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69b9" w14:textId="95e6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обязательств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и об использовании ввозимых сырья и (или) материалов в пределах срока исковой давности исключительно при осуществлении деятельности в рамках инвестиционного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июля 2016 года № 405. Зарегистрирован в Министерстве юстиции Республики Казахстан 26 августа 2016 года № 14166. Утратил силу приказом Министра финансов Республики Казахстан от 7 ноября 2018 года № 978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07.11.2018 </w:t>
      </w:r>
      <w:r>
        <w:rPr>
          <w:rFonts w:ascii="Times New Roman"/>
          <w:b w:val="false"/>
          <w:i w:val="false"/>
          <w:color w:val="00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01.01.2017.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14) и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255 и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276-15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обязательства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обязательства об использовании ввозимых сырья и (или) материалов в пределах срока исковой давности исключительно при осуществлении деятельности в рамках инвестиционного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законодательстве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2017 года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2016 года № 405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ввозимых автокомпонентов в пределах срока</w:t>
      </w:r>
      <w:r>
        <w:br/>
      </w:r>
      <w:r>
        <w:rPr>
          <w:rFonts w:ascii="Times New Roman"/>
          <w:b/>
          <w:i w:val="false"/>
          <w:color w:val="000000"/>
        </w:rPr>
        <w:t>исковой давности исключительно в целях промышленной сборки</w:t>
      </w:r>
      <w:r>
        <w:br/>
      </w:r>
      <w:r>
        <w:rPr>
          <w:rFonts w:ascii="Times New Roman"/>
          <w:b/>
          <w:i w:val="false"/>
          <w:color w:val="000000"/>
        </w:rPr>
        <w:t xml:space="preserve">моторных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Получатель/импортер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2529"/>
        <w:gridCol w:w="5822"/>
        <w:gridCol w:w="879"/>
      </w:tblGrid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товары обязуюсь использовать в пределах срока исковой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давности исключительно в целях промышленной сборки моторных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средств. В случае нарушения указанного обязательства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пяти лет с даты выпуска товаров для свободного обращения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потребления на территорию Республики Казахстан или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на учет импортированных товаров, обязуюсь уплатить налог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добавленную стоимость в размере _________ тенге, не уплаченный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ввозе таких товаров, с начислением пени со срока, установленного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налога на добавленную стоимость на импортируемые товары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ввозе, в порядке и размере, которые определены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и (или)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Евразийского экономического союза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(если оно указано в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удостоверяющем личность)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 либо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документа, удостоверяющего личность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выдано___________________ дата выдачи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обязательства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_____________________________________________/___________/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принявшего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обязательства "___" 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заполняется в трех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наименование товара, указанное в заявлении о ввозе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уплате косвенных налогов или в декларации на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ТН ВЭД – товарная номенклатура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2016 года № 405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ввозимых сырья и (или) материалов в пределах</w:t>
      </w:r>
      <w:r>
        <w:br/>
      </w:r>
      <w:r>
        <w:rPr>
          <w:rFonts w:ascii="Times New Roman"/>
          <w:b/>
          <w:i w:val="false"/>
          <w:color w:val="000000"/>
        </w:rPr>
        <w:t>срока исковой давности исключительно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деятельности в рамках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Получатель/импортер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 либо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2529"/>
        <w:gridCol w:w="5822"/>
        <w:gridCol w:w="879"/>
      </w:tblGrid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товары обязуюсь использовать в пределах срока исковой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давности исключительно в целях промышленной сборки моторных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средств. В случае нарушения указанного обязательства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пяти лет с даты выпуска товаров для свободного обращения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потребления на территорию Республики Казахстан или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на учет импортированных товаров, обязуюсь уплатить налог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добавленную стоимость в размере _________ тенге, не уплаченный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ввозе таких товаров, с начислением пени со срока, установленного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налога на добавленную стоимость на импортируемые товары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ввозе, в порядке и размере, которые определены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и (или)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Евразийского экономического союза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(если оно указано в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удостоверяющем личность)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 либо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документа, удостоверяющего личность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выдано___________________ дата выдачи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обязательства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_____________________________________________/___________/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принявшего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обязательства "___" 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заполняется в трех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наименование товара, указанное в заявлении о ввозе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уплате косвенных налогов или в декларации на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ТН ВЭД – товарная номенклатура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