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f8c0" w14:textId="462f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доходов физического лица, подлежащего налогообложению, косвенным методом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22 июля 2016 года № 383. Зарегистрирован в Министерстве юстиции Республики Казахстан 26 августа 2016 года № 14160. Утратил силу приказом Первого заместителя Премьер-Министра Республики Казахстан – Министра финансов Республики Казахстан от 16 марта 2020 года № 275.</w:t>
      </w:r>
    </w:p>
    <w:p>
      <w:pPr>
        <w:spacing w:after="0"/>
        <w:ind w:left="0"/>
        <w:jc w:val="both"/>
      </w:pPr>
      <w:r>
        <w:rPr>
          <w:rFonts w:ascii="Times New Roman"/>
          <w:b w:val="false"/>
          <w:i w:val="false"/>
          <w:color w:val="ff0000"/>
          <w:sz w:val="28"/>
        </w:rPr>
        <w:t xml:space="preserve">
      Сноска. Утратил силу приказом Первого заместителя Премьер-Министра РК – Министра финансов РК от 16.03.2020 </w:t>
      </w:r>
      <w:r>
        <w:rPr>
          <w:rFonts w:ascii="Times New Roman"/>
          <w:b w:val="false"/>
          <w:i w:val="false"/>
          <w:color w:val="ff0000"/>
          <w:sz w:val="28"/>
        </w:rPr>
        <w:t>№ 275</w:t>
      </w:r>
      <w:r>
        <w:rPr>
          <w:rFonts w:ascii="Times New Roman"/>
          <w:b w:val="false"/>
          <w:i w:val="false"/>
          <w:color w:val="ff0000"/>
          <w:sz w:val="28"/>
        </w:rPr>
        <w:t xml:space="preserve"> (вводится в действие с 01.01.2021).</w:t>
      </w:r>
    </w:p>
    <w:bookmarkStart w:name="z1"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643-1</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доходов физического лица, подлежащего налогообложению, косвенным методом.</w:t>
      </w:r>
    </w:p>
    <w:bookmarkEnd w:id="1"/>
    <w:bookmarkStart w:name="z3"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законодательстве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информационно-правовой системе "Әділет"; </w:t>
      </w:r>
    </w:p>
    <w:p>
      <w:pPr>
        <w:spacing w:after="0"/>
        <w:ind w:left="0"/>
        <w:jc w:val="both"/>
      </w:pPr>
      <w:r>
        <w:rPr>
          <w:rFonts w:ascii="Times New Roman"/>
          <w:b w:val="false"/>
          <w:i w:val="false"/>
          <w:color w:val="000000"/>
          <w:sz w:val="28"/>
        </w:rPr>
        <w:t>
      3)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xml:space="preserve">
      4) размещение настоящего приказа на интернет-ресурсе Министерства финансов Республики Казахстан. </w:t>
      </w:r>
    </w:p>
    <w:bookmarkStart w:name="z4" w:id="3"/>
    <w:p>
      <w:pPr>
        <w:spacing w:after="0"/>
        <w:ind w:left="0"/>
        <w:jc w:val="both"/>
      </w:pPr>
      <w:r>
        <w:rPr>
          <w:rFonts w:ascii="Times New Roman"/>
          <w:b w:val="false"/>
          <w:i w:val="false"/>
          <w:color w:val="000000"/>
          <w:sz w:val="28"/>
        </w:rPr>
        <w:t>
      3. Настоящий приказ вводится в действие с 1 января 2020 года и подлежит официальному опубликованию.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Министра финансов РК от 31.03.2017 </w:t>
      </w:r>
      <w:r>
        <w:rPr>
          <w:rFonts w:ascii="Times New Roman"/>
          <w:b w:val="false"/>
          <w:i w:val="false"/>
          <w:color w:val="000000"/>
          <w:sz w:val="28"/>
        </w:rPr>
        <w:t>№ 213</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Министра           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исполняющего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обязанности 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июля 2016 года № 383</w:t>
            </w:r>
          </w:p>
        </w:tc>
      </w:tr>
    </w:tbl>
    <w:p>
      <w:pPr>
        <w:spacing w:after="0"/>
        <w:ind w:left="0"/>
        <w:jc w:val="left"/>
      </w:pP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Правила определения доходов физического лица, подлежащего</w:t>
      </w:r>
      <w:r>
        <w:br/>
      </w:r>
      <w:r>
        <w:rPr>
          <w:rFonts w:ascii="Times New Roman"/>
          <w:b/>
          <w:i w:val="false"/>
          <w:color w:val="000000"/>
        </w:rPr>
        <w:t>налогообложению, косвенным методом</w:t>
      </w:r>
      <w:r>
        <w:br/>
      </w:r>
      <w:r>
        <w:rPr>
          <w:rFonts w:ascii="Times New Roman"/>
          <w:b/>
          <w:i w:val="false"/>
          <w:color w:val="000000"/>
        </w:rPr>
        <w:t>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определения доходов физического лица, подлежащего налогообложению, косвенным методом разработаны в соответствии с пунктом 6 </w:t>
      </w:r>
      <w:r>
        <w:rPr>
          <w:rFonts w:ascii="Times New Roman"/>
          <w:b w:val="false"/>
          <w:i w:val="false"/>
          <w:color w:val="000000"/>
          <w:sz w:val="28"/>
        </w:rPr>
        <w:t>статьи 643-1</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определяют порядок определения доходов физического лица, подлежащего налогообложению, косвенным методом в ходе налоговой проверки.</w:t>
      </w:r>
    </w:p>
    <w:bookmarkEnd w:id="5"/>
    <w:bookmarkStart w:name="z9" w:id="6"/>
    <w:p>
      <w:pPr>
        <w:spacing w:after="0"/>
        <w:ind w:left="0"/>
        <w:jc w:val="both"/>
      </w:pPr>
      <w:r>
        <w:rPr>
          <w:rFonts w:ascii="Times New Roman"/>
          <w:b w:val="false"/>
          <w:i w:val="false"/>
          <w:color w:val="000000"/>
          <w:sz w:val="28"/>
        </w:rPr>
        <w:t>
      2. Определение доходов физического лица, подлежащего налогообложению, косвенным методом осуществляется органами государственных доходов Республики Казахстан с целью определения полноты и достоверности сведений, указанных им в декларациях физического лица, влекущих возникновение налогового обязательства по индивидуальному подоходному налогу.</w:t>
      </w:r>
    </w:p>
    <w:bookmarkEnd w:id="6"/>
    <w:bookmarkStart w:name="z10" w:id="7"/>
    <w:p>
      <w:pPr>
        <w:spacing w:after="0"/>
        <w:ind w:left="0"/>
        <w:jc w:val="both"/>
      </w:pPr>
      <w:r>
        <w:rPr>
          <w:rFonts w:ascii="Times New Roman"/>
          <w:b w:val="false"/>
          <w:i w:val="false"/>
          <w:color w:val="000000"/>
          <w:sz w:val="28"/>
        </w:rPr>
        <w:t>
      3. Органы государственных доходов Республики Казахстан применяют следующие виды косвенного метода определения дохода физического лица:</w:t>
      </w:r>
    </w:p>
    <w:bookmarkEnd w:id="7"/>
    <w:p>
      <w:pPr>
        <w:spacing w:after="0"/>
        <w:ind w:left="0"/>
        <w:jc w:val="both"/>
      </w:pPr>
      <w:r>
        <w:rPr>
          <w:rFonts w:ascii="Times New Roman"/>
          <w:b w:val="false"/>
          <w:i w:val="false"/>
          <w:color w:val="000000"/>
          <w:sz w:val="28"/>
        </w:rPr>
        <w:t>
      1) метод прироста стоимости активов;</w:t>
      </w:r>
    </w:p>
    <w:p>
      <w:pPr>
        <w:spacing w:after="0"/>
        <w:ind w:left="0"/>
        <w:jc w:val="both"/>
      </w:pPr>
      <w:r>
        <w:rPr>
          <w:rFonts w:ascii="Times New Roman"/>
          <w:b w:val="false"/>
          <w:i w:val="false"/>
          <w:color w:val="000000"/>
          <w:sz w:val="28"/>
        </w:rPr>
        <w:t>
      2) метод учета затрат;</w:t>
      </w:r>
    </w:p>
    <w:p>
      <w:pPr>
        <w:spacing w:after="0"/>
        <w:ind w:left="0"/>
        <w:jc w:val="both"/>
      </w:pPr>
      <w:r>
        <w:rPr>
          <w:rFonts w:ascii="Times New Roman"/>
          <w:b w:val="false"/>
          <w:i w:val="false"/>
          <w:color w:val="000000"/>
          <w:sz w:val="28"/>
        </w:rPr>
        <w:t>
      3) метод учета движения средств на банковских счетах.</w:t>
      </w:r>
    </w:p>
    <w:bookmarkStart w:name="z11" w:id="8"/>
    <w:p>
      <w:pPr>
        <w:spacing w:after="0"/>
        <w:ind w:left="0"/>
        <w:jc w:val="both"/>
      </w:pPr>
      <w:r>
        <w:rPr>
          <w:rFonts w:ascii="Times New Roman"/>
          <w:b w:val="false"/>
          <w:i w:val="false"/>
          <w:color w:val="000000"/>
          <w:sz w:val="28"/>
        </w:rPr>
        <w:t xml:space="preserve">
      4. Метод прироста стоимости активов используется в случае наличия у физического лица в период, охваченный налоговым контролем, расходов на приобретение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w:t>
      </w:r>
    </w:p>
    <w:bookmarkEnd w:id="8"/>
    <w:p>
      <w:pPr>
        <w:spacing w:after="0"/>
        <w:ind w:left="0"/>
        <w:jc w:val="both"/>
      </w:pPr>
      <w:r>
        <w:rPr>
          <w:rFonts w:ascii="Times New Roman"/>
          <w:b w:val="false"/>
          <w:i w:val="false"/>
          <w:color w:val="000000"/>
          <w:sz w:val="28"/>
        </w:rPr>
        <w:t xml:space="preserve">
      Данный метод применяется путем сравнения расходов на приобретение имущества (например, недвижимости, транспортных средств, ценных бумаг, доли участия, депозитов), за определенный период с доходами, отраженными в декларации физического лица. </w:t>
      </w:r>
    </w:p>
    <w:bookmarkStart w:name="z12" w:id="9"/>
    <w:p>
      <w:pPr>
        <w:spacing w:after="0"/>
        <w:ind w:left="0"/>
        <w:jc w:val="both"/>
      </w:pPr>
      <w:r>
        <w:rPr>
          <w:rFonts w:ascii="Times New Roman"/>
          <w:b w:val="false"/>
          <w:i w:val="false"/>
          <w:color w:val="000000"/>
          <w:sz w:val="28"/>
        </w:rPr>
        <w:t xml:space="preserve">
      5. Метод учета затрат используется в случае наличия у физического лица в период, охваченный налоговым контролем, расходов, не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p>
    <w:bookmarkEnd w:id="9"/>
    <w:p>
      <w:pPr>
        <w:spacing w:after="0"/>
        <w:ind w:left="0"/>
        <w:jc w:val="both"/>
      </w:pPr>
      <w:r>
        <w:rPr>
          <w:rFonts w:ascii="Times New Roman"/>
          <w:b w:val="false"/>
          <w:i w:val="false"/>
          <w:color w:val="000000"/>
          <w:sz w:val="28"/>
        </w:rPr>
        <w:t xml:space="preserve">
      Данный метод применяется путем сравнения расходов физического лица, не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(например, дорогостоящий отдых, погашение кредитов, передача имущества, в том числе деньги в дар, погашение обязательств) с доходами, отраженными в декларации физического лица.</w:t>
      </w:r>
    </w:p>
    <w:bookmarkStart w:name="z13" w:id="10"/>
    <w:p>
      <w:pPr>
        <w:spacing w:after="0"/>
        <w:ind w:left="0"/>
        <w:jc w:val="both"/>
      </w:pPr>
      <w:r>
        <w:rPr>
          <w:rFonts w:ascii="Times New Roman"/>
          <w:b w:val="false"/>
          <w:i w:val="false"/>
          <w:color w:val="000000"/>
          <w:sz w:val="28"/>
        </w:rPr>
        <w:t>
      6. Метод учета движения средств на банковских счетах используется в случае изменения у физического лица в период, охваченный налоговым контролем, денежных накоплений физического лица на счетах в банках и организациях, осуществляющих отдельные виды банковских операций.</w:t>
      </w:r>
    </w:p>
    <w:bookmarkEnd w:id="10"/>
    <w:p>
      <w:pPr>
        <w:spacing w:after="0"/>
        <w:ind w:left="0"/>
        <w:jc w:val="both"/>
      </w:pPr>
      <w:r>
        <w:rPr>
          <w:rFonts w:ascii="Times New Roman"/>
          <w:b w:val="false"/>
          <w:i w:val="false"/>
          <w:color w:val="000000"/>
          <w:sz w:val="28"/>
        </w:rPr>
        <w:t>
      Данный метод применяется путем сравнения изменения денежных накоплений физического лица на счетах в банках и организациях, осуществляющих отдельные виды банковских операций (например, сравнение частых и значительных по сумме денежных переводов физическим лицом), с доходами, отраженными в декларации физического лица.</w:t>
      </w:r>
    </w:p>
    <w:bookmarkStart w:name="z14" w:id="11"/>
    <w:p>
      <w:pPr>
        <w:spacing w:after="0"/>
        <w:ind w:left="0"/>
        <w:jc w:val="both"/>
      </w:pPr>
      <w:r>
        <w:rPr>
          <w:rFonts w:ascii="Times New Roman"/>
          <w:b w:val="false"/>
          <w:i w:val="false"/>
          <w:color w:val="000000"/>
          <w:sz w:val="28"/>
        </w:rPr>
        <w:t xml:space="preserve">
      7. В случае необходимости органы государственных доходов Республики Казахстан используют комбинацию методов, указанных в </w:t>
      </w:r>
      <w:r>
        <w:rPr>
          <w:rFonts w:ascii="Times New Roman"/>
          <w:b w:val="false"/>
          <w:i w:val="false"/>
          <w:color w:val="000000"/>
          <w:sz w:val="28"/>
        </w:rPr>
        <w:t>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w:t>
      </w:r>
    </w:p>
    <w:bookmarkEnd w:id="11"/>
    <w:bookmarkStart w:name="z15" w:id="12"/>
    <w:p>
      <w:pPr>
        <w:spacing w:after="0"/>
        <w:ind w:left="0"/>
        <w:jc w:val="left"/>
      </w:pPr>
      <w:r>
        <w:rPr>
          <w:rFonts w:ascii="Times New Roman"/>
          <w:b/>
          <w:i w:val="false"/>
          <w:color w:val="000000"/>
        </w:rPr>
        <w:t xml:space="preserve"> Глава 2. Порядок определения доходов физического лица,</w:t>
      </w:r>
      <w:r>
        <w:br/>
      </w:r>
      <w:r>
        <w:rPr>
          <w:rFonts w:ascii="Times New Roman"/>
          <w:b/>
          <w:i w:val="false"/>
          <w:color w:val="000000"/>
        </w:rPr>
        <w:t>подлежащего налогообложению, косвенным методом</w:t>
      </w:r>
    </w:p>
    <w:bookmarkEnd w:id="12"/>
    <w:bookmarkStart w:name="z16" w:id="13"/>
    <w:p>
      <w:pPr>
        <w:spacing w:after="0"/>
        <w:ind w:left="0"/>
        <w:jc w:val="both"/>
      </w:pPr>
      <w:r>
        <w:rPr>
          <w:rFonts w:ascii="Times New Roman"/>
          <w:b w:val="false"/>
          <w:i w:val="false"/>
          <w:color w:val="000000"/>
          <w:sz w:val="28"/>
        </w:rPr>
        <w:t>
      8. Определение доходов физического лица, подлежащего налогообложению, косвенным методом состоит из следующих этапов:</w:t>
      </w:r>
    </w:p>
    <w:bookmarkEnd w:id="13"/>
    <w:p>
      <w:pPr>
        <w:spacing w:after="0"/>
        <w:ind w:left="0"/>
        <w:jc w:val="both"/>
      </w:pPr>
      <w:r>
        <w:rPr>
          <w:rFonts w:ascii="Times New Roman"/>
          <w:b w:val="false"/>
          <w:i w:val="false"/>
          <w:color w:val="000000"/>
          <w:sz w:val="28"/>
        </w:rPr>
        <w:t>
      1) определение объектов налогообложения и (или) объектов, связанных с налогообложением;</w:t>
      </w:r>
    </w:p>
    <w:p>
      <w:pPr>
        <w:spacing w:after="0"/>
        <w:ind w:left="0"/>
        <w:jc w:val="both"/>
      </w:pPr>
      <w:r>
        <w:rPr>
          <w:rFonts w:ascii="Times New Roman"/>
          <w:b w:val="false"/>
          <w:i w:val="false"/>
          <w:color w:val="000000"/>
          <w:sz w:val="28"/>
        </w:rPr>
        <w:t>
      2) оценка объектов налогообложения и (или) объектов, связанных с налогообложением;</w:t>
      </w:r>
    </w:p>
    <w:p>
      <w:pPr>
        <w:spacing w:after="0"/>
        <w:ind w:left="0"/>
        <w:jc w:val="both"/>
      </w:pPr>
      <w:r>
        <w:rPr>
          <w:rFonts w:ascii="Times New Roman"/>
          <w:b w:val="false"/>
          <w:i w:val="false"/>
          <w:color w:val="000000"/>
          <w:sz w:val="28"/>
        </w:rPr>
        <w:t>
      3) расчет дохода физического лица.</w:t>
      </w:r>
    </w:p>
    <w:bookmarkStart w:name="z17" w:id="14"/>
    <w:p>
      <w:pPr>
        <w:spacing w:after="0"/>
        <w:ind w:left="0"/>
        <w:jc w:val="both"/>
      </w:pPr>
      <w:r>
        <w:rPr>
          <w:rFonts w:ascii="Times New Roman"/>
          <w:b w:val="false"/>
          <w:i w:val="false"/>
          <w:color w:val="000000"/>
          <w:sz w:val="28"/>
        </w:rPr>
        <w:t>
      9. Для определения объектов налогообложения и (или) объектов, связанных с налогообложением, органами государственных доходов Республики Казахстан используются сведения:</w:t>
      </w:r>
    </w:p>
    <w:bookmarkEnd w:id="14"/>
    <w:p>
      <w:pPr>
        <w:spacing w:after="0"/>
        <w:ind w:left="0"/>
        <w:jc w:val="both"/>
      </w:pPr>
      <w:r>
        <w:rPr>
          <w:rFonts w:ascii="Times New Roman"/>
          <w:b w:val="false"/>
          <w:i w:val="false"/>
          <w:color w:val="000000"/>
          <w:sz w:val="28"/>
        </w:rPr>
        <w:t xml:space="preserve">
      1) банков и организаций, осуществляющих отдельные виды банковских операций, о наличии и движении денег на банковских счетах физического лица; </w:t>
      </w:r>
    </w:p>
    <w:p>
      <w:pPr>
        <w:spacing w:after="0"/>
        <w:ind w:left="0"/>
        <w:jc w:val="both"/>
      </w:pPr>
      <w:r>
        <w:rPr>
          <w:rFonts w:ascii="Times New Roman"/>
          <w:b w:val="false"/>
          <w:i w:val="false"/>
          <w:color w:val="000000"/>
          <w:sz w:val="28"/>
        </w:rPr>
        <w:t>
      2) уполномоченных государственных органов, негосударственных организаций, местных исполнительных органов об объектах налогообложения и (или) объектах, связанных с налогообложением;</w:t>
      </w:r>
    </w:p>
    <w:p>
      <w:pPr>
        <w:spacing w:after="0"/>
        <w:ind w:left="0"/>
        <w:jc w:val="both"/>
      </w:pPr>
      <w:r>
        <w:rPr>
          <w:rFonts w:ascii="Times New Roman"/>
          <w:b w:val="false"/>
          <w:i w:val="false"/>
          <w:color w:val="000000"/>
          <w:sz w:val="28"/>
        </w:rPr>
        <w:t xml:space="preserve">
      3) из форм налоговой отчетности, представленной физическими и юридическими лицами,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25 декабря 2014 года № 587 "Об утверждении форм налоговой отчетности и правил их составления" (зарегистрирован в Реестре государственной регистрации нормативных правовых актов под № 10156);</w:t>
      </w:r>
    </w:p>
    <w:p>
      <w:pPr>
        <w:spacing w:after="0"/>
        <w:ind w:left="0"/>
        <w:jc w:val="both"/>
      </w:pPr>
      <w:r>
        <w:rPr>
          <w:rFonts w:ascii="Times New Roman"/>
          <w:b w:val="false"/>
          <w:i w:val="false"/>
          <w:color w:val="000000"/>
          <w:sz w:val="28"/>
        </w:rPr>
        <w:t xml:space="preserve">
      4) о результатах налоговых проверок в отношении лиц, с которыми физическим лицом заключались сделки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или по взаиморасчетам, с которыми у физического лица возникла дебиторская и (или) кредиторская задолженность;</w:t>
      </w:r>
    </w:p>
    <w:p>
      <w:pPr>
        <w:spacing w:after="0"/>
        <w:ind w:left="0"/>
        <w:jc w:val="both"/>
      </w:pPr>
      <w:r>
        <w:rPr>
          <w:rFonts w:ascii="Times New Roman"/>
          <w:b w:val="false"/>
          <w:i w:val="false"/>
          <w:color w:val="000000"/>
          <w:sz w:val="28"/>
        </w:rPr>
        <w:t>
      5) от средств массовой информации, интернет-сайтов (с учетом наличия web-кошельков).</w:t>
      </w:r>
    </w:p>
    <w:bookmarkStart w:name="z18" w:id="15"/>
    <w:p>
      <w:pPr>
        <w:spacing w:after="0"/>
        <w:ind w:left="0"/>
        <w:jc w:val="both"/>
      </w:pPr>
      <w:r>
        <w:rPr>
          <w:rFonts w:ascii="Times New Roman"/>
          <w:b w:val="false"/>
          <w:i w:val="false"/>
          <w:color w:val="000000"/>
          <w:sz w:val="28"/>
        </w:rPr>
        <w:t>
      10. Оценка объектов налогообложения и (или) объектов, связанных с налогообложением, осуществляется на основании сведений, полученных из налоговой отчетности и (или) от уполномоченных органов, а также иных сведений.</w:t>
      </w:r>
    </w:p>
    <w:bookmarkEnd w:id="15"/>
    <w:bookmarkStart w:name="z19" w:id="16"/>
    <w:p>
      <w:pPr>
        <w:spacing w:after="0"/>
        <w:ind w:left="0"/>
        <w:jc w:val="both"/>
      </w:pPr>
      <w:r>
        <w:rPr>
          <w:rFonts w:ascii="Times New Roman"/>
          <w:b w:val="false"/>
          <w:i w:val="false"/>
          <w:color w:val="000000"/>
          <w:sz w:val="28"/>
        </w:rPr>
        <w:t>
      11. Источники сведений могут различаться в каждом конкретном случае в зависимости от обстоятельств, характера и рода деятельности физического лица.</w:t>
      </w:r>
    </w:p>
    <w:bookmarkEnd w:id="16"/>
    <w:bookmarkStart w:name="z20" w:id="17"/>
    <w:p>
      <w:pPr>
        <w:spacing w:after="0"/>
        <w:ind w:left="0"/>
        <w:jc w:val="both"/>
      </w:pPr>
      <w:r>
        <w:rPr>
          <w:rFonts w:ascii="Times New Roman"/>
          <w:b w:val="false"/>
          <w:i w:val="false"/>
          <w:color w:val="000000"/>
          <w:sz w:val="28"/>
        </w:rPr>
        <w:t xml:space="preserve">
      12. Для расчета дохода физического лица используются сведения о поступлении денег на банковские счета, платежные карточки, а также из иных платежных и расчетных документов физического лица, которые подтверждаются </w:t>
      </w:r>
      <w:r>
        <w:rPr>
          <w:rFonts w:ascii="Times New Roman"/>
          <w:b w:val="false"/>
          <w:i w:val="false"/>
          <w:color w:val="000000"/>
          <w:sz w:val="28"/>
        </w:rPr>
        <w:t>выпиской</w:t>
      </w:r>
      <w:r>
        <w:rPr>
          <w:rFonts w:ascii="Times New Roman"/>
          <w:b w:val="false"/>
          <w:i w:val="false"/>
          <w:color w:val="000000"/>
          <w:sz w:val="28"/>
        </w:rPr>
        <w:t xml:space="preserve"> из банковского счета, и другая информация (документы), подтверждающие факт получения денег физическим лицом.</w:t>
      </w:r>
    </w:p>
    <w:bookmarkEnd w:id="17"/>
    <w:bookmarkStart w:name="z21" w:id="18"/>
    <w:p>
      <w:pPr>
        <w:spacing w:after="0"/>
        <w:ind w:left="0"/>
        <w:jc w:val="both"/>
      </w:pPr>
      <w:r>
        <w:rPr>
          <w:rFonts w:ascii="Times New Roman"/>
          <w:b w:val="false"/>
          <w:i w:val="false"/>
          <w:color w:val="000000"/>
          <w:sz w:val="28"/>
        </w:rPr>
        <w:t>
      13. При определении доходов физического лица, подлежащего налогообложению, косвенным методом по расходам физического лица, которые не подтверждены документами, предусмотренными налоговым законодательством Республики Казахстан, не применяются налоговые вычеты для исчисления индивидуального подоходного налога.</w:t>
      </w:r>
    </w:p>
    <w:bookmarkEnd w:id="18"/>
    <w:bookmarkStart w:name="z22" w:id="19"/>
    <w:p>
      <w:pPr>
        <w:spacing w:after="0"/>
        <w:ind w:left="0"/>
        <w:jc w:val="both"/>
      </w:pPr>
      <w:r>
        <w:rPr>
          <w:rFonts w:ascii="Times New Roman"/>
          <w:b w:val="false"/>
          <w:i w:val="false"/>
          <w:color w:val="000000"/>
          <w:sz w:val="28"/>
        </w:rPr>
        <w:t>
      14. При отсутствии у физического лица документов, подтверждающих стоимость активов, в том числе объектов незавершенного строительства, транспортных средств, земельных участков, нематериальных активов, инвестиционной недвижимости в доход данного физического лица включается рыночная стоимость указанного актива.</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