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18a5" w14:textId="93d1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стажа работы по специальности для гражданского персонала воинских частей и учреждений, работников казенных предприятий Вооруженных Сил Республики Казахстан и установления рабочим процентной надбавки за работу в Вооруженных Силах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26 июля 2016 года № 350. Зарегистрирован в Министерстве юстиции Республики Казахстан 25 августа 2016 года № 14151.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 также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исчисления стажа работы по специальности для гражданского персонала воинских частей и учреждений, работников казенных предприятий Вооруженных Сил Республики Казахстан и установления рабочим процентной надбавки за работу в Вооруженных Силах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бюджетного планирования и финансов Министерства обороны Республики Казахстан: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в Министерстве юстиции Республики Казахстан копию настоящего приказа направить в периодические печатные издания и в информационно-правовую систему "Әділет" для официального опубликования;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копию настоящего приказа направить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разместить настоящий приказ на интернет-ресурсе Министерства обороны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обороны Республики Казахстан сведения об исполнении мероприятий, предусмотренных подпунктами 1), 2), 3) и 4) пункта 2 настоящего приказа.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25.07.2021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И. Тасмагамбетов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исчисления стажа работы по специальности для гражданского</w:t>
      </w:r>
      <w:r>
        <w:br/>
      </w:r>
      <w:r>
        <w:rPr>
          <w:rFonts w:ascii="Times New Roman"/>
          <w:b/>
          <w:i w:val="false"/>
          <w:color w:val="000000"/>
        </w:rPr>
        <w:t>персонала воинских частей и учреждений, работников казенных предприятий</w:t>
      </w:r>
      <w:r>
        <w:br/>
      </w:r>
      <w:r>
        <w:rPr>
          <w:rFonts w:ascii="Times New Roman"/>
          <w:b/>
          <w:i w:val="false"/>
          <w:color w:val="000000"/>
        </w:rPr>
        <w:t>Вооруженных Сил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установления рабочим процентной надбавки за работу в</w:t>
      </w:r>
      <w:r>
        <w:br/>
      </w:r>
      <w:r>
        <w:rPr>
          <w:rFonts w:ascii="Times New Roman"/>
          <w:b/>
          <w:i w:val="false"/>
          <w:color w:val="000000"/>
        </w:rPr>
        <w:t>Вооруженных Силах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и условия исчисления стажа работы по специальности для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персонала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воинских частей и учреждений, работников казенных предприятий Вооруженных Сил Республики Казахстан и установления рабочим процентной надбавки за работу в Вооруженных Силах Республики Казахстан (далее – Правила) в целях определения должностного оклада (тарифной ставки) согласно занимаемой должности работников, размера процентной надбавки рабочим за работу в Вооруженных Силах Республики Казахстан (далее – Вооруженные Силы).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 работников на повышение должностного оклада, установление или изменение размера процентной надбавки за выслугу лет реализуется со дня его возникновения.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Надбавка за работу в Вооруженных Силах не выплачивается лицам гражданского персонала, временно назначенным на должности военнослужащих, временным рабочим и занятым на сезонных работах.</w:t>
      </w:r>
    </w:p>
    <w:bookmarkEnd w:id="13"/>
    <w:bookmarkStart w:name="z10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исчисления стажа работы по</w:t>
      </w:r>
      <w:r>
        <w:br/>
      </w:r>
      <w:r>
        <w:rPr>
          <w:rFonts w:ascii="Times New Roman"/>
          <w:b/>
          <w:i w:val="false"/>
          <w:color w:val="000000"/>
        </w:rPr>
        <w:t>специальности для гражданского персонала воинских частей и учреждений,</w:t>
      </w:r>
      <w:r>
        <w:br/>
      </w:r>
      <w:r>
        <w:rPr>
          <w:rFonts w:ascii="Times New Roman"/>
          <w:b/>
          <w:i w:val="false"/>
          <w:color w:val="000000"/>
        </w:rPr>
        <w:t>работников казенных предприятий Вооруженных Сил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установления рабочим процентной надбавки за работу в Вооруженных Силах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Стаж работы по специальности и идентичность работы по специальности, стаж работы на получение надбавки за работу в Вооруженных Силах определяется комиссией по исчислению трудового стажа, состав которой утверждается руководителем учреждения.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      Комиссия по исчислению трудового стажа состоит из членов комиссии и секретаря комиссии. Из числа членов комиссии общим голосованием назначается председатель. Председатель комиссии по исчислению трудового стажа руководит деятельностью комиссии, председательствует на ее заседаниях, планирует ее работу, осуществляет общий контроль и несет ответственность за деятельность и принимаемые ею решения.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Документом для определения стажа работы по специальности является документ, подтверждающий трудовую деятельность работника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35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 Республики Казахстан, для граждан, уволенных с воинской службы - военный билет.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результатам изучения представленных материалов и собеседования с работником комиссия по исчислению трудового стажа определяет в календарном исчислении периоды, подлежащие включению в стаж работы по специальности, установление надбавки за работу в Вооруженных Силах.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комиссии об исчислении стажа работы по специальности, установлении надбавки за работу в Вооруженных Силах Республики Казахстан оформляется протоколом заседания комиссии об исчислении стажа работы по специальности, установлении надбавки за работу в Вооруженных Силах Республики Казахстан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подписывается председателем, членами комиссии, присутствовавшими на ее заседании, и секретарем. 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Выписка из протокола заседания о принятом решении об исчислении стажа работы по специальности, установлении надбавки за работу в Вооруженных Силах оформляется на каждого работника в трех экземплярах (один экземпляр - в кадровую службу, второй - в финансовую службу, третий выдается под роспись работнику).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решения комиссии об исчислении стажа работы по специальности, установлении надбавки за работу в Вооруженных Силах после рассмотрения кадровой и финансовой службами учреждения определяется должностной оклад (тарифная ставка) согласно занимаемой должности и утверждается приказом по воинской части (учреждению).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стаж работы по специальности засчитывается: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время работы по идентичной специальности в воинских частях и учреждениях Вооруженных Сил, в других войсках и воинских формированиях Республики Казахстан, в том числе и бывшего СССР;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работников департаментов, управлений, отделов по делам обороны засчитывается весь период работы в местных органах военного управления на должностях гражданских служащих (за исключением квалифицированных рабочих) и военнослужащих (за исключением должностей, аналогичных профессиям рабочих);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воинская служба в Вооруженных Силах, других войсках и воинских формированиях Республики Казахстан, действительная военная служба, действительная срочная военная служба бывшего СССР, государств-участников Содружества Независимых Государств (далее - СНГ) и Объединенных Вооруженных Силах этого Содружества, кроме лиц, уволенных по отрицательным мотивам;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служба в органах государственной безопасности бывшего СССР и государств-участников СНГ в должностях военнослужащих, а до 1 октября 1955 года - в должностях оперативного, руководящего и начальствующего составов по перечню должностей, утвержденному Комитетом государственной безопасности бывшего СССР, а в других должностях - со дня присвоения воинского или специального звания, с 1 октября 1955 года - в должностях военнослужащих, кроме лиц, уволенных по отрицательным мотивам;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служба в специальных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органах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кроме лиц, уволенных по отрицательным мотивам;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служба в органах прокуратуры, внутренних дел, государственной фельдъегерской службы, финансовой полиции (налоговой полиции (милиции), государственной противопожарной службы, уголовно-исполнительной системы, в том числе бывшего СССР и государств-участников СНГ, бывшего Государственного следственного комитета Республики Казахстан в должностях офицерского, начальствующего и рядового составов (в том числе в должностях стажеров) - со дня назначения на должность, кроме лиц, уволенных по отрицательным мотивам;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время работы в судебных органах на должностях судей в случаях их перехода на службу в Вооруженные Силы, в специальные государственные органы, органы прокуратуры, внутренних дел, государственной фельдъегерской службы, финансовой полиции (налоговой полиции (милиции), государственной противопожарной службы, уголовно-исполнительной системы, а также бывшего Государственного следственного комитета;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отпуска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беременности и родам, а также время дополнительного отпуска без сохранения заработной платы по уходу за ребенком, предоставленного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работы в войсках, учреждениях за границей на должностях, идентичных по специальности;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осуществления полномочий депутата Парламента Республики Казахстан, депутата маслихата;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обучения по направлению государственного учреждения на курсах подготовки, переподготовки и повышения квалификации кадров с отрывом от работы, если работник до поступления на курсы работал в воинских частях, учреждениях, предприятиях Вооруженных Сил и после их окончания вернулся к месту прежней работы;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работы на государственной службе по специальности; 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работы в других организациях на должностях по идентичным специальностям;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вынужденного прогула при незаконном увольнении, с предоставлением подтверждающих документов (решение согласительной комиссии либо вступившее в законную силу решение суда).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обороны РК от 30.03.2017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стаж работы, дающий право рабочим на установление надбавки за работу в Вооруженных Силах, включается все время работы в воинских частях и учреждениях Вооруженных Сил, а также включаются периоды, определенные подпунктами 3) - 14) пункта 11 настоящих Правил. 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5"/>
              <w:gridCol w:w="4521"/>
            </w:tblGrid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Правилам исчисления стажа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работы по специальности для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гражданского персонала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воинских частей и учреждений,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работников казенных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предприятий Вооруженных Сил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Республики Казахстан 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установления рабочим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процентной надбавки за работу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 Вооруженных Силах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Республики Казахстан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38"/>
        </w:tc>
      </w:tr>
    </w:tbl>
    <w:bookmarkStart w:name="z10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заседания комиссии об исчислении стажа работы по специальности,</w:t>
      </w:r>
      <w:r>
        <w:br/>
      </w:r>
      <w:r>
        <w:rPr>
          <w:rFonts w:ascii="Times New Roman"/>
          <w:b/>
          <w:i w:val="false"/>
          <w:color w:val="000000"/>
        </w:rPr>
        <w:t>установлении надбавки за работу в Вооруженных силах Республики Казахстан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 20__ года                   №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(должности, фамилии,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СЛУШАЛИ: работник, которому исчисляется стаж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работы, адрес места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трудового стажа: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4"/>
        <w:gridCol w:w="5994"/>
        <w:gridCol w:w="1414"/>
        <w:gridCol w:w="1414"/>
        <w:gridCol w:w="1414"/>
      </w:tblGrid>
      <w:tr>
        <w:trPr>
          <w:trHeight w:val="30" w:hRule="atLeast"/>
        </w:trPr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(профессия)</w:t>
            </w:r>
          </w:p>
          <w:bookmarkEnd w:id="40"/>
        </w:tc>
        <w:tc>
          <w:tcPr>
            <w:tcW w:w="5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(наименование государственного органа, воинской части, учреждения, предприятия)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какое 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ПОСТАНОВИЛИ:</w:t>
      </w:r>
    </w:p>
    <w:bookmarkEnd w:id="42"/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Стаж работы. _________________________ устанавливается 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лет ________ месяц ___________ дней.</w:t>
      </w:r>
    </w:p>
    <w:bookmarkEnd w:id="44"/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46"/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по </w:t>
      </w:r>
    </w:p>
    <w:bookmarkEnd w:id="47"/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исчислению трудового стажа: ____________________________</w:t>
      </w:r>
    </w:p>
    <w:bookmarkEnd w:id="48"/>
    <w:bookmarkStart w:name="z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End w:id="49"/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 по </w:t>
      </w:r>
    </w:p>
    <w:bookmarkEnd w:id="50"/>
    <w:bookmarkStart w:name="z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исчислению трудового стажа: _______________________________ </w:t>
      </w:r>
    </w:p>
    <w:bookmarkEnd w:id="51"/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End w:id="52"/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по </w:t>
      </w:r>
    </w:p>
    <w:bookmarkEnd w:id="53"/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исчислению трудового стажа:________________________________ </w:t>
      </w:r>
    </w:p>
    <w:bookmarkEnd w:id="54"/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56"/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58"/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проведения заседания комиссии "___" __________ 20___г. 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экземпляр протокола получил_________________________ 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 (при его наличии), подпись работника, которому устанавливается стаж работы, и дата)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печати 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