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b0ba" w14:textId="19cb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выплаты доплат работникам организаций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июня 2016 года № 193. Зарегистрирован в Министерстве юстиции Республики Казахстан 2 августа 2016 года № 14057.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выплаты доплат работникам организаций культуры.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22 ноября 2013 года № 271 "Об утверждении Правил выплаты доплаты за профессиональное мастерство некоторым работникам организаций культуры" (зарегистрированный в Реестре государственной регистрации нормативный правовых актов за № 9017, опубликованный в газете "Казахстанская правда" от 9 января 2014 года № 4 (27625)).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культуры и спорта Республики Казахстан (Досходжаева А.Б.)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193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выплаты доплат работникам</w:t>
      </w:r>
      <w:r>
        <w:br/>
      </w:r>
      <w:r>
        <w:rPr>
          <w:rFonts w:ascii="Times New Roman"/>
          <w:b/>
          <w:i w:val="false"/>
          <w:color w:val="000000"/>
        </w:rPr>
        <w:t>организаций культуры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выплаты доплат работникам организаций культуры (далее – Правила) определяют порядок выплаты доплат работникам организаций культуры.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Работникам организаций культуры осуществляются выплаты доплат за исполнение главных (ведущих) ролей (партий), занятость в текущем репертуаре, за техническое мастерство (артистам театров, оперы (оперетты), балета, музыкальной комедии, цирка, концертных организаций, за исключением исполнения главных (ведущих) ролей (партий) и занятости в текущем репертуаре.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Установление доплат производится за счет и в пределах фонда оплаты труда, утвержденного планом развития государственного предприятия на соответствующий финансовый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 (зарегистрирован в Реестре государственной регистрации нормативный правовых актов под № 18328).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культуры и спорта РК от 29.12.2020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выплаты доплат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доплата устанавливается исходя из следующих критериев: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главных (ведущих) ролей (партий), занятость в текущем репертуаре;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мастерство. Под техническим мастерством следует понимать умение применять творческие знания, навыки и методы в области культуры.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Установление размера доплат производится приказом руководителя организации или лицом исполняющим обязанности на основании письменного представления (в произвольной форме) о назначении доплат от художественного руководителя или руководителя соответствующего структурного подразделения либо лица, исполняющего их обязанности.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представлении о назначении доплат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 и отчество (при его наличии) работника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работника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краткая информация о репертуаре;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 и размер доплаты.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доплат работникам организаций культуры устанавливается в размере до 50 % от должностного оклада.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доплат работникам организаций культуры начисляется ежемесячно вместе с заработной платой.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Доплата действительна в течение календарного года и пересматривается по мере необходимости.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