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ff87" w14:textId="5b0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 предпроектной и проектной документации"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июня 2016 года № 253. Зарегистрирован в Министерстве юстиции Республики Казахстан 27 июля 2016 года № 14007. Утратил силу приказом Министра экологии, геологии и природных ресурсов Республики Казахстан от 30 июля 2021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204-п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плановой предпроектной и проектной документации" (зарегистрированный в Реестре государственной регистрации нормативных правовых актов за № 4825, опубликованный 22 августа 2007 года в газете "Юридическая газета" № 128 (1331))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проведению оценки воздействия на окружающую среду";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проведению оценки воздействия на окружающую среду.";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оценки воздействия намечаемой хозяйственной и иной деятельности на окружающую среду при разработке предплановой, плановой предпроектной и проектной документации, утвержденной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проведению оценки воздействия на окружающую среду";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проведению оценки воздействия на окружающую среду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и иными нормативными правовыми актами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Инструкция определяет общие положения проведения ОВОС при подготовке и принятии решений о ведении намечаемой хозяйственной и иной деятельности на всех стадиях ее организации, в соответствии с предпроектной, проектной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ОВОС проводится для следующих видов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прединвестиционной стадии обоснования программ развития или отрасли строительства предприятий, объектов,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градостроительного и строительного проектирования,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технико-экономического обоснования и расчетов строительства, проектов рабочей документации (расширения, реконструкции, технического перевооружения) предприятий, объектов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проектной документации по применению технологий, техники и оборудования, в том числе перемещаемых (ввозимых) в Республику Казахстан.";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IV категории относятся виды деятельности, относящиеся к 5 классу опасности согласно санитарной классификации производственных объектов.";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процессе разработки предпроектной и проектной документации, обосновывающей хозяйственную и иную деятельность в Республике Казахстан, процедура ОВОС проводится в порядке последовательных стадий, результаты которых предоставляются на рассмотрение государственной экологической экспертизы.";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ПредОВОС разрабатывается в предпроектной (прединвестиционной) документации, обосновывающей хозяйственную и иную деятельность, в предпроектной документации оценочного характера, разрабатываемой на начальном этапе инициирования хозяйственной и иной деятельности, а также в основном предпроектном документе "Обоснование инвестиций", предшествующем разработке проектной документации и включающем:";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До представления предпроектной документации оценочного характера на государственную экологическую экспертизу заказчик намечаемой деятельности проводит обсуждение представляемых материалов с общественностью.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Положительное заключение государственной экологической экспертизы для заказчика намечаемой деятельности, рассмотренной в предпроектной документации, является основанием для принятия решения по инициированию проектирования (детального проектирования) конкретных объектов и сооружений намечаемой деятельности по наиболее рациональному варианту, выбранному при разработке ПредОВОС.";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Третьей стадией разработки процедуры ОВОС является разработка Раздела "Охраны окружающей среды" (далее - Раздел) на рабочий проект (рабочую документацию).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разрабатывается в том случае, если отдельные технические решения по реализации намечаемой деятельности, принятые на стадии проектирования ОВОС, существенно изменяются при подготовке рабочего проекта (рабочей документации) (Приложение 3). В этом случае разработка раздела носит корректирующий характер по отношению к материалам ОВОС, выполненным на второй стадии ОВОС.";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Особенности проведения оценки воздействия на окружающую среду для проектной документации по применению технологий, техники и оборудования";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42-1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ОВОС для проектной документации по применению технологий, техники, за исключением транспортных средств, и оборудования, проводится в рамках соответствующего проекта согласно настоящей Инструкции.";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"42-2. ОВОС для проектной документации на самостоятельные (разработанные и планируемые к применению) технологии, технику, за исключением транспортных средств, и оборудование, включая перемещаемые (ввозимые), произведенные на территории Республики Казахстан, проводится на основе следующих документов:";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 процессе проведения всех стадий ОВОС заказчик предпроектной и проектной документации, обосновывающей хозяйственную и иную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выполнение всех необходимых экологических изысканий, исследований и работ (процедур) по ОВОС на всех этапах подготовки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информирование и участие заинтересованной общественности в процессе осуществления ОВОС;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доступ заинтересованной общественности к материалам ОВОС;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учитывает результаты ОВОС при выборе варианта намечаемой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материалы ОВОС государственным органам контроля и надзора в соответствии с утвержденным в Республике Казахстан порядком и процедурами;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условия, рекомендации и предложения компетентных органов на всех этапах прохождения (согласования, утверждения) предпроектной и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отвечает за эффективность мер по предотвращению (снижению до нормативных уровней) негативных воздействий намечаемой деятельности на окружающую среду";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совместно с заказчиком участвует в рассмотрении представляемых материалов по ОВОС при прохождении процедуры государственной экологической экспертизы.";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разработке материалов ОВОС к предпроектной и проектной документации, обосновывающей хозяйственную и иную деятельность, осуществляется учет общественного мнения.";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Инструкции по проведению оценки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Инструкции по проведению оценки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Инструкции по проведению оценки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Инструкции по проведению оценки воздействия на окружающую среду";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Соответствие стадий разработки материалов оценки</w:t>
      </w:r>
      <w:r>
        <w:br/>
      </w:r>
      <w:r>
        <w:rPr>
          <w:rFonts w:ascii="Times New Roman"/>
          <w:b/>
          <w:i w:val="false"/>
          <w:color w:val="000000"/>
        </w:rPr>
        <w:t>воздействия на окружающую среду стадиям выполнения</w:t>
      </w:r>
      <w:r>
        <w:br/>
      </w:r>
      <w:r>
        <w:rPr>
          <w:rFonts w:ascii="Times New Roman"/>
          <w:b/>
          <w:i w:val="false"/>
          <w:color w:val="000000"/>
        </w:rPr>
        <w:t>предпроектной и проектной документации, обосновывающей</w:t>
      </w:r>
      <w:r>
        <w:br/>
      </w:r>
      <w:r>
        <w:rPr>
          <w:rFonts w:ascii="Times New Roman"/>
          <w:b/>
          <w:i w:val="false"/>
          <w:color w:val="000000"/>
        </w:rPr>
        <w:t>хозяйственную и иную деятельность в Республике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4140"/>
        <w:gridCol w:w="4950"/>
      </w:tblGrid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разработки материалов оценки воздействия на окружающую среду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проектирования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градостроительного проектирования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Предварительная оценка воздействия на окружающую среду – ПредОВОС (первая стадия)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инвестиций, технико-экономическое обоснование, технико-экономические расчеты, бизнес-план и другие предпроектные документы, проекты технологических схем и разработки месторождений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схемы градостроительного планирования развития территорий областей и комплексные проекты градостроительного планирования развития территорий административных районов. Концепции долгосрочные прогнозы (развития) генерального плана города.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воздействия на окружающую среду – ОВОС (вторая стадия)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проекты опытно-промышленной добычи, проекты обустройства месторождений, технические проекты.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крупных городов. Проекты планировки крупных промышленных зон и промышленных районов.</w:t>
            </w:r>
          </w:p>
        </w:tc>
      </w:tr>
      <w:tr>
        <w:trPr>
          <w:trHeight w:val="30" w:hRule="atLeast"/>
        </w:trPr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Раздел "Охрана окружающей среды" - РООС (третья стадия)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(рабочая документация)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городов с населением менее 50 тыс. человек, поселков и сельских населенных пунктов. Проекты планировки небольших промышленных зон и промышленных районов.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