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924d" w14:textId="9669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12 марта 2012 года № 7 "Об утверждении критериев определения индекса фильма"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июня 2016 года № 179. Зарегистрирован в Министерстве юстиции Республики Казахстан 27 июля 2016 года № 14006. Утратил силу приказом Министра культуры и спорта Республики Казахстан от 24 декабря 2018 года № 369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24.12.2018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12 марта 2012 года № 7 "Об утверждении критериев определения индекса фильма" (зарегистрированный в Реестре государственной регистрации нормативных правовых актов за № 7537, опубликованный в газете "Казахстанская правда" от 18 апреля 2012 года, № 106-107 (26925-26926))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внесены изменения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индекса фильма, утвержденных указанным приказом: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внесены изменения на государственном языке, текст на русском языке не 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Министерством культуры и спорта Республики Казахстан каждому фильму присваивается индекс по возрастному зрительскому цензу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в графическом формате в полном соответствии с подлинником для официального опубликования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в течение десяти календарных дней после официального опубликования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