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228a" w14:textId="55c2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4 мая 2015 года № 296 "Об утверждении перечня, форм и периодичности представления отчетности профессиональными организациями, организациями по сертификации"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июня 2016 года № 320. Зарегистрирован в Министерстве юстиции Республики Казахстан 27 июля 2016 года № 14004. Утратил силу приказом Министра финансов Республики Казахстан от 1 августа 2017 года № 467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01.08.2017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мая 2015 года № 296 "Об утверждении перечня, форм и периодичности представления отчетности профессиональными организациями, организациями по сертификации" (зарегистрирован в Реестре государственной регистрации нормативных правовых актов за № 11261, опубликован в информационно-правовой системе "Әділет" 26 июня 2015 года)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форму отчета о сотрудничестве с международными организациями в области бухгалтерского учета и отчетности,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форму отчета о признанных и выданных сертификатах аккредитованной организацией по профессиональной сертификации бухгалтеров,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Профессиональные организации бухгалтеров, организации по профессиональной сертификации бухгалтеров представляют отчетность в электронном формате.";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периодичность представления отчетности</w:t>
      </w:r>
      <w:r>
        <w:br/>
      </w:r>
      <w:r>
        <w:rPr>
          <w:rFonts w:ascii="Times New Roman"/>
          <w:b/>
          <w:i w:val="false"/>
          <w:color w:val="000000"/>
        </w:rPr>
        <w:t>аккредитованными профессиональными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бухгалтеров и организациями по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сертификации бухгалтеров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5287"/>
        <w:gridCol w:w="5870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профессиональные организации бухгалтеров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количестве бухгалтеров, профессиональных бухгалтеров и бухгалтерских организаций, вступивших (выбывших) в аккредитованную профессиональную организацию бухгалтеров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до 15 марта года, следующего за отчетным годом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повышении квалификации членов аккредитованной профессиональной организации бухгалтеров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сотрудничестве с международными организациями в области бухгалтерского учета и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изменении структуры рабочих органов аккредитованной профессиональной организации бухгалтеров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организации по профессиональной сертификации бухгалтеров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признанных и выданных сертификатах аккредитованной организацией по профессиональной сертификации бухгалтеров</w:t>
            </w:r>
          </w:p>
        </w:tc>
        <w:tc>
          <w:tcPr>
            <w:tcW w:w="5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трех месяцев с даты проведения экзаменов, признанных и выданных сертификатах, а также с даты внесения изменений в экзаменационные модули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экзаменах по дисциплинам и об изменении экзаменационных модулей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бухгалтеров,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бухгалтеров и бухгалтерских организаций, вступивших</w:t>
      </w:r>
      <w:r>
        <w:br/>
      </w:r>
      <w:r>
        <w:rPr>
          <w:rFonts w:ascii="Times New Roman"/>
          <w:b/>
          <w:i w:val="false"/>
          <w:color w:val="000000"/>
        </w:rPr>
        <w:t>(выбывших) в аккредитованную профессиональную</w:t>
      </w:r>
      <w:r>
        <w:br/>
      </w:r>
      <w:r>
        <w:rPr>
          <w:rFonts w:ascii="Times New Roman"/>
          <w:b/>
          <w:i w:val="false"/>
          <w:color w:val="000000"/>
        </w:rPr>
        <w:t>организацию бухгалтеров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профессиональной организации бухгалтеров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 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бухгалтеров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профессиональных бухгалтеров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1732"/>
        <w:gridCol w:w="607"/>
        <w:gridCol w:w="1283"/>
        <w:gridCol w:w="607"/>
        <w:gridCol w:w="607"/>
        <w:gridCol w:w="946"/>
        <w:gridCol w:w="608"/>
        <w:gridCol w:w="943"/>
        <w:gridCol w:w="1791"/>
        <w:gridCol w:w="1962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профессионального бухгалтера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ПОБ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делегировании в состав Консультативного органа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адрес, телефон, электронный адрес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 выдачи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сертификат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количестве бухгалтерских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8"/>
        <w:gridCol w:w="1871"/>
        <w:gridCol w:w="598"/>
        <w:gridCol w:w="1612"/>
        <w:gridCol w:w="598"/>
        <w:gridCol w:w="1613"/>
        <w:gridCol w:w="928"/>
        <w:gridCol w:w="928"/>
        <w:gridCol w:w="1763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бухгалтерской организации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бухгалтерской организации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местонахождение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подтверждающего членство в ПОБ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город/район, адрес, телефон, электронный адрес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город/район, адрес, телефон, электронный 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 бухгалтеров 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подпись (Ф.И.О.(при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повышении квалификации членов аккредитованной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организации бухгалтеров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профессиональной организации бухгалтеров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340"/>
        <w:gridCol w:w="1160"/>
        <w:gridCol w:w="435"/>
        <w:gridCol w:w="530"/>
        <w:gridCol w:w="435"/>
        <w:gridCol w:w="435"/>
        <w:gridCol w:w="719"/>
        <w:gridCol w:w="720"/>
        <w:gridCol w:w="1312"/>
        <w:gridCol w:w="1313"/>
        <w:gridCol w:w="1028"/>
        <w:gridCol w:w="1028"/>
        <w:gridCol w:w="934"/>
        <w:gridCol w:w="1029"/>
        <w:gridCol w:w="530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профессионального бухгалтера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профессионального бухгалтера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профессионального бухгалтера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профессионального бухгалтера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 повышения квалификации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повышения квалификации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которая провела повышение квалификации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которая провела повышение квалификации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дисциплине "Бухгалтерский учет в соответствии с МСФО"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сертификата по дисциплине "Бухгалтерский учет в соответствии с МСФО"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дисциплине "Налоги и налогообложение"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сертификата по дисциплине "Налоги и налогообложение"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дисциплине "Гражданское право"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сертификата по дисциплине "Налоги и налогообложение"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дополнительных часов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 бухгалтеров 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подпись (Ф.И.О.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сотрудничестве с международными</w:t>
      </w:r>
      <w:r>
        <w:br/>
      </w:r>
      <w:r>
        <w:rPr>
          <w:rFonts w:ascii="Times New Roman"/>
          <w:b/>
          <w:i w:val="false"/>
          <w:color w:val="000000"/>
        </w:rPr>
        <w:t>организациями в области бухгалтерского учета и отчетности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профессиональной организации бухгалтеров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3350"/>
        <w:gridCol w:w="321"/>
        <w:gridCol w:w="860"/>
        <w:gridCol w:w="505"/>
        <w:gridCol w:w="1176"/>
        <w:gridCol w:w="505"/>
        <w:gridCol w:w="1910"/>
        <w:gridCol w:w="1130"/>
        <w:gridCol w:w="860"/>
        <w:gridCol w:w="507"/>
      </w:tblGrid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содержания сотрудничества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МСФО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федерация бухгалтеров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Межправительственная рабочая группа по стандартам учета и отчетности ЮНКТАД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международные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 Нет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представителя в соответствующих органах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замечаний и предложений по проектам стандартов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запросов для разъяснения стандартов, постановка вопросов, требующих разрешения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пробного применения стандартов национальными хозяйствующими субъектами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проведение конференций, семинаров, симпозиумов, конгрессов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персонала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формы сотрудничества (указать какие)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 бухгалтеров 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подпись (Ф.И.О.(при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изменении структуры рабочих органов</w:t>
      </w:r>
      <w:r>
        <w:br/>
      </w:r>
      <w:r>
        <w:rPr>
          <w:rFonts w:ascii="Times New Roman"/>
          <w:b/>
          <w:i w:val="false"/>
          <w:color w:val="000000"/>
        </w:rPr>
        <w:t>аккредитованной  профессиональной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бухгалтеров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профессиональной организации бухгалтеров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профессиональной организации бухгалтеров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руководителя профессиональной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бухгалтеров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период избрания (назначения)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969"/>
        <w:gridCol w:w="1265"/>
        <w:gridCol w:w="1266"/>
        <w:gridCol w:w="3960"/>
        <w:gridCol w:w="1266"/>
        <w:gridCol w:w="1267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подразделения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подразделения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международным стандартам финансовой отчетности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квалификации бухгалтеров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этики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 споров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 бухгалтеров 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подпись (Ф.И.О.(при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наличии))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признанных и выданных сертификатах</w:t>
      </w:r>
      <w:r>
        <w:br/>
      </w:r>
      <w:r>
        <w:rPr>
          <w:rFonts w:ascii="Times New Roman"/>
          <w:b/>
          <w:i w:val="false"/>
          <w:color w:val="000000"/>
        </w:rPr>
        <w:t>аккредитованной организацией по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сертификации бухгалтеров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аккредитованной организации по профессиональной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бухгалтеров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аккредитованной организации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сертификации бухгалтеров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435"/>
        <w:gridCol w:w="421"/>
        <w:gridCol w:w="421"/>
        <w:gridCol w:w="421"/>
        <w:gridCol w:w="421"/>
        <w:gridCol w:w="1632"/>
        <w:gridCol w:w="1632"/>
        <w:gridCol w:w="1685"/>
        <w:gridCol w:w="981"/>
        <w:gridCol w:w="864"/>
        <w:gridCol w:w="654"/>
        <w:gridCol w:w="655"/>
        <w:gridCol w:w="657"/>
      </w:tblGrid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наличии)*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свидетельства "аудитор"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DipIFR ACCA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в соответствии с международными стандартами финансовой отчетности (да/нет)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налогообложение (да/нет)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 (да/нет)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профессионального бухгалтера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получения сертификата профессионального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*Указывается Ф.И.О. кандидатов в профессиональные бухгалтеры а также профессиональных бухгалтеров, получивших сертификат профессионального бухгалтера за отчетный период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2015 года № 296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экзаменах по дисциплинам и об</w:t>
      </w:r>
      <w:r>
        <w:br/>
      </w:r>
      <w:r>
        <w:rPr>
          <w:rFonts w:ascii="Times New Roman"/>
          <w:b/>
          <w:i w:val="false"/>
          <w:color w:val="000000"/>
        </w:rPr>
        <w:t>изменении экзаменационных модулей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аккредитованной организацией по профессиональной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бухгалтеров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аккредитованной организации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сертификации бухгалтеров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2418"/>
        <w:gridCol w:w="1576"/>
        <w:gridCol w:w="906"/>
        <w:gridCol w:w="1158"/>
        <w:gridCol w:w="1159"/>
        <w:gridCol w:w="2081"/>
        <w:gridCol w:w="906"/>
        <w:gridCol w:w="1160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(регион)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экзаменов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одного экзамена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курсов обучения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(при наличии)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пересданных экзаменов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пересдачи экзамена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в соответствии с международными стандартами финансовой отчетности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налогообложение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право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изменении экзаменационных модулей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2755"/>
        <w:gridCol w:w="2263"/>
        <w:gridCol w:w="1771"/>
        <w:gridCol w:w="3741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экзаменационных модулей по дисциплинам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внесения изменений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изменения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в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профессиональной сертификации бухгалтеров 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подпись (Ф.И.О.(при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