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502" w14:textId="138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
по инвестициям и развитию Республики Казахстан от 29 апреля 2015 года № 523 
"Об утверждении Правил создания и эксплуатации (применения) космических ракетных комплексов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 июня 2016 года № 464. Зарегистрирован в Министерстве юстиции Республики Казахстан 27 июля 2016 года № 13996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523 «Об утверждении Правил создания и эксплуатации (применения) космических ракетных комплексов на территории Республики Казахстан» (зарегистрированный в Реестре государственной регистрации нормативных правовых актов за № 12129, опубликованный 20 октября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ракетных комплексов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научные исследования и ОКР;»;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До этапа «Аванпроект (техническое предложение)» проводятся научно-исследовательские и ОКР по обоснованию целесообразности создания КРК (изделий КРК), определению путей внедрения в их конструкцию и схемы инновационных достижений науки и техники на основании лицензии на осуществление деятельности в сфере использования космического пространства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отработка организациями промышленности совместно с эксплуатирующими организациями и космодромом технологии проверочных и предпусковых работ на техническом и стартовом комплексах, а также проведение ими проверочных АИ и КИ изделий КРК с соблюдением требований безопасности и охраны труда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(Молдабекову М.М.)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