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5872" w14:textId="b715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11 февраля 2005 года № 97 "Об утверждении Правил учета лиц, состоящих под административным надзором"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июня 2016 года № 660. Зарегистрирован в Министерстве юстиции Республики Казахстан 26 июля 2016 года № 13985. Утратил силу приказом Министра внутренних дел Республики Казахстан от 5 марта 2026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февраля 2005 года № 97 "Об утверждении Правил учета лиц, состоящих под административным надзором" (зарегистрированный в Реестре государственной регистрации нормативных правовых актов за № 3505, опубликованный "Юридическая газета" 4 ноября 2005 года № 204-205 (938-939))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вносятся изменения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состоящих под административным надзором, утвержденных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"Административный надзор устанавливается на срок от шести месяцев до трех лет. В случаях нарушения поднадзорным правил административного надзора или объявленных ему ограничений,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месяцев, но не свыше двух лет, а в отношении лиц, совершивших уголовные правонарушения против половой неприкосновенности несовершеннолетних, каждый раз на один год. При этом срок продления административного надзора исчисляется с момента оглашения судьей постановления о продлении административного надзора.".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 официальном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