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9b7" w14:textId="56a1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регистра выбросов и переноса загрязнителей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10 июня 2016 года № 241. Зарегистрирован в Министерстве юстиции Республики Казахстан 22 июля 2016 года № 13968. Утратил силу приказом Министра экологии, геологии и природных ресурсов Республики Казахстан от 31 августа 2021 года № 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31.08.2021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выбросов и переноса загрязнителей.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энергетики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регистра выбросов и переноса</w:t>
      </w:r>
      <w:r>
        <w:br/>
      </w:r>
      <w:r>
        <w:rPr>
          <w:rFonts w:ascii="Times New Roman"/>
          <w:b/>
          <w:i w:val="false"/>
          <w:color w:val="000000"/>
        </w:rPr>
        <w:t>загрязнителей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регистра выбросов и переноса загрязнителей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- Кодекс) и определяют порядок ведения Государственного регистра выбросов и переноса загрязнителей.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Кодекса Государственный регистр выбросов и переноса загрязнителей (далее - ГРВПЗ) - структурированная база данных о состоянии эмиссии и загрязнения окружающей среды, размещенная в открытом доступе, которая ведется уполномоченным органом в области охраны окружающей среды (далее - уполномоченный орган) в целях обеспечения прозрачности.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ГРВПЗ содержит информацию о предельно допустимых концентрациях загрязняющих веществ, их влиянии на здоровье и окружающую среду, а также другую научно обоснованную информацию по выбросам и переносам загрязнителей и информацию о природопользователях.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Кодекса информация о природопользователях содержит: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юридический адрес, вид деятельности природопользователя;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электронный вариант выданного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по объему фактических эмиссий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электронный вариант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производственного экологического контроля и отчетов экологического мониторинга, плана мероприятий по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государственного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обязательных платежах в бюджет за эмиссии в окружающую среду, в том числе за сверхустановленные нормативы.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производственной площадкой понимается охраняемая и огражденная территория размещения производственных, административных, санитарно-бытовых и вспомогательных зданий и сооружений предприятия, на которой природопользователем осуществляется деятельность, с которой связаны эмиссии в окружающую среду.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регистра выбросов и</w:t>
      </w:r>
      <w:r>
        <w:br/>
      </w:r>
      <w:r>
        <w:rPr>
          <w:rFonts w:ascii="Times New Roman"/>
          <w:b/>
          <w:i w:val="false"/>
          <w:color w:val="000000"/>
        </w:rPr>
        <w:t>переноса загрязнителей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Природопользователи, имеющие объекты I категории (далее-Природопользователи), ежегодно до 1 апреля предоставляют в территориальный орган уполномоченного органа по охране окружающей среды (далее -территориальный орган)по месторасположению каждой производственной площадки, следующую информацию за предыдущий год: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сведения о Природопользователе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электронный вариант выданного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объему фактических эмиссий загрязняющих веществ в атмосферный воздух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объему фактических эмиссий загрязняющих веществ в водные объекты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отходах производства и потребления, образованных на производственной площадке,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размещении серы, образованной на производственной площадке,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электронный вариант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производственного экологического контроля и отчета экологического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мероприятий по охране окружающей среды и отчет о выполнении данного плана, по форме,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государственного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об обязательных платежах в бюджет за эмиссии в окружающую среду, в том числе за сверхустановленные нормативы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Природопользователи, имеющие в своей собственности несколько производственных площадок, расположенных на территории одной области (города республиканского значения, столицы), предоставляют информацию об эмиссиях в окружающую среду по каждой производственной площадке отдельно.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орган в течение второго квартала года, следующего за отчетным годом, предоставляет в уполномоченный орган, в электронной форме, согласно описи,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размещает ГРВПЗ в открытом доступе,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Кодекса.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 загрязнителей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природопользователе, имеющего объекты</w:t>
      </w:r>
      <w:r>
        <w:br/>
      </w:r>
      <w:r>
        <w:rPr>
          <w:rFonts w:ascii="Times New Roman"/>
          <w:b/>
          <w:i w:val="false"/>
          <w:color w:val="000000"/>
        </w:rPr>
        <w:t>I категории (далее - Природопользователь)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9420"/>
        <w:gridCol w:w="1208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Природопользователя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период*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Природопользователя и его юридический адрес, контактный телефон, адрес электронной почты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Природопользователя (БИН)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экономической деятельности Природопользователя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производственной площадки, ее географические координаты (градусы, минуты, секунды) и краткая характеристика производственного процесса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*Природопользователь предоставляет информацию за отчетный период с 1 января по 31 декабря каждого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Природопользователя ____________________  _________ 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Ф.И.О. (при наличии)   подпись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 загрязнителей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объему фактических эмиссий загрязняющих</w:t>
      </w:r>
      <w:r>
        <w:br/>
      </w:r>
      <w:r>
        <w:rPr>
          <w:rFonts w:ascii="Times New Roman"/>
          <w:b/>
          <w:i w:val="false"/>
          <w:color w:val="000000"/>
        </w:rPr>
        <w:t>веществ в атмосферный воздух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Природопользователя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производственной площадки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период*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2988"/>
        <w:gridCol w:w="4229"/>
        <w:gridCol w:w="1221"/>
        <w:gridCol w:w="1221"/>
        <w:gridCol w:w="1815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КАС**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(тонн в год)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(тонн в год)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фактических эмиссии (расчетный метод, инструментальные замеры)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 (СО)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124-38-9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 углероды (ГФУ)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10024-97-3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летучие органические соединения (НМЛОС)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(NОх/NО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Перфторуруглероды (ПФУ)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Шестифтористая сера (SF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(SОх/SО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Гидрохлорфтор углероды (ГХФУ)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Хлорфторуглероды (ХФУ)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Галоны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виде As)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виде Cd)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виде Cr)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виде Cu)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виде Hg)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виде Ni)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виде Pb)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виде Zn)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6-гексахлорциклогексан (ГХЛ)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ПХДД+ПХДФ (диоксины+фураны) (в виде э.т.)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(ТХЭ)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(ТХМ)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(ТХБ)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1, 1-трихлорэтан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1, 2, 2-тетрахлорэтан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Таксофен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 фталат (ДЭГФ)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Полицеклические ароматические углеводороды (ПАУ)b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и неорганические соединения (в виде общего НСl)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неорганические соединения (в виде HF)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74-90-8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 (HCN)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частицы ТЧ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***Иные загрязняющие вещества по наименованиям: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Природопользователь представляет информацию за период с 1 января по 31 декабря каждого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номер КАС - уникальный численный идентификатор химических соединений, заполняется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необходимо указать наименование загрязняющего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Природопользователя ____________________  _________ 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Ф.И.О. (при наличии)   подпись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 загрязнителей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объему фактических эмиссий загрязняющих</w:t>
      </w:r>
      <w:r>
        <w:br/>
      </w:r>
      <w:r>
        <w:rPr>
          <w:rFonts w:ascii="Times New Roman"/>
          <w:b/>
          <w:i w:val="false"/>
          <w:color w:val="000000"/>
        </w:rPr>
        <w:t>веществ в водные объекты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Природопользователя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производственной площадки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период*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2988"/>
        <w:gridCol w:w="4229"/>
        <w:gridCol w:w="1221"/>
        <w:gridCol w:w="1221"/>
        <w:gridCol w:w="1815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КАС**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(тонн в год)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сбросы (тонн в год)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фактических эмиссии (расчетный метод, инструментальные замеры)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азота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фосфора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виде As)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виде Cd)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виде Cr)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виде Cu)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виде Hg)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виде Ni)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виде Pb)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виде Zn)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Алахлор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470-90-6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Хлорфенвинфос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85535-84-8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Хлоралканы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2-дихлорэтан (ДХЭ)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330-54-1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Эндосульфан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органические соединения (в виде АОГ)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 (ГХБД)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6-гексахлорциклогексан (ГХЛ)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ПХДД+ПХДФ (диоксины+фураны (в виде э.т.)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Таксофен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Бромированныедифениловые эфиры БДЭ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Нонилфенолэтоксилаты (НФ/НФЭ) и связанные с ним вещества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34123-59-6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Изопротурон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Органотиновые соединения (в виде общего Sn)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 фталат (ДЭГФ)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(в виде общего С)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b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Трибутилин и соединения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Трифенилтин и соединения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органический углерод (ООУ) (в виде общего С или ХПК/3)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(в виде общего Сl)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и неорганические соединения (в виде общего НСl)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(в виде общего CN)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(в виде общего F)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***Иные загрязняющие вещества по наименованиям: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Природопользователь представляет информацию за период с 1 января по 31 декабря каждого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номер КАС - уникальный численный идентификатор химических соединений, заполняется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необходимо указать наименование загрязняющего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Природопользователя ____________________  _________ 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Ф.И.О. (при наличии)   подпись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 загрязнителей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отходах производства и потребления,</w:t>
      </w:r>
      <w:r>
        <w:br/>
      </w:r>
      <w:r>
        <w:rPr>
          <w:rFonts w:ascii="Times New Roman"/>
          <w:b/>
          <w:i w:val="false"/>
          <w:color w:val="000000"/>
        </w:rPr>
        <w:t>образованных на производственной площадке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Природопользователя__________________________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производственной площадки_________________________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период*__________________________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1"/>
        <w:gridCol w:w="431"/>
        <w:gridCol w:w="431"/>
        <w:gridCol w:w="2069"/>
        <w:gridCol w:w="1109"/>
        <w:gridCol w:w="3388"/>
        <w:gridCol w:w="2069"/>
        <w:gridCol w:w="1271"/>
        <w:gridCol w:w="670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отходов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 отходов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размещенных отходов на промышленной площадке на начало отчетного периода (тонн в год)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образованных отходов (тонн в год)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переданных отходов субъектам, выполняющим операции по сбору, транспортировке, утилизации, переработке и захоронению за отчетный период, (тонн в год)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переработанных, утилизированных отходов самим собственником отходов на промышленной площадке (тонн в год)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размещенных на промышленной площадке отходов за отчетный период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обращения с отходами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*Природопользователь предоставляет информацию за отчетный период с 1 января по 31 декабря каждого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Природопользователя ____________________  _________ 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Ф.И.О. (при наличии)   подпись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 загрязнителей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размещении серы, образованной на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производственной площадке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Природопользователя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производственной площадки_________________________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период*__________________________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2650"/>
        <w:gridCol w:w="1607"/>
        <w:gridCol w:w="2998"/>
        <w:gridCol w:w="1781"/>
        <w:gridCol w:w="2016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серы на промышленной площадке на начало отчетного периода (тонн в год)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образованной серы (тонн в год)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на утилизацию, обезвреживание и т.д. серы (тонн в год)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вторично использованной серы (тонн в год)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накопленных на промышленной площадке серы по состоянию на отчетный период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*Природопользователь предоставляет информацию за отчетный период с 1 января по 31 декабря каждого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Природопользователя ____________________  _________ 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Ф.И.О. (при наличии)   подпись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 загрязнителей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обязательных платежах в бюджет за эмиссии в</w:t>
      </w:r>
      <w:r>
        <w:br/>
      </w:r>
      <w:r>
        <w:rPr>
          <w:rFonts w:ascii="Times New Roman"/>
          <w:b/>
          <w:i w:val="false"/>
          <w:color w:val="000000"/>
        </w:rPr>
        <w:t>окружающую среду, в том числе за сверхустановленные нормативы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2002"/>
        <w:gridCol w:w="1287"/>
        <w:gridCol w:w="1287"/>
        <w:gridCol w:w="1287"/>
        <w:gridCol w:w="1287"/>
        <w:gridCol w:w="1288"/>
        <w:gridCol w:w="1288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Природопользователя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разрешения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за нормативные эмиссии тыс. тг.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за сверхнормативные эмиссии тыс. тг.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Природопользователя ____________________  _________ 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Ф.И.О. (при наличии)   подпись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