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7270" w14:textId="37a7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по вопросам подготовки к рассмотрению Парламентом Республики Казахстан применения к депутатам мер взыскания, соблюдением ими ограничений, связанных с депутатской деятельностью, правил депутатской этики, прекращением полномочий депутатов, лишением их полномочий и депутатской неприкосновенности, а также вопросам лишения неприкосновенности кандидатов в Президенты Республики Казахстан, депутаты Парламента Республики Казахстан</w:t>
      </w:r>
    </w:p>
    <w:p>
      <w:pPr>
        <w:spacing w:after="0"/>
        <w:ind w:left="0"/>
        <w:jc w:val="both"/>
      </w:pPr>
      <w:r>
        <w:rPr>
          <w:rFonts w:ascii="Times New Roman"/>
          <w:b w:val="false"/>
          <w:i w:val="false"/>
          <w:color w:val="000000"/>
          <w:sz w:val="28"/>
        </w:rPr>
        <w:t>Постановление Центральной избирательной комиссии Республики Казахстан от 22 июня 2016 года № 40/137. Зарегистрировано в Министерстве юстиции Республики Казахстан 21 июля 2016 года № 13954.</w:t>
      </w:r>
    </w:p>
    <w:p>
      <w:pPr>
        <w:spacing w:after="0"/>
        <w:ind w:left="0"/>
        <w:jc w:val="both"/>
      </w:pPr>
      <w:r>
        <w:rPr>
          <w:rFonts w:ascii="Times New Roman"/>
          <w:b w:val="false"/>
          <w:i w:val="false"/>
          <w:color w:val="ff0000"/>
          <w:sz w:val="28"/>
        </w:rPr>
        <w:t xml:space="preserve">
      Сноска. Заголовок – в редакции постановления Центральной избирательной комиссии РК от 08.09.2025 </w:t>
      </w:r>
      <w:r>
        <w:rPr>
          <w:rFonts w:ascii="Times New Roman"/>
          <w:b w:val="false"/>
          <w:i w:val="false"/>
          <w:color w:val="ff0000"/>
          <w:sz w:val="28"/>
        </w:rPr>
        <w:t>№ 22/32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15 Положения о Центральной избирательной комиссии Республики Казахстан, утвержденного Указом Президента Республики Казахстан от 11 ноября 1996 года № 3205, Центральная избирательная комиссия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Центральной избирательной комиссии РК от 27.12.2022 </w:t>
      </w:r>
      <w:r>
        <w:rPr>
          <w:rFonts w:ascii="Times New Roman"/>
          <w:b w:val="false"/>
          <w:i w:val="false"/>
          <w:color w:val="000000"/>
          <w:sz w:val="28"/>
        </w:rPr>
        <w:t>№ 132/627</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по вопросам подготовки к рассмотрению Парламентом Республики Казахстан применения к депутатам мер взыскания, соблюдением ими ограничений, связанных с депутатской деятельностью, правил депутатской этики, прекращением полномочий депутатов, лишением их полномочий и депутатской неприкосновенности, а также вопросам лишения неприкосновенности кандидатов в Президенты Республики Казахстан, депутаты Парламента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Центральной избирательной комиссии РК от 08.09.2025 </w:t>
      </w:r>
      <w:r>
        <w:rPr>
          <w:rFonts w:ascii="Times New Roman"/>
          <w:b w:val="false"/>
          <w:i w:val="false"/>
          <w:color w:val="000000"/>
          <w:sz w:val="28"/>
        </w:rPr>
        <w:t>№ 22/32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Турганкулов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Мельдешов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Центральной избирательной</w:t>
            </w:r>
            <w:r>
              <w:br/>
            </w:r>
            <w:r>
              <w:rPr>
                <w:rFonts w:ascii="Times New Roman"/>
                <w:b w:val="false"/>
                <w:i w:val="false"/>
                <w:color w:val="000000"/>
                <w:sz w:val="20"/>
              </w:rPr>
              <w:t>комиссии Республики Казахстан</w:t>
            </w:r>
            <w:r>
              <w:br/>
            </w:r>
            <w:r>
              <w:rPr>
                <w:rFonts w:ascii="Times New Roman"/>
                <w:b w:val="false"/>
                <w:i w:val="false"/>
                <w:color w:val="000000"/>
                <w:sz w:val="20"/>
              </w:rPr>
              <w:t>от 22 июня 2016 года № 40/137</w:t>
            </w:r>
          </w:p>
        </w:tc>
      </w:tr>
    </w:tbl>
    <w:bookmarkStart w:name="z6" w:id="4"/>
    <w:p>
      <w:pPr>
        <w:spacing w:after="0"/>
        <w:ind w:left="0"/>
        <w:jc w:val="left"/>
      </w:pPr>
      <w:r>
        <w:rPr>
          <w:rFonts w:ascii="Times New Roman"/>
          <w:b/>
          <w:i w:val="false"/>
          <w:color w:val="000000"/>
        </w:rPr>
        <w:t xml:space="preserve"> Положение по вопросам подготовки к рассмотрению Парламентом Республики Казахстан применения к депутатам мер взыскания, соблюдением ими ограничений, связанных с депутатской деятельностью, правил депутатской этики, прекращением полномочий депутатов, лишением их полномочий и депутатской неприкосновенности, а также вопросам лишения неприкосновенности кандидатов в Президенты Республики Казахстан, депутаты Парламента Республики Казахстан</w:t>
      </w:r>
    </w:p>
    <w:bookmarkEnd w:id="4"/>
    <w:p>
      <w:pPr>
        <w:spacing w:after="0"/>
        <w:ind w:left="0"/>
        <w:jc w:val="both"/>
      </w:pPr>
      <w:r>
        <w:rPr>
          <w:rFonts w:ascii="Times New Roman"/>
          <w:b w:val="false"/>
          <w:i w:val="false"/>
          <w:color w:val="ff0000"/>
          <w:sz w:val="28"/>
        </w:rPr>
        <w:t xml:space="preserve">
      Сноска. Заголовок – в редакции постановления Центральной избирательной комиссии РК от 08.09.2025 </w:t>
      </w:r>
      <w:r>
        <w:rPr>
          <w:rFonts w:ascii="Times New Roman"/>
          <w:b w:val="false"/>
          <w:i w:val="false"/>
          <w:color w:val="ff0000"/>
          <w:sz w:val="28"/>
        </w:rPr>
        <w:t>№ 22/32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Положение - в редакции постановления Центральной избирательной комиссии РК от 27.12.2022 </w:t>
      </w:r>
      <w:r>
        <w:rPr>
          <w:rFonts w:ascii="Times New Roman"/>
          <w:b w:val="false"/>
          <w:i w:val="false"/>
          <w:color w:val="000000"/>
          <w:sz w:val="28"/>
        </w:rPr>
        <w:t>№ 132/627</w:t>
      </w:r>
      <w:r>
        <w:rPr>
          <w:rFonts w:ascii="Times New Roman"/>
          <w:b w:val="false"/>
          <w:i w:val="false"/>
          <w:color w:val="000000"/>
          <w:sz w:val="28"/>
        </w:rPr>
        <w:t xml:space="preserve"> (вводится в действие c 01.01.2023).</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Настоящее Положение по вопросам подготовки к рассмотрению Парламентом Республики Казахстан применения к депутатам мер взыскания, соблюдением ими ограничений, связанных с депутатской деятельностью, правил депутатской этики, прекращением полномочий депутатов, лишением их полномочий и депутатской неприкосновенности, а также вопросам лишения неприкосновенности кандидатов в Президенты Республики Казахстан, депутаты Парламента Республики Казахстан (далее – Положение) утверждены в целях реализации </w:t>
      </w:r>
      <w:r>
        <w:rPr>
          <w:rFonts w:ascii="Times New Roman"/>
          <w:b w:val="false"/>
          <w:i w:val="false"/>
          <w:color w:val="000000"/>
          <w:sz w:val="28"/>
        </w:rPr>
        <w:t>пункта 6</w:t>
      </w:r>
      <w:r>
        <w:rPr>
          <w:rFonts w:ascii="Times New Roman"/>
          <w:b w:val="false"/>
          <w:i w:val="false"/>
          <w:color w:val="000000"/>
          <w:sz w:val="28"/>
        </w:rPr>
        <w:t xml:space="preserve"> статьи 52 Конституции Республики Казахстан (далее – Конституция), </w:t>
      </w:r>
      <w:r>
        <w:rPr>
          <w:rFonts w:ascii="Times New Roman"/>
          <w:b w:val="false"/>
          <w:i w:val="false"/>
          <w:color w:val="000000"/>
          <w:sz w:val="28"/>
        </w:rPr>
        <w:t>пункта 4</w:t>
      </w:r>
      <w:r>
        <w:rPr>
          <w:rFonts w:ascii="Times New Roman"/>
          <w:b w:val="false"/>
          <w:i w:val="false"/>
          <w:color w:val="000000"/>
          <w:sz w:val="28"/>
        </w:rPr>
        <w:t xml:space="preserve"> статьи 33 Конституционного закона Республики Казахстан "О Парламенте и статусе его депутатов" (далее – Конституционный закон), </w:t>
      </w:r>
      <w:r>
        <w:rPr>
          <w:rFonts w:ascii="Times New Roman"/>
          <w:b w:val="false"/>
          <w:i w:val="false"/>
          <w:color w:val="000000"/>
          <w:sz w:val="28"/>
        </w:rPr>
        <w:t>пункта 3</w:t>
      </w:r>
      <w:r>
        <w:rPr>
          <w:rFonts w:ascii="Times New Roman"/>
          <w:b w:val="false"/>
          <w:i w:val="false"/>
          <w:color w:val="000000"/>
          <w:sz w:val="28"/>
        </w:rPr>
        <w:t xml:space="preserve"> статьи 47 Конституционного закона Республики Казахстан "О выборах в Республике Казахстан", </w:t>
      </w:r>
      <w:r>
        <w:rPr>
          <w:rFonts w:ascii="Times New Roman"/>
          <w:b w:val="false"/>
          <w:i w:val="false"/>
          <w:color w:val="000000"/>
          <w:sz w:val="28"/>
        </w:rPr>
        <w:t>подпункта 23)</w:t>
      </w:r>
      <w:r>
        <w:rPr>
          <w:rFonts w:ascii="Times New Roman"/>
          <w:b w:val="false"/>
          <w:i w:val="false"/>
          <w:color w:val="000000"/>
          <w:sz w:val="28"/>
        </w:rPr>
        <w:t xml:space="preserve"> пункта 15 Положения о Центральной избирательной комиссии Республики Казахстан, утвержденным Указом Президента Республики Казахстан от 11 ноября 1996 года № 3205.</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Центральной избирательной комиссии РК от 08.09.2025 </w:t>
      </w:r>
      <w:r>
        <w:rPr>
          <w:rFonts w:ascii="Times New Roman"/>
          <w:b w:val="false"/>
          <w:i w:val="false"/>
          <w:color w:val="000000"/>
          <w:sz w:val="28"/>
        </w:rPr>
        <w:t>№ 22/32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Положение регламентирует подготовку Центральной избирательной комиссией Республики Казахстан (далее – Центральная избирательная комиссия) к рассмотрению Парламентом Республики Казахстан (далее – Парламент) применения к депутатам мер взыскания за нарушение требований </w:t>
      </w:r>
      <w:r>
        <w:rPr>
          <w:rFonts w:ascii="Times New Roman"/>
          <w:b w:val="false"/>
          <w:i w:val="false"/>
          <w:color w:val="000000"/>
          <w:sz w:val="28"/>
        </w:rPr>
        <w:t>пункта 2</w:t>
      </w:r>
      <w:r>
        <w:rPr>
          <w:rFonts w:ascii="Times New Roman"/>
          <w:b w:val="false"/>
          <w:i w:val="false"/>
          <w:color w:val="000000"/>
          <w:sz w:val="28"/>
        </w:rPr>
        <w:t xml:space="preserve"> статьи 52 Конституции, соблюдением ограничений, связанных с депутатской деятельностью, правил депутатской этики, прекращением полномочий депутатов, лишением их полномочий и депутатской неприкосновенности, а также вопросы лишения неприкосновенности кандидатов в Президенты Республики Казахстан, депутаты Парламента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Центральной избирательной комиссии РК от 08.09.2025 </w:t>
      </w:r>
      <w:r>
        <w:rPr>
          <w:rFonts w:ascii="Times New Roman"/>
          <w:b w:val="false"/>
          <w:i w:val="false"/>
          <w:color w:val="000000"/>
          <w:sz w:val="28"/>
        </w:rPr>
        <w:t>№ 22/32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Глава 2. Рассмотрение вопросов, связанных с применением к депутатам мер взыскания</w:t>
      </w:r>
    </w:p>
    <w:bookmarkEnd w:id="8"/>
    <w:bookmarkStart w:name="z12" w:id="9"/>
    <w:p>
      <w:pPr>
        <w:spacing w:after="0"/>
        <w:ind w:left="0"/>
        <w:jc w:val="both"/>
      </w:pPr>
      <w:r>
        <w:rPr>
          <w:rFonts w:ascii="Times New Roman"/>
          <w:b w:val="false"/>
          <w:i w:val="false"/>
          <w:color w:val="000000"/>
          <w:sz w:val="28"/>
        </w:rPr>
        <w:t>
      3. Контроль за явкой на заседания Парламента, Палат Парламента и их органов, а также недопустимостью передачи депутатом своего голоса осуществляется в форме:</w:t>
      </w:r>
    </w:p>
    <w:bookmarkEnd w:id="9"/>
    <w:bookmarkStart w:name="z13" w:id="10"/>
    <w:p>
      <w:pPr>
        <w:spacing w:after="0"/>
        <w:ind w:left="0"/>
        <w:jc w:val="both"/>
      </w:pPr>
      <w:r>
        <w:rPr>
          <w:rFonts w:ascii="Times New Roman"/>
          <w:b w:val="false"/>
          <w:i w:val="false"/>
          <w:color w:val="000000"/>
          <w:sz w:val="28"/>
        </w:rPr>
        <w:t>
      1) проверки, осуществляемой членом Центральной избирательной комиссией в ходе посещения заседаний Парламента, его Палат и их органов с учетом положений пункта 1 статьи 8 Конституционного закона;</w:t>
      </w:r>
    </w:p>
    <w:bookmarkEnd w:id="10"/>
    <w:bookmarkStart w:name="z14" w:id="11"/>
    <w:p>
      <w:pPr>
        <w:spacing w:after="0"/>
        <w:ind w:left="0"/>
        <w:jc w:val="both"/>
      </w:pPr>
      <w:r>
        <w:rPr>
          <w:rFonts w:ascii="Times New Roman"/>
          <w:b w:val="false"/>
          <w:i w:val="false"/>
          <w:color w:val="000000"/>
          <w:sz w:val="28"/>
        </w:rPr>
        <w:t>
      2) запроса информации о регистрации депутатов, присутствующих на заседаниях Палат;</w:t>
      </w:r>
    </w:p>
    <w:bookmarkEnd w:id="11"/>
    <w:bookmarkStart w:name="z15" w:id="12"/>
    <w:p>
      <w:pPr>
        <w:spacing w:after="0"/>
        <w:ind w:left="0"/>
        <w:jc w:val="both"/>
      </w:pPr>
      <w:r>
        <w:rPr>
          <w:rFonts w:ascii="Times New Roman"/>
          <w:b w:val="false"/>
          <w:i w:val="false"/>
          <w:color w:val="000000"/>
          <w:sz w:val="28"/>
        </w:rPr>
        <w:t>
      3) запроса копий протоколов заседаний органов Парламента об участии депутатов в их работе;</w:t>
      </w:r>
    </w:p>
    <w:bookmarkEnd w:id="12"/>
    <w:bookmarkStart w:name="z16" w:id="13"/>
    <w:p>
      <w:pPr>
        <w:spacing w:after="0"/>
        <w:ind w:left="0"/>
        <w:jc w:val="both"/>
      </w:pPr>
      <w:r>
        <w:rPr>
          <w:rFonts w:ascii="Times New Roman"/>
          <w:b w:val="false"/>
          <w:i w:val="false"/>
          <w:color w:val="000000"/>
          <w:sz w:val="28"/>
        </w:rPr>
        <w:t>
      4) запроса сведений службы управления персоналом (кадровой службы) о выдаче листов временной нетрудоспособности депутатам, нахождении депутатов в отпуске или командировке.</w:t>
      </w:r>
    </w:p>
    <w:bookmarkEnd w:id="13"/>
    <w:bookmarkStart w:name="z17" w:id="14"/>
    <w:p>
      <w:pPr>
        <w:spacing w:after="0"/>
        <w:ind w:left="0"/>
        <w:jc w:val="both"/>
      </w:pPr>
      <w:r>
        <w:rPr>
          <w:rFonts w:ascii="Times New Roman"/>
          <w:b w:val="false"/>
          <w:i w:val="false"/>
          <w:color w:val="000000"/>
          <w:sz w:val="28"/>
        </w:rPr>
        <w:t>
      4. Члены Центральной избирательной комиссией информируют Председателя Центральной избирательной комиссии о явке депутатов на заседания Парламента, его Палат и их органов.</w:t>
      </w:r>
    </w:p>
    <w:bookmarkEnd w:id="14"/>
    <w:bookmarkStart w:name="z18" w:id="15"/>
    <w:p>
      <w:pPr>
        <w:spacing w:after="0"/>
        <w:ind w:left="0"/>
        <w:jc w:val="both"/>
      </w:pPr>
      <w:r>
        <w:rPr>
          <w:rFonts w:ascii="Times New Roman"/>
          <w:b w:val="false"/>
          <w:i w:val="false"/>
          <w:color w:val="000000"/>
          <w:sz w:val="28"/>
        </w:rPr>
        <w:t>
      5. Отсутствие депутата без уважительных причин на заседаниях Палат Парламента более трех раз в течение одной сессии, на совместных заседаниях Палат Парламента и их органов более одного месяца, передача права голоса являются основаниями для рассмотрения указанных вопросов на заседании Центральной избирательной комиссии.</w:t>
      </w:r>
    </w:p>
    <w:bookmarkEnd w:id="15"/>
    <w:bookmarkStart w:name="z19" w:id="16"/>
    <w:p>
      <w:pPr>
        <w:spacing w:after="0"/>
        <w:ind w:left="0"/>
        <w:jc w:val="both"/>
      </w:pPr>
      <w:r>
        <w:rPr>
          <w:rFonts w:ascii="Times New Roman"/>
          <w:b w:val="false"/>
          <w:i w:val="false"/>
          <w:color w:val="000000"/>
          <w:sz w:val="28"/>
        </w:rPr>
        <w:t>
      6. В случае подтверждения указанных нарушений готовится представление о применении к депутату мер взыскания, установленных статьей 33 Конституционного закона, направляемое в течение трех рабочих дней со дня его подписания в соответствующую Палату Парламента.</w:t>
      </w:r>
    </w:p>
    <w:bookmarkEnd w:id="16"/>
    <w:bookmarkStart w:name="z20" w:id="17"/>
    <w:p>
      <w:pPr>
        <w:spacing w:after="0"/>
        <w:ind w:left="0"/>
        <w:jc w:val="left"/>
      </w:pPr>
      <w:r>
        <w:rPr>
          <w:rFonts w:ascii="Times New Roman"/>
          <w:b/>
          <w:i w:val="false"/>
          <w:color w:val="000000"/>
        </w:rPr>
        <w:t xml:space="preserve"> Глава 3. Рассмотрение вопросов о соблюдении ограничений, связанных с депутатской деятельностью</w:t>
      </w:r>
    </w:p>
    <w:bookmarkEnd w:id="17"/>
    <w:bookmarkStart w:name="z21" w:id="18"/>
    <w:p>
      <w:pPr>
        <w:spacing w:after="0"/>
        <w:ind w:left="0"/>
        <w:jc w:val="both"/>
      </w:pPr>
      <w:r>
        <w:rPr>
          <w:rFonts w:ascii="Times New Roman"/>
          <w:b w:val="false"/>
          <w:i w:val="false"/>
          <w:color w:val="000000"/>
          <w:sz w:val="28"/>
        </w:rPr>
        <w:t>
      7. Контроль за соблюдением ограничений депутатом Парламента быть депутатом другого представительного органа осуществляется членом Центральной избирательной комиссии путем проверки данных в автоматизированной информационной системе "Сайлау".</w:t>
      </w:r>
    </w:p>
    <w:bookmarkEnd w:id="18"/>
    <w:bookmarkStart w:name="z22" w:id="19"/>
    <w:p>
      <w:pPr>
        <w:spacing w:after="0"/>
        <w:ind w:left="0"/>
        <w:jc w:val="both"/>
      </w:pPr>
      <w:r>
        <w:rPr>
          <w:rFonts w:ascii="Times New Roman"/>
          <w:b w:val="false"/>
          <w:i w:val="false"/>
          <w:color w:val="000000"/>
          <w:sz w:val="28"/>
        </w:rPr>
        <w:t>
      8. При поступлении информации о занятии депутатом Парламента оплачиваемых должностей, кроме преподавательской, научной или иной творческой деятельности, осуществлении им предпринимательской деятельности, нахождении в составе руководящего органа или наблюдательного совета коммерческой организации, Центральная избирательная комиссия обращается в государственные органы, общественные объединения, предприятия, учреждения, организации, к должностным лицам с истребованием относящихся к вопросу документов и иной информации, которые рассматриваются на заседании Центральной избирательной комиссии с приглашением лиц, непосредственно связанных с рассматриваемым вопросом.</w:t>
      </w:r>
    </w:p>
    <w:bookmarkEnd w:id="19"/>
    <w:bookmarkStart w:name="z23" w:id="20"/>
    <w:p>
      <w:pPr>
        <w:spacing w:after="0"/>
        <w:ind w:left="0"/>
        <w:jc w:val="both"/>
      </w:pPr>
      <w:r>
        <w:rPr>
          <w:rFonts w:ascii="Times New Roman"/>
          <w:b w:val="false"/>
          <w:i w:val="false"/>
          <w:color w:val="000000"/>
          <w:sz w:val="28"/>
        </w:rPr>
        <w:t>
      9. В случае подтверждения фактов несоблюдения депутатом Парламента ограничений, установленных пунктом 3 статьи 52 Конституции, Центральная избирательная комиссия вносит в соответствующую Палату Парламента представление о прекращении полномочий депутата в течение трех рабочих дней со дня его подписания.</w:t>
      </w:r>
    </w:p>
    <w:bookmarkEnd w:id="20"/>
    <w:bookmarkStart w:name="z24" w:id="21"/>
    <w:p>
      <w:pPr>
        <w:spacing w:after="0"/>
        <w:ind w:left="0"/>
        <w:jc w:val="left"/>
      </w:pPr>
      <w:r>
        <w:rPr>
          <w:rFonts w:ascii="Times New Roman"/>
          <w:b/>
          <w:i w:val="false"/>
          <w:color w:val="000000"/>
        </w:rPr>
        <w:t xml:space="preserve"> Глава 4. Рассмотрение вопросов, связанных с соблюдением депутатами Парламента правил депутатской этики</w:t>
      </w:r>
    </w:p>
    <w:bookmarkEnd w:id="21"/>
    <w:bookmarkStart w:name="z25" w:id="22"/>
    <w:p>
      <w:pPr>
        <w:spacing w:after="0"/>
        <w:ind w:left="0"/>
        <w:jc w:val="both"/>
      </w:pPr>
      <w:r>
        <w:rPr>
          <w:rFonts w:ascii="Times New Roman"/>
          <w:b w:val="false"/>
          <w:i w:val="false"/>
          <w:color w:val="000000"/>
          <w:sz w:val="28"/>
        </w:rPr>
        <w:t>
      10. Основанием подготовки рассмотрения Центральной избирательной комиссии вопросов о нарушении депутатами Парламента правил депутатской этики, установленных Регламентом Парламента и регламентами Палат Парламента Республики Казахстан, является письменное обращение Председателя соответствующей Палаты или Бюро Палаты.</w:t>
      </w:r>
    </w:p>
    <w:bookmarkEnd w:id="22"/>
    <w:bookmarkStart w:name="z26" w:id="23"/>
    <w:p>
      <w:pPr>
        <w:spacing w:after="0"/>
        <w:ind w:left="0"/>
        <w:jc w:val="both"/>
      </w:pPr>
      <w:r>
        <w:rPr>
          <w:rFonts w:ascii="Times New Roman"/>
          <w:b w:val="false"/>
          <w:i w:val="false"/>
          <w:color w:val="000000"/>
          <w:sz w:val="28"/>
        </w:rPr>
        <w:t>
      11. Центральная избирательная комиссия проверяет фактические обстоятельства, послужившими причинами для нарушения депутатами Парламента правил депутатской этики.</w:t>
      </w:r>
    </w:p>
    <w:bookmarkEnd w:id="23"/>
    <w:bookmarkStart w:name="z27" w:id="24"/>
    <w:p>
      <w:pPr>
        <w:spacing w:after="0"/>
        <w:ind w:left="0"/>
        <w:jc w:val="both"/>
      </w:pPr>
      <w:r>
        <w:rPr>
          <w:rFonts w:ascii="Times New Roman"/>
          <w:b w:val="false"/>
          <w:i w:val="false"/>
          <w:color w:val="000000"/>
          <w:sz w:val="28"/>
        </w:rPr>
        <w:t>
      При проверке могут быть использованы стенограммы заседаний Парламента, его Палат, протокола заседаний органов Парламента, данные уполномоченных органов, публикации в средствах массовой информации и иные материалы.</w:t>
      </w:r>
    </w:p>
    <w:bookmarkEnd w:id="24"/>
    <w:bookmarkStart w:name="z28" w:id="25"/>
    <w:p>
      <w:pPr>
        <w:spacing w:after="0"/>
        <w:ind w:left="0"/>
        <w:jc w:val="both"/>
      </w:pPr>
      <w:r>
        <w:rPr>
          <w:rFonts w:ascii="Times New Roman"/>
          <w:b w:val="false"/>
          <w:i w:val="false"/>
          <w:color w:val="000000"/>
          <w:sz w:val="28"/>
        </w:rPr>
        <w:t>
      12. Проверка осуществляется в течение десяти рабочих дней со дня получения письменного обращения Председателя соответствующей Палаты или Бюро Палаты.</w:t>
      </w:r>
    </w:p>
    <w:bookmarkEnd w:id="25"/>
    <w:bookmarkStart w:name="z29" w:id="26"/>
    <w:p>
      <w:pPr>
        <w:spacing w:after="0"/>
        <w:ind w:left="0"/>
        <w:jc w:val="both"/>
      </w:pPr>
      <w:r>
        <w:rPr>
          <w:rFonts w:ascii="Times New Roman"/>
          <w:b w:val="false"/>
          <w:i w:val="false"/>
          <w:color w:val="000000"/>
          <w:sz w:val="28"/>
        </w:rPr>
        <w:t>
      13. Вопросы, связанные с соблюдением депутатами Парламента правил депутатской этики, рассматриваются на заседании Центральной избирательной комиссией.</w:t>
      </w:r>
    </w:p>
    <w:bookmarkEnd w:id="26"/>
    <w:bookmarkStart w:name="z30" w:id="27"/>
    <w:p>
      <w:pPr>
        <w:spacing w:after="0"/>
        <w:ind w:left="0"/>
        <w:jc w:val="both"/>
      </w:pPr>
      <w:r>
        <w:rPr>
          <w:rFonts w:ascii="Times New Roman"/>
          <w:b w:val="false"/>
          <w:i w:val="false"/>
          <w:color w:val="000000"/>
          <w:sz w:val="28"/>
        </w:rPr>
        <w:t>
      14. В случае подтверждения фактов нарушения депутатом Парламента правил депутатской этики Центральная избирательная комиссия готовит представление и в течение трех рабочих дней со дня его подписания вносит его на рассмотрение Председателя соответствующей Палаты Парламента.</w:t>
      </w:r>
    </w:p>
    <w:bookmarkEnd w:id="27"/>
    <w:bookmarkStart w:name="z31" w:id="28"/>
    <w:p>
      <w:pPr>
        <w:spacing w:after="0"/>
        <w:ind w:left="0"/>
        <w:jc w:val="both"/>
      </w:pPr>
      <w:r>
        <w:rPr>
          <w:rFonts w:ascii="Times New Roman"/>
          <w:b w:val="false"/>
          <w:i w:val="false"/>
          <w:color w:val="000000"/>
          <w:sz w:val="28"/>
        </w:rPr>
        <w:t>
      15. При не подтверждении указанных фактов готовится заключение и в течение трех рабочих дней со дня его подписания вносится на рассмотрение Председателя соответствующей Палаты Парламента или Бюро Палаты.</w:t>
      </w:r>
    </w:p>
    <w:bookmarkEnd w:id="28"/>
    <w:bookmarkStart w:name="z32" w:id="29"/>
    <w:p>
      <w:pPr>
        <w:spacing w:after="0"/>
        <w:ind w:left="0"/>
        <w:jc w:val="left"/>
      </w:pPr>
      <w:r>
        <w:rPr>
          <w:rFonts w:ascii="Times New Roman"/>
          <w:b/>
          <w:i w:val="false"/>
          <w:color w:val="000000"/>
        </w:rPr>
        <w:t xml:space="preserve"> Глава 5. Рассмотрение вопросов, связанных с прекращением полномочий депутатов, лишением их полномочий и депутатской неприкосновенности, а также лишения неприкосновенности кандидатов в Президенты Республики Казахстан, депутаты Парламента Республики Казахстан</w:t>
      </w:r>
    </w:p>
    <w:bookmarkEnd w:id="29"/>
    <w:p>
      <w:pPr>
        <w:spacing w:after="0"/>
        <w:ind w:left="0"/>
        <w:jc w:val="both"/>
      </w:pPr>
      <w:r>
        <w:rPr>
          <w:rFonts w:ascii="Times New Roman"/>
          <w:b w:val="false"/>
          <w:i w:val="false"/>
          <w:color w:val="ff0000"/>
          <w:sz w:val="28"/>
        </w:rPr>
        <w:t xml:space="preserve">
      Сноска. Заголовок главы 5 – в редакции постановления Центральной избирательной комиссии РК от 08.09.2025 </w:t>
      </w:r>
      <w:r>
        <w:rPr>
          <w:rFonts w:ascii="Times New Roman"/>
          <w:b w:val="false"/>
          <w:i w:val="false"/>
          <w:color w:val="ff0000"/>
          <w:sz w:val="28"/>
        </w:rPr>
        <w:t>№ 22/32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0"/>
    <w:p>
      <w:pPr>
        <w:spacing w:after="0"/>
        <w:ind w:left="0"/>
        <w:jc w:val="both"/>
      </w:pPr>
      <w:r>
        <w:rPr>
          <w:rFonts w:ascii="Times New Roman"/>
          <w:b w:val="false"/>
          <w:i w:val="false"/>
          <w:color w:val="000000"/>
          <w:sz w:val="28"/>
        </w:rPr>
        <w:t xml:space="preserve">
      16. В случаях подачи депутатом Парламента в отставку, его смерти, признания депутата по вступившему в законную силу решению суда недееспособным, умершим или безвестно отсутствующим, его выезда на постоянное место жительства за пределы Казахстана, вступления в законную силу в отношении его обвинительного приговора суда, утраты гражданства Республики Казахстан, а также в иных, предусмотренных Конституцией Республики Казахстан и Конституционным законом случаях, Центральная избирательная комиссия принимает постановление, в котором констатируется факт наступления оснований, влекущих прекращение полномочий депутата Парламента, и принимается решение о внесении в соответствующую Палату Парламента представления о досрочном прекращении полномочий депутата Парламента. </w:t>
      </w:r>
    </w:p>
    <w:bookmarkEnd w:id="30"/>
    <w:bookmarkStart w:name="z34" w:id="31"/>
    <w:p>
      <w:pPr>
        <w:spacing w:after="0"/>
        <w:ind w:left="0"/>
        <w:jc w:val="both"/>
      </w:pPr>
      <w:r>
        <w:rPr>
          <w:rFonts w:ascii="Times New Roman"/>
          <w:b w:val="false"/>
          <w:i w:val="false"/>
          <w:color w:val="000000"/>
          <w:sz w:val="28"/>
        </w:rPr>
        <w:t>
      17. При поступлении в Центральную избирательную комиссию указа Президента Республики Казахстан о досрочном прекращении полномочий назначенных депутатов Сената Парламента, решения выборщиков, представляющих все маслихаты соответственно области, города республиканского значения и столицы Республики, о досрочном прекращении полномочий избранных депутатов Сената Парламента, сведений о выходе или исключении депутата Мажилиса Парламента из политической партии, прекращении деятельности политической партии от которой он избран на основе партийного списка, отзыва депутата Мажилиса избранного по одномандатному территориальному избирательному округу, Центральная избирательная комиссия принимается постановление, констатирующее факт утраты соответствующим лицом полномочий депутата Мажилиса или Сената Парламента.";</w:t>
      </w:r>
    </w:p>
    <w:bookmarkEnd w:id="31"/>
    <w:bookmarkStart w:name="z35" w:id="32"/>
    <w:p>
      <w:pPr>
        <w:spacing w:after="0"/>
        <w:ind w:left="0"/>
        <w:jc w:val="both"/>
      </w:pPr>
      <w:r>
        <w:rPr>
          <w:rFonts w:ascii="Times New Roman"/>
          <w:b w:val="false"/>
          <w:i w:val="false"/>
          <w:color w:val="000000"/>
          <w:sz w:val="28"/>
        </w:rPr>
        <w:t>
      18. Копия постановления направляется в соответствующую Палату Парламента в течение трех рабочих дней со дня его принятия.</w:t>
      </w:r>
    </w:p>
    <w:bookmarkEnd w:id="32"/>
    <w:bookmarkStart w:name="z36" w:id="33"/>
    <w:p>
      <w:pPr>
        <w:spacing w:after="0"/>
        <w:ind w:left="0"/>
        <w:jc w:val="both"/>
      </w:pPr>
      <w:r>
        <w:rPr>
          <w:rFonts w:ascii="Times New Roman"/>
          <w:b w:val="false"/>
          <w:i w:val="false"/>
          <w:color w:val="000000"/>
          <w:sz w:val="28"/>
        </w:rPr>
        <w:t>
      19. Представление Генерального Прокурора Республики Казахстан о получении согласия на привлечение депутата к уголовной ответственности, задержанию, содержанию под стражей, домашнему аресту, приводу или применению мер административного взыскания, налагаемых в судебном порядке, направленное соответствующей Палатой Парламента, рассматривается в течение десяти рабочих дней со дня его поступления.</w:t>
      </w:r>
    </w:p>
    <w:bookmarkEnd w:id="33"/>
    <w:bookmarkStart w:name="z37" w:id="34"/>
    <w:p>
      <w:pPr>
        <w:spacing w:after="0"/>
        <w:ind w:left="0"/>
        <w:jc w:val="both"/>
      </w:pPr>
      <w:r>
        <w:rPr>
          <w:rFonts w:ascii="Times New Roman"/>
          <w:b w:val="false"/>
          <w:i w:val="false"/>
          <w:color w:val="000000"/>
          <w:sz w:val="28"/>
        </w:rPr>
        <w:t>
      20. По итогам рассмотрения представления Генерального Прокурора Республики Казахстан выносится заключение, которое направляется в соответствующую Палату Парламента в течение трех рабочих дней со дня его вынесения.</w:t>
      </w:r>
    </w:p>
    <w:bookmarkEnd w:id="34"/>
    <w:bookmarkStart w:name="z38" w:id="35"/>
    <w:p>
      <w:pPr>
        <w:spacing w:after="0"/>
        <w:ind w:left="0"/>
        <w:jc w:val="both"/>
      </w:pPr>
      <w:r>
        <w:rPr>
          <w:rFonts w:ascii="Times New Roman"/>
          <w:b w:val="false"/>
          <w:i w:val="false"/>
          <w:color w:val="000000"/>
          <w:sz w:val="28"/>
        </w:rPr>
        <w:t>
      21. Представление Генерального Прокурора Республики Казахстан о получении согласия на привлечение кандидата в Президенты Республики Казахстан, депутаты Парламента Республики Казахстан к уголовной ответственности, задержанию, содержанию под стражей, домашнему аресту, приводу или применению мер административного взыскания, налагаемых в судебном порядке, рассматривается Центральной избирательной комиссией в течение десяти рабочих дней со дня его поступления.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21 в соответствии с постановлением Центральной избирательной комиссии РК от 08.09.2025 </w:t>
      </w:r>
      <w:r>
        <w:rPr>
          <w:rFonts w:ascii="Times New Roman"/>
          <w:b w:val="false"/>
          <w:i w:val="false"/>
          <w:color w:val="000000"/>
          <w:sz w:val="28"/>
        </w:rPr>
        <w:t>№ 22/32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22. По итогам рассмотрения представления Генерального Прокурора Республики Казахстан Центральной избирательной комиссией выносится заключение, которое направляется в Генеральную прокуратуру Республики Казахстан в течение трех рабочих дней со дня его вынесения.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22 в соответствии с постановлением Центральной избирательной комиссии РК от 08.09.2025 </w:t>
      </w:r>
      <w:r>
        <w:rPr>
          <w:rFonts w:ascii="Times New Roman"/>
          <w:b w:val="false"/>
          <w:i w:val="false"/>
          <w:color w:val="000000"/>
          <w:sz w:val="28"/>
        </w:rPr>
        <w:t>№ 22/32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