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e745" w14:textId="424e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юстиции Республики Казахстан от 26 мая 2015 года № 296 "Об утверждении регламента государственной услуги "Выдача лицензии на занятие судебно-экспертной деятельностью"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11 июля 2016 года № 554. Зарегистрирован в Министерстве юстиции Республики Казахстан 20 июля 2016 года № 13949. Утратил силу приказом Министра юстиции Республики Казахстан от 4 июня 2018 года № 890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04.06.2018 </w:t>
      </w:r>
      <w:r>
        <w:rPr>
          <w:rFonts w:ascii="Times New Roman"/>
          <w:b w:val="false"/>
          <w:i w:val="false"/>
          <w:color w:val="ff0000"/>
          <w:sz w:val="28"/>
        </w:rPr>
        <w:t>№ 890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26 мая 2015 года № 296 "Об утверждении регламента государственой государственной услуги "Выдача лицензии на занятие судебно-экспертной деятельностью" (зарегистрирован в Реестре государственной регистрации нормативных правовых актов под № 11325, опубликован в Информационно-правовой системе "Әділет" 25 июня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лицензии на занятие судебно-экспертной деятельностью" (далее – регламент) утвержденном указанным приказом: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рассмотрение заявления директором департамента по организации экспертной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оформление результата оказания государственной услуги сотрудником департамента по организации экспертной деятельности;";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директор департамента по организации экспертной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департамента по организации экспертной деятельности.";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директор департамента по организации экспертной деятельности в течении 1 (одного) рабочего дня со дня поступления документов отписывает сотруднику департамента по организации экспертной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департамента по организации экспертной деятельности с момента сдачи пакета документов услугодателю, рассматривает заявление услугополучателя, затем направляет на подписание руководителю услугодателя (при выдаче лицензии 15 (пятнадцать) рабочих дней, при переоформлении 3 (три) рабочих дня, при выдаче дубликатов лицензии и 2 (два) рабочих дня;"; 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1), 2),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сотрудник канцелярии услугодателя в течение 1 (одного) рабочего дня со дня поступления документов, проводит регистрацию полученных документов на портале, и передает через портал на рассмотрение директору департамента по организации экспертной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директор департамента по организации экспертной деятельности в течение 1 (одного) рабочего дня со дня поступления документов отписывает сотруднику департамента по организации экспертной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департамента по организации экспертной деятельности с момента получения заявки через портал, рассматривает запрос услугополучателя, затем направляет на подписание руководителю услугодателя (при выдаче лицензии 15 (пятнадцать) рабочих дней, при переоформлении 3 (три) рабочих дня, при выдаче дубликатов лицензии 2 (два) рабочих дня);";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организации экспертной деятельности Министерства юстиции Республики Казахстан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пяти рабочих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юстиции Республики Казахстан.</w:t>
      </w:r>
    </w:p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года №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 деятельностью"</w:t>
            </w:r>
          </w:p>
        </w:tc>
      </w:tr>
    </w:tbl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(действий), взаимодействий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Таблица 1. Описание действий СФЕ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5257"/>
        <w:gridCol w:w="1631"/>
        <w:gridCol w:w="3185"/>
        <w:gridCol w:w="1503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процедуры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(действия)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организации экспертной деятельности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департамента по организации экспертной деятельности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УО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и их описание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перечня необходимых документов на выдачу  лицензии, переоформление или дубликата лицензии, проводит регистрацию полученных документов, при этом в правом нижнем углу заявления проставляется регистрационный штамп на государственном языке с указанием даты поступления и входящего номера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Согласовывает регистрацию и отписывает сотруднику департамента по организации экспертной деятельности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заявления услугополучателя внесение в реестр соответствующих записей о выдаче лицензии, переоформление или дубликата лицензии, оформление лицензии, переоформление или дубликата лицензии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подписание лицензии, переоформление или дубликат лицензии.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результат оказания государственной услуги через почту на адрес услугополучателя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с резолюцией, содержащей сроки исполнения и ответственного исполнителя в управлении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в реестр регистрации, оформление лицензии, переоформление или дубликата лицензии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лицензии, переоформление или дубликат лицензии, выдача электронной лицензии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рабочих дней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Таблица 2. Варианты использования. Альтернативный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8"/>
        <w:gridCol w:w="2008"/>
        <w:gridCol w:w="2559"/>
        <w:gridCol w:w="2285"/>
      </w:tblGrid>
      <w:tr>
        <w:trPr>
          <w:trHeight w:val="30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организации экспертной деятельности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департамента по организации экспертной деятельности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</w:t>
            </w:r>
          </w:p>
        </w:tc>
      </w:tr>
      <w:tr>
        <w:trPr>
          <w:trHeight w:val="30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Прием заявления и перечня необходимых документов на выдачу лицензии, переоформление или дубликата лицензии, при этом в правом нижнем углу заявления проставляется регистрационный штамп на государственном языке с указанием даты поступления и входящего номера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Согласовывает регистрацию и отписывает сотруднику департамента по организации экспертной деятельности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Оформляет заключения об отказе в выдаче лицензии, переоформление или дубликат лицензии в канцелярию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Подписание Заключения об отказе в выдаче лицензии, переоформление или дубликат лицензии</w:t>
            </w:r>
          </w:p>
        </w:tc>
      </w:tr>
      <w:tr>
        <w:trPr>
          <w:trHeight w:val="30" w:hRule="atLeast"/>
        </w:trPr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Направляет заключения об отказе в выдаче лицензии, переоформление или дубликат лицензии на адрес услугополучателя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Направляет заключения об отказе в выдаче лицензии, переоформление или дубликат лицензии в канцелярию 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года №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 деятельностью"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занятие судебно-экспертной деятельностью"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услуги)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*При оказании услуги при обращении </w:t>
      </w:r>
      <w:r>
        <w:rPr>
          <w:rFonts w:ascii="Times New Roman"/>
          <w:b w:val="false"/>
          <w:i/>
          <w:color w:val="000000"/>
          <w:sz w:val="28"/>
        </w:rPr>
        <w:t>Услугополучателя</w:t>
      </w:r>
      <w:r>
        <w:rPr>
          <w:rFonts w:ascii="Times New Roman"/>
          <w:b w:val="false"/>
          <w:i/>
          <w:color w:val="000000"/>
          <w:sz w:val="28"/>
        </w:rPr>
        <w:t xml:space="preserve"> 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государственный 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