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066f" w14:textId="c2d0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мая 2016 года № 222. Зарегистрирован в Министерстве юстиции Республики Казахстан 12 июля 2016 года № 13908. Утратил силу приказом Министра сельского хозяйства Республики Казахстан от 22 октября 2025 года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(зарегистрированный в Реестре государственной регистрации нормативных правовых актов № 8918, опубликованный 15 февраля 2014 года в газете "Казахстанская правда" № 32 (27653))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водного транспорта в запретный для  рыболовства нерестовый период, а также в запретных для рыболовства водоемах и (или) участках, утвержденных указанным приказом: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номер и дата судового билета или судового свидетельства.";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отказе в согласовании территориальное подразделение ведомства уполномоченного органа направляет заявителю ответ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отказывает в согласовании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согласования,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необходимых для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требованиям, установленным пунктом 10 настоящих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2016 года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движения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запретный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нерестовый период, а также в запретных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рыболовства водоемах и (или) участках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свидетельства или справки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лиц/индивидуальных предпринимателей,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согласовании режима судоходства в запретный для рыболовства</w:t>
      </w:r>
      <w:r>
        <w:br/>
      </w:r>
      <w:r>
        <w:rPr>
          <w:rFonts w:ascii="Times New Roman"/>
          <w:b/>
          <w:i w:val="false"/>
          <w:color w:val="000000"/>
        </w:rPr>
        <w:t>нерестовый период, а также в запретных для рыболовства водоемах</w:t>
      </w:r>
      <w:r>
        <w:br/>
      </w:r>
      <w:r>
        <w:rPr>
          <w:rFonts w:ascii="Times New Roman"/>
          <w:b/>
          <w:i w:val="false"/>
          <w:color w:val="000000"/>
        </w:rPr>
        <w:t>и (или) участках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судовладельца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судоводителя_______________________________________________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судна__________________________________________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судна (длина, ширина, осадка):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(в метрах)_____________________________________________________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(в метрах)____________________________________________________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Осадка (сантиметрах)_________________________________________________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вращения гребных винтов на судне (обороты/минуты)___________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судна____________________________________________________________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судна__________________________________________________________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двигателя___________________________________________________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судоходства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движения с ___________ по 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движения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стоянки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судового билета или судового свидетельства______________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представителя,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