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3737" w14:textId="e833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июня 2016 года № 238. Зарегистрирован в Министерстве юстиции Республики Казахстан 7 июля 2016 года № 13889.</w:t>
      </w:r>
    </w:p>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(зарегистрированный в Реестре государственной регистрации нормативных правовых актов № 10111, опубликованный в Информационно-правовой системе "Әділет" 27 января 2015 года) следующие изменения:</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доверительное управление,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xml:space="preserve">
      "1) Национальный оператор по управлению автомобильными дорогами – акционерное общество со стопроцентным участием государства в уставном капитале, осуществляющее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"Об автомобильных дорогах";";</w:t>
      </w:r>
    </w:p>
    <w:bookmarkStart w:name="z4" w:id="2"/>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"8)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 реконструкции, организации платного движения;";</w:t>
      </w:r>
    </w:p>
    <w:bookmarkStart w:name="z5" w:id="3"/>
    <w:p>
      <w:pPr>
        <w:spacing w:after="0"/>
        <w:ind w:left="0"/>
        <w:jc w:val="both"/>
      </w:pPr>
      <w:r>
        <w:rPr>
          <w:rFonts w:ascii="Times New Roman"/>
          <w:b w:val="false"/>
          <w:i w:val="false"/>
          <w:color w:val="000000"/>
          <w:sz w:val="28"/>
        </w:rPr>
        <w:t>
      подпункты 1) и 3)</w:t>
      </w:r>
      <w:r>
        <w:rPr>
          <w:rFonts w:ascii="Times New Roman"/>
          <w:b w:val="false"/>
          <w:i w:val="false"/>
          <w:color w:val="000000"/>
          <w:sz w:val="28"/>
        </w:rPr>
        <w:t xml:space="preserve"> пункта 6</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для юридических лиц:</w:t>
      </w:r>
    </w:p>
    <w:p>
      <w:pPr>
        <w:spacing w:after="0"/>
        <w:ind w:left="0"/>
        <w:jc w:val="both"/>
      </w:pPr>
      <w:r>
        <w:rPr>
          <w:rFonts w:ascii="Times New Roman"/>
          <w:b w:val="false"/>
          <w:i w:val="false"/>
          <w:color w:val="000000"/>
          <w:sz w:val="28"/>
        </w:rPr>
        <w:t>
      копия свидетельства с предъявлением оригинала для сверки или нотариально засвидетельствованная копия указанного документа либо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копии учредительных документов (учредительный договор и устав) с предъявлением оригинала для сверки либо нотариально засвидетельствованные копии указанных документов;</w:t>
      </w:r>
    </w:p>
    <w:p>
      <w:pPr>
        <w:spacing w:after="0"/>
        <w:ind w:left="0"/>
        <w:jc w:val="both"/>
      </w:pPr>
      <w:r>
        <w:rPr>
          <w:rFonts w:ascii="Times New Roman"/>
          <w:b w:val="false"/>
          <w:i w:val="false"/>
          <w:color w:val="000000"/>
          <w:sz w:val="28"/>
        </w:rPr>
        <w:t>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выданные не ранее месяца до даты подачи заявки;</w:t>
      </w:r>
    </w:p>
    <w:p>
      <w:pPr>
        <w:spacing w:after="0"/>
        <w:ind w:left="0"/>
        <w:jc w:val="both"/>
      </w:pPr>
      <w:r>
        <w:rPr>
          <w:rFonts w:ascii="Times New Roman"/>
          <w:b w:val="false"/>
          <w:i w:val="false"/>
          <w:color w:val="000000"/>
          <w:sz w:val="28"/>
        </w:rPr>
        <w:t>
      3)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 предъявлением оригинала для сверки либо нотариально засвидетельствованные копии указанных документов,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выданные не ранее месяца до даты подачи заявки;";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государственным имуществом в течение пятнадцати рабочих дней.</w:t>
      </w:r>
    </w:p>
    <w:p>
      <w:pPr>
        <w:spacing w:after="0"/>
        <w:ind w:left="0"/>
        <w:jc w:val="both"/>
      </w:pPr>
      <w:r>
        <w:rPr>
          <w:rFonts w:ascii="Times New Roman"/>
          <w:b w:val="false"/>
          <w:i w:val="false"/>
          <w:color w:val="000000"/>
          <w:sz w:val="28"/>
        </w:rPr>
        <w:t>
      Учредитель доверительного управления государственным имуществом в течение трех рабочих дней направляет на согласование балансодержателю или органу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полученную заявку на предоставление объекта в доверительное управление. Документы, приложенные к заявке, балансодержателю не направляются.</w:t>
      </w:r>
    </w:p>
    <w:p>
      <w:pPr>
        <w:spacing w:after="0"/>
        <w:ind w:left="0"/>
        <w:jc w:val="both"/>
      </w:pPr>
      <w:r>
        <w:rPr>
          <w:rFonts w:ascii="Times New Roman"/>
          <w:b w:val="false"/>
          <w:i w:val="false"/>
          <w:color w:val="000000"/>
          <w:sz w:val="28"/>
        </w:rPr>
        <w:t>
      Балансодержатель или орган управления (при предоставлении государственного пакета акций (долей участия в уставном капитале) акционерного общества (товарищества с ограниченной ответственностью) в течение семи рабочих дней предоставляет учредителю доверительного управления государственным имуществом в письменной форме согласование с предложением об установлении условий по передаче объекта в доверительное управление или отказ в предоставлении объекта в доверительное управление.</w:t>
      </w:r>
    </w:p>
    <w:p>
      <w:pPr>
        <w:spacing w:after="0"/>
        <w:ind w:left="0"/>
        <w:jc w:val="both"/>
      </w:pPr>
      <w:r>
        <w:rPr>
          <w:rFonts w:ascii="Times New Roman"/>
          <w:b w:val="false"/>
          <w:i w:val="false"/>
          <w:color w:val="000000"/>
          <w:sz w:val="28"/>
        </w:rPr>
        <w:t>
      О результатах рассмотрения заявки о предоставлении или не предоставлении объекта в доверительное управление без проведения тендера учредитель доверительного управления государственным имуществом уведомляет заявителя письмом.";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и содержит следующие сведения:</w:t>
      </w:r>
    </w:p>
    <w:p>
      <w:pPr>
        <w:spacing w:after="0"/>
        <w:ind w:left="0"/>
        <w:jc w:val="both"/>
      </w:pPr>
      <w:r>
        <w:rPr>
          <w:rFonts w:ascii="Times New Roman"/>
          <w:b w:val="false"/>
          <w:i w:val="false"/>
          <w:color w:val="000000"/>
          <w:sz w:val="28"/>
        </w:rPr>
        <w:t>
      1) условия тендера и критерии определения победителя тендера;</w:t>
      </w:r>
    </w:p>
    <w:p>
      <w:pPr>
        <w:spacing w:after="0"/>
        <w:ind w:left="0"/>
        <w:jc w:val="both"/>
      </w:pPr>
      <w:r>
        <w:rPr>
          <w:rFonts w:ascii="Times New Roman"/>
          <w:b w:val="false"/>
          <w:i w:val="false"/>
          <w:color w:val="000000"/>
          <w:sz w:val="28"/>
        </w:rPr>
        <w:t>
      2) краткую характеристику объекта тендера;</w:t>
      </w:r>
    </w:p>
    <w:p>
      <w:pPr>
        <w:spacing w:after="0"/>
        <w:ind w:left="0"/>
        <w:jc w:val="both"/>
      </w:pPr>
      <w:r>
        <w:rPr>
          <w:rFonts w:ascii="Times New Roman"/>
          <w:b w:val="false"/>
          <w:i w:val="false"/>
          <w:color w:val="000000"/>
          <w:sz w:val="28"/>
        </w:rPr>
        <w:t>
      3) дату, время и место проведения тендера;</w:t>
      </w:r>
    </w:p>
    <w:p>
      <w:pPr>
        <w:spacing w:after="0"/>
        <w:ind w:left="0"/>
        <w:jc w:val="both"/>
      </w:pP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w:t>
      </w:r>
    </w:p>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p>
    <w:p>
      <w:pPr>
        <w:spacing w:after="0"/>
        <w:ind w:left="0"/>
        <w:jc w:val="both"/>
      </w:pPr>
      <w:r>
        <w:rPr>
          <w:rFonts w:ascii="Times New Roman"/>
          <w:b w:val="false"/>
          <w:i w:val="false"/>
          <w:color w:val="000000"/>
          <w:sz w:val="28"/>
        </w:rPr>
        <w:t>
      6) требования к доверительному управляющему;</w:t>
      </w:r>
    </w:p>
    <w:p>
      <w:pPr>
        <w:spacing w:after="0"/>
        <w:ind w:left="0"/>
        <w:jc w:val="both"/>
      </w:pPr>
      <w:r>
        <w:rPr>
          <w:rFonts w:ascii="Times New Roman"/>
          <w:b w:val="false"/>
          <w:i w:val="false"/>
          <w:color w:val="000000"/>
          <w:sz w:val="28"/>
        </w:rPr>
        <w:t>
      7) дополнительные сведения, представленные органом государственного управления.";</w:t>
      </w:r>
    </w:p>
    <w:bookmarkStart w:name="z8" w:id="4"/>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"7)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выданной не ранее даты объявления тендера;";</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5"/>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___________Б. Султанов   </w:t>
      </w:r>
    </w:p>
    <w:p>
      <w:pPr>
        <w:spacing w:after="0"/>
        <w:ind w:left="0"/>
        <w:jc w:val="both"/>
      </w:pPr>
      <w:r>
        <w:rPr>
          <w:rFonts w:ascii="Times New Roman"/>
          <w:b w:val="false"/>
          <w:i w:val="false"/>
          <w:color w:val="000000"/>
          <w:sz w:val="28"/>
        </w:rPr>
        <w:t>
      7 июня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6 июня 2016 года № 238</w:t>
            </w:r>
            <w:r>
              <w:br/>
            </w:r>
            <w:r>
              <w:rPr>
                <w:rFonts w:ascii="Times New Roman"/>
                <w:b w:val="false"/>
                <w:i w:val="false"/>
                <w:color w:val="000000"/>
                <w:sz w:val="20"/>
              </w:rPr>
              <w:t>Приложение 3</w:t>
            </w:r>
            <w:r>
              <w:br/>
            </w:r>
            <w:r>
              <w:rPr>
                <w:rFonts w:ascii="Times New Roman"/>
                <w:b w:val="false"/>
                <w:i w:val="false"/>
                <w:color w:val="000000"/>
                <w:sz w:val="20"/>
              </w:rPr>
              <w:t>к Правилам передачи государственного</w:t>
            </w:r>
            <w:r>
              <w:br/>
            </w:r>
            <w:r>
              <w:rPr>
                <w:rFonts w:ascii="Times New Roman"/>
                <w:b w:val="false"/>
                <w:i w:val="false"/>
                <w:color w:val="000000"/>
                <w:sz w:val="20"/>
              </w:rPr>
              <w:t>имущества в доверительное управление</w:t>
            </w:r>
          </w:p>
        </w:tc>
      </w:tr>
    </w:tbl>
    <w:bookmarkStart w:name="z14" w:id="8"/>
    <w:p>
      <w:pPr>
        <w:spacing w:after="0"/>
        <w:ind w:left="0"/>
        <w:jc w:val="both"/>
      </w:pPr>
      <w:r>
        <w:rPr>
          <w:rFonts w:ascii="Times New Roman"/>
          <w:b w:val="false"/>
          <w:i w:val="false"/>
          <w:color w:val="000000"/>
          <w:sz w:val="28"/>
        </w:rPr>
        <w:t xml:space="preserve">
      форма      </w:t>
      </w:r>
    </w:p>
    <w:bookmarkEnd w:id="8"/>
    <w:bookmarkStart w:name="z15" w:id="9"/>
    <w:p>
      <w:pPr>
        <w:spacing w:after="0"/>
        <w:ind w:left="0"/>
        <w:jc w:val="left"/>
      </w:pPr>
      <w:r>
        <w:rPr>
          <w:rFonts w:ascii="Times New Roman"/>
          <w:b/>
          <w:i w:val="false"/>
          <w:color w:val="000000"/>
        </w:rPr>
        <w:t xml:space="preserve"> Типовой договор доверительного управления</w:t>
      </w:r>
    </w:p>
    <w:bookmarkEnd w:id="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г. _______________ № __________ "__________" 20____ г.</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по государственному</w:t>
      </w:r>
    </w:p>
    <w:p>
      <w:pPr>
        <w:spacing w:after="0"/>
        <w:ind w:left="0"/>
        <w:jc w:val="both"/>
      </w:pPr>
      <w:r>
        <w:rPr>
          <w:rFonts w:ascii="Times New Roman"/>
          <w:b w:val="false"/>
          <w:i w:val="false"/>
          <w:color w:val="000000"/>
          <w:sz w:val="28"/>
        </w:rPr>
        <w:t>
      имуществу или его территориального подразделения)</w:t>
      </w:r>
    </w:p>
    <w:p>
      <w:pPr>
        <w:spacing w:after="0"/>
        <w:ind w:left="0"/>
        <w:jc w:val="both"/>
      </w:pPr>
      <w:r>
        <w:rPr>
          <w:rFonts w:ascii="Times New Roman"/>
          <w:b w:val="false"/>
          <w:i w:val="false"/>
          <w:color w:val="000000"/>
          <w:sz w:val="28"/>
        </w:rPr>
        <w:t>
      или местный исполнительный орган (исполнительный орган, уполномоченный местным исполнительным органом на управление коммунальным имуществом, финансируемый из местного бюджета) именуемый в дальнейшем "Учредитель", в лице Руководителя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в документе,</w:t>
      </w:r>
    </w:p>
    <w:p>
      <w:pPr>
        <w:spacing w:after="0"/>
        <w:ind w:left="0"/>
        <w:jc w:val="both"/>
      </w:pPr>
      <w:r>
        <w:rPr>
          <w:rFonts w:ascii="Times New Roman"/>
          <w:b w:val="false"/>
          <w:i w:val="false"/>
          <w:color w:val="000000"/>
          <w:sz w:val="28"/>
        </w:rPr>
        <w:t>
      удостоверяющем личность)</w:t>
      </w:r>
    </w:p>
    <w:p>
      <w:pPr>
        <w:spacing w:after="0"/>
        <w:ind w:left="0"/>
        <w:jc w:val="both"/>
      </w:pPr>
      <w:r>
        <w:rPr>
          <w:rFonts w:ascii="Times New Roman"/>
          <w:b w:val="false"/>
          <w:i w:val="false"/>
          <w:color w:val="000000"/>
          <w:sz w:val="28"/>
        </w:rPr>
        <w:t>
      действующего на основании Положения о Комитете государственного имущества и приватизации Министерства финансов Республики Казахстан, утвержденного приказом Министра финансов Республики Казахстан от "__" __________ 20__ года №__, или Положения о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территориального подразделения уполномоченного</w:t>
      </w:r>
    </w:p>
    <w:p>
      <w:pPr>
        <w:spacing w:after="0"/>
        <w:ind w:left="0"/>
        <w:jc w:val="both"/>
      </w:pPr>
      <w:r>
        <w:rPr>
          <w:rFonts w:ascii="Times New Roman"/>
          <w:b w:val="false"/>
          <w:i w:val="false"/>
          <w:color w:val="000000"/>
          <w:sz w:val="28"/>
        </w:rPr>
        <w:t>
      органа по государственному имуществу),</w:t>
      </w:r>
    </w:p>
    <w:p>
      <w:pPr>
        <w:spacing w:after="0"/>
        <w:ind w:left="0"/>
        <w:jc w:val="both"/>
      </w:pPr>
      <w:r>
        <w:rPr>
          <w:rFonts w:ascii="Times New Roman"/>
          <w:b w:val="false"/>
          <w:i w:val="false"/>
          <w:color w:val="000000"/>
          <w:sz w:val="28"/>
        </w:rPr>
        <w:t>
            утвержденного приказом Комитета государственного имущества и приватизации Министерства финансов Республики Казахстан № __ от "__" _______ 20__ года, или Положения исполнительного органа, уполномоченного местным исполнительным органом на управление коммунальным имуществом, финансируемого из местного бюджета с одной стороны, и 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фамилия, имя, отчество</w:t>
      </w:r>
    </w:p>
    <w:p>
      <w:pPr>
        <w:spacing w:after="0"/>
        <w:ind w:left="0"/>
        <w:jc w:val="both"/>
      </w:pPr>
      <w:r>
        <w:rPr>
          <w:rFonts w:ascii="Times New Roman"/>
          <w:b w:val="false"/>
          <w:i w:val="false"/>
          <w:color w:val="000000"/>
          <w:sz w:val="28"/>
        </w:rPr>
        <w:t>
      (при наличии в документе, удостоверяющем личность)</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именуемый в дальнейшем "Доверительный управляющий", в лице _____________________________________________________________________</w:t>
      </w:r>
    </w:p>
    <w:p>
      <w:pPr>
        <w:spacing w:after="0"/>
        <w:ind w:left="0"/>
        <w:jc w:val="both"/>
      </w:pPr>
      <w:r>
        <w:rPr>
          <w:rFonts w:ascii="Times New Roman"/>
          <w:b w:val="false"/>
          <w:i w:val="false"/>
          <w:color w:val="000000"/>
          <w:sz w:val="28"/>
        </w:rPr>
        <w:t>
      действующего на основании ___________________________________________</w:t>
      </w:r>
    </w:p>
    <w:p>
      <w:pPr>
        <w:spacing w:after="0"/>
        <w:ind w:left="0"/>
        <w:jc w:val="both"/>
      </w:pPr>
      <w:r>
        <w:rPr>
          <w:rFonts w:ascii="Times New Roman"/>
          <w:b w:val="false"/>
          <w:i w:val="false"/>
          <w:color w:val="000000"/>
          <w:sz w:val="28"/>
        </w:rPr>
        <w:t>
      устава, положения, доверенности № __ от "__" ______ 20__ г.) с другой стороны, совместно именуемые как "Стороны", заключили настоящий Договор (далее – Договор) о нижеследующем:</w:t>
      </w:r>
    </w:p>
    <w:bookmarkStart w:name="z16" w:id="10"/>
    <w:p>
      <w:pPr>
        <w:spacing w:after="0"/>
        <w:ind w:left="0"/>
        <w:jc w:val="left"/>
      </w:pPr>
      <w:r>
        <w:rPr>
          <w:rFonts w:ascii="Times New Roman"/>
          <w:b/>
          <w:i w:val="false"/>
          <w:color w:val="000000"/>
        </w:rPr>
        <w:t xml:space="preserve"> 1. Предмет Договора</w:t>
      </w:r>
    </w:p>
    <w:bookmarkEnd w:id="10"/>
    <w:bookmarkStart w:name="z17" w:id="11"/>
    <w:p>
      <w:pPr>
        <w:spacing w:after="0"/>
        <w:ind w:left="0"/>
        <w:jc w:val="both"/>
      </w:pPr>
      <w:r>
        <w:rPr>
          <w:rFonts w:ascii="Times New Roman"/>
          <w:b w:val="false"/>
          <w:i w:val="false"/>
          <w:color w:val="000000"/>
          <w:sz w:val="28"/>
        </w:rPr>
        <w:t>
      1. Учредитель передает Доверительному управляющему</w:t>
      </w:r>
    </w:p>
    <w:bookmarkEnd w:id="1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имущества)</w:t>
      </w:r>
    </w:p>
    <w:p>
      <w:pPr>
        <w:spacing w:after="0"/>
        <w:ind w:left="0"/>
        <w:jc w:val="both"/>
      </w:pPr>
      <w:r>
        <w:rPr>
          <w:rFonts w:ascii="Times New Roman"/>
          <w:b w:val="false"/>
          <w:i w:val="false"/>
          <w:color w:val="000000"/>
          <w:sz w:val="28"/>
        </w:rPr>
        <w:t>
      именуемый в дальнейшем "Объект", в доверительное управление, а Доверительный управляющий обязуется осуществлять управление Объектом в интересах Учредителя, который выступает выгодоприобретателем по настоящему Договору.</w:t>
      </w:r>
    </w:p>
    <w:bookmarkStart w:name="z18" w:id="12"/>
    <w:p>
      <w:pPr>
        <w:spacing w:after="0"/>
        <w:ind w:left="0"/>
        <w:jc w:val="both"/>
      </w:pPr>
      <w:r>
        <w:rPr>
          <w:rFonts w:ascii="Times New Roman"/>
          <w:b w:val="false"/>
          <w:i w:val="false"/>
          <w:color w:val="000000"/>
          <w:sz w:val="28"/>
        </w:rPr>
        <w:t>
      2.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p>
    <w:bookmarkEnd w:id="12"/>
    <w:bookmarkStart w:name="z19" w:id="13"/>
    <w:p>
      <w:pPr>
        <w:spacing w:after="0"/>
        <w:ind w:left="0"/>
        <w:jc w:val="both"/>
      </w:pPr>
      <w:r>
        <w:rPr>
          <w:rFonts w:ascii="Times New Roman"/>
          <w:b w:val="false"/>
          <w:i w:val="false"/>
          <w:color w:val="000000"/>
          <w:sz w:val="28"/>
        </w:rPr>
        <w:t>
      3. Доверительный управляющий осуществляет доверительное управление Объектом без права отчуждения и передачи его в залог.</w:t>
      </w:r>
    </w:p>
    <w:bookmarkEnd w:id="13"/>
    <w:bookmarkStart w:name="z20" w:id="14"/>
    <w:p>
      <w:pPr>
        <w:spacing w:after="0"/>
        <w:ind w:left="0"/>
        <w:jc w:val="both"/>
      </w:pPr>
      <w:r>
        <w:rPr>
          <w:rFonts w:ascii="Times New Roman"/>
          <w:b w:val="false"/>
          <w:i w:val="false"/>
          <w:color w:val="000000"/>
          <w:sz w:val="28"/>
        </w:rPr>
        <w:t>
      4. Основанием, удостоверяющим право Доверительного управляющего на осуществление доверительного управления Объектом, является настоящий Договор.</w:t>
      </w:r>
    </w:p>
    <w:bookmarkEnd w:id="14"/>
    <w:bookmarkStart w:name="z21" w:id="15"/>
    <w:p>
      <w:pPr>
        <w:spacing w:after="0"/>
        <w:ind w:left="0"/>
        <w:jc w:val="both"/>
      </w:pPr>
      <w:r>
        <w:rPr>
          <w:rFonts w:ascii="Times New Roman"/>
          <w:b w:val="false"/>
          <w:i w:val="false"/>
          <w:color w:val="000000"/>
          <w:sz w:val="28"/>
        </w:rPr>
        <w:t>
      5. Учредитель подтверждает, что Объект на дату его передачи Доверительному управляющему:</w:t>
      </w:r>
    </w:p>
    <w:bookmarkEnd w:id="15"/>
    <w:p>
      <w:pPr>
        <w:spacing w:after="0"/>
        <w:ind w:left="0"/>
        <w:jc w:val="both"/>
      </w:pPr>
      <w:r>
        <w:rPr>
          <w:rFonts w:ascii="Times New Roman"/>
          <w:b w:val="false"/>
          <w:i w:val="false"/>
          <w:color w:val="000000"/>
          <w:sz w:val="28"/>
        </w:rPr>
        <w:t>
      1) не находится в залоге;</w:t>
      </w:r>
    </w:p>
    <w:p>
      <w:pPr>
        <w:spacing w:after="0"/>
        <w:ind w:left="0"/>
        <w:jc w:val="both"/>
      </w:pPr>
      <w:r>
        <w:rPr>
          <w:rFonts w:ascii="Times New Roman"/>
          <w:b w:val="false"/>
          <w:i w:val="false"/>
          <w:color w:val="000000"/>
          <w:sz w:val="28"/>
        </w:rPr>
        <w:t>
      2) обременен/не обременен правами третьих лиц;</w:t>
      </w:r>
    </w:p>
    <w:p>
      <w:pPr>
        <w:spacing w:after="0"/>
        <w:ind w:left="0"/>
        <w:jc w:val="both"/>
      </w:pPr>
      <w:r>
        <w:rPr>
          <w:rFonts w:ascii="Times New Roman"/>
          <w:b w:val="false"/>
          <w:i w:val="false"/>
          <w:color w:val="000000"/>
          <w:sz w:val="28"/>
        </w:rPr>
        <w:t>
      3) не выставлен на продажу.</w:t>
      </w:r>
    </w:p>
    <w:bookmarkStart w:name="z22" w:id="16"/>
    <w:p>
      <w:pPr>
        <w:spacing w:after="0"/>
        <w:ind w:left="0"/>
        <w:jc w:val="both"/>
      </w:pPr>
      <w:r>
        <w:rPr>
          <w:rFonts w:ascii="Times New Roman"/>
          <w:b w:val="false"/>
          <w:i w:val="false"/>
          <w:color w:val="000000"/>
          <w:sz w:val="28"/>
        </w:rPr>
        <w:t>
      6. Передача Объекта в доверительное управление не влечет перехода права собственности на него к Доверительному управляющему.</w:t>
      </w:r>
    </w:p>
    <w:bookmarkEnd w:id="16"/>
    <w:bookmarkStart w:name="z23" w:id="17"/>
    <w:p>
      <w:pPr>
        <w:spacing w:after="0"/>
        <w:ind w:left="0"/>
        <w:jc w:val="both"/>
      </w:pPr>
      <w:r>
        <w:rPr>
          <w:rFonts w:ascii="Times New Roman"/>
          <w:b w:val="false"/>
          <w:i w:val="false"/>
          <w:color w:val="000000"/>
          <w:sz w:val="28"/>
        </w:rPr>
        <w:t>
      7.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__________________ в течение ______ рабочих дней с момента заключения настоящего Договора.</w:t>
      </w:r>
    </w:p>
    <w:bookmarkEnd w:id="17"/>
    <w:bookmarkStart w:name="z24" w:id="18"/>
    <w:p>
      <w:pPr>
        <w:spacing w:after="0"/>
        <w:ind w:left="0"/>
        <w:jc w:val="left"/>
      </w:pPr>
      <w:r>
        <w:rPr>
          <w:rFonts w:ascii="Times New Roman"/>
          <w:b/>
          <w:i w:val="false"/>
          <w:color w:val="000000"/>
        </w:rPr>
        <w:t xml:space="preserve"> 2. Права сторон</w:t>
      </w:r>
    </w:p>
    <w:bookmarkEnd w:id="18"/>
    <w:bookmarkStart w:name="z25" w:id="19"/>
    <w:p>
      <w:pPr>
        <w:spacing w:after="0"/>
        <w:ind w:left="0"/>
        <w:jc w:val="both"/>
      </w:pPr>
      <w:r>
        <w:rPr>
          <w:rFonts w:ascii="Times New Roman"/>
          <w:b w:val="false"/>
          <w:i w:val="false"/>
          <w:color w:val="000000"/>
          <w:sz w:val="28"/>
        </w:rPr>
        <w:t>
      8. Учредитель имеет право:</w:t>
      </w:r>
    </w:p>
    <w:bookmarkEnd w:id="19"/>
    <w:p>
      <w:pPr>
        <w:spacing w:after="0"/>
        <w:ind w:left="0"/>
        <w:jc w:val="both"/>
      </w:pP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p>
    <w:p>
      <w:pPr>
        <w:spacing w:after="0"/>
        <w:ind w:left="0"/>
        <w:jc w:val="both"/>
      </w:pP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p>
    <w:p>
      <w:pPr>
        <w:spacing w:after="0"/>
        <w:ind w:left="0"/>
        <w:jc w:val="both"/>
      </w:pPr>
      <w:r>
        <w:rPr>
          <w:rFonts w:ascii="Times New Roman"/>
          <w:b w:val="false"/>
          <w:i w:val="false"/>
          <w:color w:val="000000"/>
          <w:sz w:val="28"/>
        </w:rPr>
        <w:t>
      3) совершать иные действия предусмотренные законодательством Республики Казахстан.</w:t>
      </w:r>
    </w:p>
    <w:bookmarkStart w:name="z26" w:id="20"/>
    <w:p>
      <w:pPr>
        <w:spacing w:after="0"/>
        <w:ind w:left="0"/>
        <w:jc w:val="both"/>
      </w:pPr>
      <w:r>
        <w:rPr>
          <w:rFonts w:ascii="Times New Roman"/>
          <w:b w:val="false"/>
          <w:i w:val="false"/>
          <w:color w:val="000000"/>
          <w:sz w:val="28"/>
        </w:rPr>
        <w:t>
      9. Доверительный управляющий имеет право:</w:t>
      </w:r>
    </w:p>
    <w:bookmarkEnd w:id="20"/>
    <w:p>
      <w:pPr>
        <w:spacing w:after="0"/>
        <w:ind w:left="0"/>
        <w:jc w:val="both"/>
      </w:pP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p>
    <w:p>
      <w:pPr>
        <w:spacing w:after="0"/>
        <w:ind w:left="0"/>
        <w:jc w:val="both"/>
      </w:pPr>
      <w:r>
        <w:rPr>
          <w:rFonts w:ascii="Times New Roman"/>
          <w:b w:val="false"/>
          <w:i w:val="false"/>
          <w:color w:val="000000"/>
          <w:sz w:val="28"/>
        </w:rPr>
        <w:t>
      2)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договором доверительного управления государственным имуществом при предоставлении Акта согласно по форме, согласно приложению к настоящему Договору, предусмотренных в государственном бюджете на соответствующий финансовый год;</w:t>
      </w:r>
    </w:p>
    <w:p>
      <w:pPr>
        <w:spacing w:after="0"/>
        <w:ind w:left="0"/>
        <w:jc w:val="both"/>
      </w:pPr>
      <w:r>
        <w:rPr>
          <w:rFonts w:ascii="Times New Roman"/>
          <w:b w:val="false"/>
          <w:i w:val="false"/>
          <w:color w:val="000000"/>
          <w:sz w:val="28"/>
        </w:rPr>
        <w:t>
      3) на вознаграждение, если это предусмотрено законами Республики Казахстан или договором о доверительном управлении государственным имуществом;</w:t>
      </w:r>
    </w:p>
    <w:p>
      <w:pPr>
        <w:spacing w:after="0"/>
        <w:ind w:left="0"/>
        <w:jc w:val="both"/>
      </w:pPr>
      <w:r>
        <w:rPr>
          <w:rFonts w:ascii="Times New Roman"/>
          <w:b w:val="false"/>
          <w:i w:val="false"/>
          <w:color w:val="000000"/>
          <w:sz w:val="28"/>
        </w:rPr>
        <w:t>
      4)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p>
    <w:p>
      <w:pPr>
        <w:spacing w:after="0"/>
        <w:ind w:left="0"/>
        <w:jc w:val="both"/>
      </w:pPr>
      <w:r>
        <w:rPr>
          <w:rFonts w:ascii="Times New Roman"/>
          <w:b w:val="false"/>
          <w:i w:val="false"/>
          <w:color w:val="000000"/>
          <w:sz w:val="28"/>
        </w:rPr>
        <w:t>
      5) на приобретение переданного ему в доверительное управление Объекта в соответствии с законодательством Республики Казахстан.</w:t>
      </w:r>
    </w:p>
    <w:bookmarkStart w:name="z27" w:id="21"/>
    <w:p>
      <w:pPr>
        <w:spacing w:after="0"/>
        <w:ind w:left="0"/>
        <w:jc w:val="left"/>
      </w:pPr>
      <w:r>
        <w:rPr>
          <w:rFonts w:ascii="Times New Roman"/>
          <w:b/>
          <w:i w:val="false"/>
          <w:color w:val="000000"/>
        </w:rPr>
        <w:t xml:space="preserve"> 3. Обязанности сторон</w:t>
      </w:r>
    </w:p>
    <w:bookmarkEnd w:id="21"/>
    <w:bookmarkStart w:name="z28" w:id="22"/>
    <w:p>
      <w:pPr>
        <w:spacing w:after="0"/>
        <w:ind w:left="0"/>
        <w:jc w:val="both"/>
      </w:pPr>
      <w:r>
        <w:rPr>
          <w:rFonts w:ascii="Times New Roman"/>
          <w:b w:val="false"/>
          <w:i w:val="false"/>
          <w:color w:val="000000"/>
          <w:sz w:val="28"/>
        </w:rPr>
        <w:t>
      10. Учредитель обязан:</w:t>
      </w:r>
    </w:p>
    <w:bookmarkEnd w:id="22"/>
    <w:p>
      <w:pPr>
        <w:spacing w:after="0"/>
        <w:ind w:left="0"/>
        <w:jc w:val="both"/>
      </w:pPr>
      <w:r>
        <w:rPr>
          <w:rFonts w:ascii="Times New Roman"/>
          <w:b w:val="false"/>
          <w:i w:val="false"/>
          <w:color w:val="000000"/>
          <w:sz w:val="28"/>
        </w:rPr>
        <w:t>
      1) передать Объект Доверительному управляющему в сроки установленные настоящим Договором;</w:t>
      </w:r>
    </w:p>
    <w:p>
      <w:pPr>
        <w:spacing w:after="0"/>
        <w:ind w:left="0"/>
        <w:jc w:val="both"/>
      </w:pP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p>
    <w:p>
      <w:pPr>
        <w:spacing w:after="0"/>
        <w:ind w:left="0"/>
        <w:jc w:val="both"/>
      </w:pPr>
      <w:r>
        <w:rPr>
          <w:rFonts w:ascii="Times New Roman"/>
          <w:b w:val="false"/>
          <w:i w:val="false"/>
          <w:color w:val="000000"/>
          <w:sz w:val="28"/>
        </w:rPr>
        <w:t>
      3) в течение срока действия настоящего Договора без уведомления Доверительного управляющего не принимать решений о передаче Объекта в доверительное управление третьим лицам;</w:t>
      </w:r>
    </w:p>
    <w:p>
      <w:pPr>
        <w:spacing w:after="0"/>
        <w:ind w:left="0"/>
        <w:jc w:val="both"/>
      </w:pP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p>
    <w:bookmarkStart w:name="z29" w:id="23"/>
    <w:p>
      <w:pPr>
        <w:spacing w:after="0"/>
        <w:ind w:left="0"/>
        <w:jc w:val="both"/>
      </w:pPr>
      <w:r>
        <w:rPr>
          <w:rFonts w:ascii="Times New Roman"/>
          <w:b w:val="false"/>
          <w:i w:val="false"/>
          <w:color w:val="000000"/>
          <w:sz w:val="28"/>
        </w:rPr>
        <w:t>
      11. Доверительный управляющий обязан:</w:t>
      </w:r>
    </w:p>
    <w:bookmarkEnd w:id="23"/>
    <w:p>
      <w:pPr>
        <w:spacing w:after="0"/>
        <w:ind w:left="0"/>
        <w:jc w:val="both"/>
      </w:pPr>
      <w:r>
        <w:rPr>
          <w:rFonts w:ascii="Times New Roman"/>
          <w:b w:val="false"/>
          <w:i w:val="false"/>
          <w:color w:val="000000"/>
          <w:sz w:val="28"/>
        </w:rPr>
        <w:t>
      1) осуществлять эффективное управление Объектом;</w:t>
      </w:r>
    </w:p>
    <w:p>
      <w:pPr>
        <w:spacing w:after="0"/>
        <w:ind w:left="0"/>
        <w:jc w:val="both"/>
      </w:pPr>
      <w:r>
        <w:rPr>
          <w:rFonts w:ascii="Times New Roman"/>
          <w:b w:val="false"/>
          <w:i w:val="false"/>
          <w:color w:val="000000"/>
          <w:sz w:val="28"/>
        </w:rPr>
        <w:t>
      2) обеспечить сохранность Объекта;</w:t>
      </w:r>
    </w:p>
    <w:p>
      <w:pPr>
        <w:spacing w:after="0"/>
        <w:ind w:left="0"/>
        <w:jc w:val="both"/>
      </w:pP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p>
    <w:p>
      <w:pPr>
        <w:spacing w:after="0"/>
        <w:ind w:left="0"/>
        <w:jc w:val="both"/>
      </w:pP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p>
    <w:p>
      <w:pPr>
        <w:spacing w:after="0"/>
        <w:ind w:left="0"/>
        <w:jc w:val="both"/>
      </w:pP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p>
    <w:p>
      <w:pPr>
        <w:spacing w:after="0"/>
        <w:ind w:left="0"/>
        <w:jc w:val="both"/>
      </w:pP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в том числе передачу его в залог;</w:t>
      </w:r>
    </w:p>
    <w:p>
      <w:pPr>
        <w:spacing w:after="0"/>
        <w:ind w:left="0"/>
        <w:jc w:val="both"/>
      </w:pPr>
      <w:r>
        <w:rPr>
          <w:rFonts w:ascii="Times New Roman"/>
          <w:b w:val="false"/>
          <w:i w:val="false"/>
          <w:color w:val="000000"/>
          <w:sz w:val="28"/>
        </w:rPr>
        <w:t>
      7) возмещать Учредителю убытки, причиненные вследствие ненадлежащего исполнения им Договора;</w:t>
      </w:r>
    </w:p>
    <w:p>
      <w:pPr>
        <w:spacing w:after="0"/>
        <w:ind w:left="0"/>
        <w:jc w:val="both"/>
      </w:pP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p>
    <w:p>
      <w:pPr>
        <w:spacing w:after="0"/>
        <w:ind w:left="0"/>
        <w:jc w:val="both"/>
      </w:pPr>
      <w:r>
        <w:rPr>
          <w:rFonts w:ascii="Times New Roman"/>
          <w:b w:val="false"/>
          <w:i w:val="false"/>
          <w:color w:val="000000"/>
          <w:sz w:val="28"/>
        </w:rPr>
        <w:t>
      9) предоставлять Учредителю отчет о своей деятельности в</w:t>
      </w:r>
    </w:p>
    <w:p>
      <w:pPr>
        <w:spacing w:after="0"/>
        <w:ind w:left="0"/>
        <w:jc w:val="both"/>
      </w:pPr>
      <w:r>
        <w:rPr>
          <w:rFonts w:ascii="Times New Roman"/>
          <w:b w:val="false"/>
          <w:i w:val="false"/>
          <w:color w:val="000000"/>
          <w:sz w:val="28"/>
        </w:rPr>
        <w:t>
      письменной форме ___________________________________________________;</w:t>
      </w:r>
    </w:p>
    <w:p>
      <w:pPr>
        <w:spacing w:after="0"/>
        <w:ind w:left="0"/>
        <w:jc w:val="both"/>
      </w:pPr>
      <w:r>
        <w:rPr>
          <w:rFonts w:ascii="Times New Roman"/>
          <w:b w:val="false"/>
          <w:i w:val="false"/>
          <w:color w:val="000000"/>
          <w:sz w:val="28"/>
        </w:rPr>
        <w:t>
      (сроки предоставления)</w:t>
      </w:r>
    </w:p>
    <w:p>
      <w:pPr>
        <w:spacing w:after="0"/>
        <w:ind w:left="0"/>
        <w:jc w:val="both"/>
      </w:pPr>
      <w:r>
        <w:rPr>
          <w:rFonts w:ascii="Times New Roman"/>
          <w:b w:val="false"/>
          <w:i w:val="false"/>
          <w:color w:val="000000"/>
          <w:sz w:val="28"/>
        </w:rPr>
        <w:t>
            10)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p>
    <w:p>
      <w:pPr>
        <w:spacing w:after="0"/>
        <w:ind w:left="0"/>
        <w:jc w:val="both"/>
      </w:pPr>
      <w:r>
        <w:rPr>
          <w:rFonts w:ascii="Times New Roman"/>
          <w:b w:val="false"/>
          <w:i w:val="false"/>
          <w:color w:val="000000"/>
          <w:sz w:val="28"/>
        </w:rPr>
        <w:t>
            11) передать Объект Учредителю при прекращении настоящего Договора (истечении срока договора, досрочного расторжения) в течение 10-ти рабочих дней;</w:t>
      </w:r>
    </w:p>
    <w:p>
      <w:pPr>
        <w:spacing w:after="0"/>
        <w:ind w:left="0"/>
        <w:jc w:val="both"/>
      </w:pPr>
      <w:r>
        <w:rPr>
          <w:rFonts w:ascii="Times New Roman"/>
          <w:b w:val="false"/>
          <w:i w:val="false"/>
          <w:color w:val="000000"/>
          <w:sz w:val="28"/>
        </w:rPr>
        <w:t>
            12) иные обязанности (в зависимости от Объекта, передаваемого в доверительное управление).</w:t>
      </w:r>
    </w:p>
    <w:bookmarkStart w:name="z30" w:id="24"/>
    <w:p>
      <w:pPr>
        <w:spacing w:after="0"/>
        <w:ind w:left="0"/>
        <w:jc w:val="left"/>
      </w:pPr>
      <w:r>
        <w:rPr>
          <w:rFonts w:ascii="Times New Roman"/>
          <w:b/>
          <w:i w:val="false"/>
          <w:color w:val="000000"/>
        </w:rPr>
        <w:t xml:space="preserve"> 4. Ответственность сторон</w:t>
      </w:r>
    </w:p>
    <w:bookmarkEnd w:id="24"/>
    <w:bookmarkStart w:name="z31" w:id="25"/>
    <w:p>
      <w:pPr>
        <w:spacing w:after="0"/>
        <w:ind w:left="0"/>
        <w:jc w:val="both"/>
      </w:pPr>
      <w:r>
        <w:rPr>
          <w:rFonts w:ascii="Times New Roman"/>
          <w:b w:val="false"/>
          <w:i w:val="false"/>
          <w:color w:val="000000"/>
          <w:sz w:val="28"/>
        </w:rPr>
        <w:t>
      12.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p>
    <w:bookmarkEnd w:id="25"/>
    <w:bookmarkStart w:name="z32" w:id="26"/>
    <w:p>
      <w:pPr>
        <w:spacing w:after="0"/>
        <w:ind w:left="0"/>
        <w:jc w:val="both"/>
      </w:pPr>
      <w:r>
        <w:rPr>
          <w:rFonts w:ascii="Times New Roman"/>
          <w:b w:val="false"/>
          <w:i w:val="false"/>
          <w:color w:val="000000"/>
          <w:sz w:val="28"/>
        </w:rPr>
        <w:t>
      13.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bookmarkEnd w:id="26"/>
    <w:bookmarkStart w:name="z33" w:id="27"/>
    <w:p>
      <w:pPr>
        <w:spacing w:after="0"/>
        <w:ind w:left="0"/>
        <w:jc w:val="left"/>
      </w:pPr>
      <w:r>
        <w:rPr>
          <w:rFonts w:ascii="Times New Roman"/>
          <w:b/>
          <w:i w:val="false"/>
          <w:color w:val="000000"/>
        </w:rPr>
        <w:t xml:space="preserve"> 5. Форс-мажор</w:t>
      </w:r>
    </w:p>
    <w:bookmarkEnd w:id="27"/>
    <w:bookmarkStart w:name="z34" w:id="28"/>
    <w:p>
      <w:pPr>
        <w:spacing w:after="0"/>
        <w:ind w:left="0"/>
        <w:jc w:val="both"/>
      </w:pPr>
      <w:r>
        <w:rPr>
          <w:rFonts w:ascii="Times New Roman"/>
          <w:b w:val="false"/>
          <w:i w:val="false"/>
          <w:color w:val="000000"/>
          <w:sz w:val="28"/>
        </w:rPr>
        <w:t>
      14.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p>
    <w:bookmarkEnd w:id="28"/>
    <w:bookmarkStart w:name="z35" w:id="29"/>
    <w:p>
      <w:pPr>
        <w:spacing w:after="0"/>
        <w:ind w:left="0"/>
        <w:jc w:val="both"/>
      </w:pPr>
      <w:r>
        <w:rPr>
          <w:rFonts w:ascii="Times New Roman"/>
          <w:b w:val="false"/>
          <w:i w:val="false"/>
          <w:color w:val="000000"/>
          <w:sz w:val="28"/>
        </w:rPr>
        <w:t>
      15.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29"/>
    <w:bookmarkStart w:name="z36" w:id="30"/>
    <w:p>
      <w:pPr>
        <w:spacing w:after="0"/>
        <w:ind w:left="0"/>
        <w:jc w:val="both"/>
      </w:pPr>
      <w:r>
        <w:rPr>
          <w:rFonts w:ascii="Times New Roman"/>
          <w:b w:val="false"/>
          <w:i w:val="false"/>
          <w:color w:val="000000"/>
          <w:sz w:val="28"/>
        </w:rPr>
        <w:t>
      16.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p>
    <w:bookmarkEnd w:id="30"/>
    <w:bookmarkStart w:name="z37" w:id="31"/>
    <w:p>
      <w:pPr>
        <w:spacing w:after="0"/>
        <w:ind w:left="0"/>
        <w:jc w:val="both"/>
      </w:pPr>
      <w:r>
        <w:rPr>
          <w:rFonts w:ascii="Times New Roman"/>
          <w:b w:val="false"/>
          <w:i w:val="false"/>
          <w:color w:val="000000"/>
          <w:sz w:val="28"/>
        </w:rPr>
        <w:t>
      17.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bookmarkEnd w:id="31"/>
    <w:bookmarkStart w:name="z38" w:id="32"/>
    <w:p>
      <w:pPr>
        <w:spacing w:after="0"/>
        <w:ind w:left="0"/>
        <w:jc w:val="both"/>
      </w:pPr>
      <w:r>
        <w:rPr>
          <w:rFonts w:ascii="Times New Roman"/>
          <w:b w:val="false"/>
          <w:i w:val="false"/>
          <w:color w:val="000000"/>
          <w:sz w:val="28"/>
        </w:rPr>
        <w:t>
      18.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bookmarkEnd w:id="32"/>
    <w:bookmarkStart w:name="z39" w:id="33"/>
    <w:p>
      <w:pPr>
        <w:spacing w:after="0"/>
        <w:ind w:left="0"/>
        <w:jc w:val="left"/>
      </w:pPr>
      <w:r>
        <w:rPr>
          <w:rFonts w:ascii="Times New Roman"/>
          <w:b/>
          <w:i w:val="false"/>
          <w:color w:val="000000"/>
        </w:rPr>
        <w:t xml:space="preserve"> 6. Конфиденциальность</w:t>
      </w:r>
    </w:p>
    <w:bookmarkEnd w:id="33"/>
    <w:bookmarkStart w:name="z40" w:id="34"/>
    <w:p>
      <w:pPr>
        <w:spacing w:after="0"/>
        <w:ind w:left="0"/>
        <w:jc w:val="both"/>
      </w:pPr>
      <w:r>
        <w:rPr>
          <w:rFonts w:ascii="Times New Roman"/>
          <w:b w:val="false"/>
          <w:i w:val="false"/>
          <w:color w:val="000000"/>
          <w:sz w:val="28"/>
        </w:rPr>
        <w:t>
      19. Стороны согласились, что вся информация, содержащаяся в Договоре, является конфиденциальной, и Стороны предпримут все необходимые меры для ее защиты.</w:t>
      </w:r>
    </w:p>
    <w:bookmarkEnd w:id="34"/>
    <w:bookmarkStart w:name="z41" w:id="35"/>
    <w:p>
      <w:pPr>
        <w:spacing w:after="0"/>
        <w:ind w:left="0"/>
        <w:jc w:val="both"/>
      </w:pPr>
      <w:r>
        <w:rPr>
          <w:rFonts w:ascii="Times New Roman"/>
          <w:b w:val="false"/>
          <w:i w:val="false"/>
          <w:color w:val="000000"/>
          <w:sz w:val="28"/>
        </w:rPr>
        <w:t>
      20.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bookmarkEnd w:id="35"/>
    <w:bookmarkStart w:name="z42" w:id="36"/>
    <w:p>
      <w:pPr>
        <w:spacing w:after="0"/>
        <w:ind w:left="0"/>
        <w:jc w:val="left"/>
      </w:pPr>
      <w:r>
        <w:rPr>
          <w:rFonts w:ascii="Times New Roman"/>
          <w:b/>
          <w:i w:val="false"/>
          <w:color w:val="000000"/>
        </w:rPr>
        <w:t xml:space="preserve"> 7. Разрешение споров</w:t>
      </w:r>
    </w:p>
    <w:bookmarkEnd w:id="36"/>
    <w:bookmarkStart w:name="z43" w:id="37"/>
    <w:p>
      <w:pPr>
        <w:spacing w:after="0"/>
        <w:ind w:left="0"/>
        <w:jc w:val="both"/>
      </w:pPr>
      <w:r>
        <w:rPr>
          <w:rFonts w:ascii="Times New Roman"/>
          <w:b w:val="false"/>
          <w:i w:val="false"/>
          <w:color w:val="000000"/>
          <w:sz w:val="28"/>
        </w:rPr>
        <w:t>
      21. Все споры и разногласия, возникающие из настоящего Договора, решаются путем переговоров.</w:t>
      </w:r>
    </w:p>
    <w:bookmarkEnd w:id="37"/>
    <w:bookmarkStart w:name="z44" w:id="38"/>
    <w:p>
      <w:pPr>
        <w:spacing w:after="0"/>
        <w:ind w:left="0"/>
        <w:jc w:val="both"/>
      </w:pPr>
      <w:r>
        <w:rPr>
          <w:rFonts w:ascii="Times New Roman"/>
          <w:b w:val="false"/>
          <w:i w:val="false"/>
          <w:color w:val="000000"/>
          <w:sz w:val="28"/>
        </w:rPr>
        <w:t>
      22.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bookmarkEnd w:id="38"/>
    <w:bookmarkStart w:name="z45" w:id="39"/>
    <w:p>
      <w:pPr>
        <w:spacing w:after="0"/>
        <w:ind w:left="0"/>
        <w:jc w:val="left"/>
      </w:pPr>
      <w:r>
        <w:rPr>
          <w:rFonts w:ascii="Times New Roman"/>
          <w:b/>
          <w:i w:val="false"/>
          <w:color w:val="000000"/>
        </w:rPr>
        <w:t xml:space="preserve"> 8. Срок действия Договора</w:t>
      </w:r>
    </w:p>
    <w:bookmarkEnd w:id="39"/>
    <w:bookmarkStart w:name="z46" w:id="40"/>
    <w:p>
      <w:pPr>
        <w:spacing w:after="0"/>
        <w:ind w:left="0"/>
        <w:jc w:val="both"/>
      </w:pPr>
      <w:r>
        <w:rPr>
          <w:rFonts w:ascii="Times New Roman"/>
          <w:b w:val="false"/>
          <w:i w:val="false"/>
          <w:color w:val="000000"/>
          <w:sz w:val="28"/>
        </w:rPr>
        <w:t>
      23. Настоящий Договор вступает в силу с даты его подписания Сторонами и до ____________________________________________________.</w:t>
      </w:r>
    </w:p>
    <w:bookmarkEnd w:id="40"/>
    <w:bookmarkStart w:name="z47" w:id="41"/>
    <w:p>
      <w:pPr>
        <w:spacing w:after="0"/>
        <w:ind w:left="0"/>
        <w:jc w:val="left"/>
      </w:pPr>
      <w:r>
        <w:rPr>
          <w:rFonts w:ascii="Times New Roman"/>
          <w:b/>
          <w:i w:val="false"/>
          <w:color w:val="000000"/>
        </w:rPr>
        <w:t xml:space="preserve"> 9. Контроль за выполнением условий Договора</w:t>
      </w:r>
    </w:p>
    <w:bookmarkEnd w:id="41"/>
    <w:bookmarkStart w:name="z48" w:id="42"/>
    <w:p>
      <w:pPr>
        <w:spacing w:after="0"/>
        <w:ind w:left="0"/>
        <w:jc w:val="both"/>
      </w:pPr>
      <w:r>
        <w:rPr>
          <w:rFonts w:ascii="Times New Roman"/>
          <w:b w:val="false"/>
          <w:i w:val="false"/>
          <w:color w:val="000000"/>
          <w:sz w:val="28"/>
        </w:rPr>
        <w:t>
      24. Контроль за выполнением условий настоящего Договора осуществляет Учредитель.</w:t>
      </w:r>
    </w:p>
    <w:bookmarkEnd w:id="42"/>
    <w:p>
      <w:pPr>
        <w:spacing w:after="0"/>
        <w:ind w:left="0"/>
        <w:jc w:val="both"/>
      </w:pPr>
      <w:r>
        <w:rPr>
          <w:rFonts w:ascii="Times New Roman"/>
          <w:b w:val="false"/>
          <w:i w:val="false"/>
          <w:color w:val="000000"/>
          <w:sz w:val="28"/>
        </w:rPr>
        <w:t>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bookmarkStart w:name="z49" w:id="43"/>
    <w:p>
      <w:pPr>
        <w:spacing w:after="0"/>
        <w:ind w:left="0"/>
        <w:jc w:val="left"/>
      </w:pPr>
      <w:r>
        <w:rPr>
          <w:rFonts w:ascii="Times New Roman"/>
          <w:b/>
          <w:i w:val="false"/>
          <w:color w:val="000000"/>
        </w:rPr>
        <w:t xml:space="preserve"> 10. Прочие условия</w:t>
      </w:r>
    </w:p>
    <w:bookmarkEnd w:id="43"/>
    <w:bookmarkStart w:name="z50" w:id="44"/>
    <w:p>
      <w:pPr>
        <w:spacing w:after="0"/>
        <w:ind w:left="0"/>
        <w:jc w:val="both"/>
      </w:pPr>
      <w:r>
        <w:rPr>
          <w:rFonts w:ascii="Times New Roman"/>
          <w:b w:val="false"/>
          <w:i w:val="false"/>
          <w:color w:val="000000"/>
          <w:sz w:val="28"/>
        </w:rPr>
        <w:t>
      25. Во всем остальном, что не предусмотрено настоящим Договором, стороны будут руководствоваться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26.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p>
    <w:bookmarkEnd w:id="45"/>
    <w:bookmarkStart w:name="z52" w:id="46"/>
    <w:p>
      <w:pPr>
        <w:spacing w:after="0"/>
        <w:ind w:left="0"/>
        <w:jc w:val="both"/>
      </w:pPr>
      <w:r>
        <w:rPr>
          <w:rFonts w:ascii="Times New Roman"/>
          <w:b w:val="false"/>
          <w:i w:val="false"/>
          <w:color w:val="000000"/>
          <w:sz w:val="28"/>
        </w:rPr>
        <w:t>
      27.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p>
    <w:bookmarkEnd w:id="46"/>
    <w:bookmarkStart w:name="z53" w:id="47"/>
    <w:p>
      <w:pPr>
        <w:spacing w:after="0"/>
        <w:ind w:left="0"/>
        <w:jc w:val="both"/>
      </w:pPr>
      <w:r>
        <w:rPr>
          <w:rFonts w:ascii="Times New Roman"/>
          <w:b w:val="false"/>
          <w:i w:val="false"/>
          <w:color w:val="000000"/>
          <w:sz w:val="28"/>
        </w:rPr>
        <w:t>
      28.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p>
    <w:bookmarkEnd w:id="47"/>
    <w:bookmarkStart w:name="z54" w:id="48"/>
    <w:p>
      <w:pPr>
        <w:spacing w:after="0"/>
        <w:ind w:left="0"/>
        <w:jc w:val="both"/>
      </w:pPr>
      <w:r>
        <w:rPr>
          <w:rFonts w:ascii="Times New Roman"/>
          <w:b w:val="false"/>
          <w:i w:val="false"/>
          <w:color w:val="000000"/>
          <w:sz w:val="28"/>
        </w:rPr>
        <w:t>
      29. В случае прекращения Договора доверительного управления без права выкупа Доверительный управляющий возвращает Учредителю объект в течение десяти календарных дней по акту приема-передачи.</w:t>
      </w:r>
    </w:p>
    <w:bookmarkEnd w:id="48"/>
    <w:bookmarkStart w:name="z55" w:id="49"/>
    <w:p>
      <w:pPr>
        <w:spacing w:after="0"/>
        <w:ind w:left="0"/>
        <w:jc w:val="both"/>
      </w:pPr>
      <w:r>
        <w:rPr>
          <w:rFonts w:ascii="Times New Roman"/>
          <w:b w:val="false"/>
          <w:i w:val="false"/>
          <w:color w:val="000000"/>
          <w:sz w:val="28"/>
        </w:rPr>
        <w:t>
      30. Настоящий Договор составлен в 2-х экземплярах на государственном и русском языках, имеющих одинаковую юридическую силу, по одному экземпляру для каждой из Сторон.</w:t>
      </w:r>
    </w:p>
    <w:bookmarkEnd w:id="49"/>
    <w:bookmarkStart w:name="z56" w:id="50"/>
    <w:p>
      <w:pPr>
        <w:spacing w:after="0"/>
        <w:ind w:left="0"/>
        <w:jc w:val="left"/>
      </w:pPr>
      <w:r>
        <w:rPr>
          <w:rFonts w:ascii="Times New Roman"/>
          <w:b/>
          <w:i w:val="false"/>
          <w:color w:val="000000"/>
        </w:rPr>
        <w:t xml:space="preserve"> 11. Адреса и реквизиты Сторон:</w:t>
      </w:r>
    </w:p>
    <w:bookmarkEnd w:id="50"/>
    <w:p>
      <w:pPr>
        <w:spacing w:after="0"/>
        <w:ind w:left="0"/>
        <w:jc w:val="both"/>
      </w:pPr>
      <w:r>
        <w:rPr>
          <w:rFonts w:ascii="Times New Roman"/>
          <w:b w:val="false"/>
          <w:i w:val="false"/>
          <w:color w:val="000000"/>
          <w:sz w:val="28"/>
        </w:rPr>
        <w:t>
      Учредитель                                  Доверительный управляющий</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________  ________________                _______   _________________</w:t>
      </w:r>
    </w:p>
    <w:p>
      <w:pPr>
        <w:spacing w:after="0"/>
        <w:ind w:left="0"/>
        <w:jc w:val="both"/>
      </w:pPr>
      <w:r>
        <w:rPr>
          <w:rFonts w:ascii="Times New Roman"/>
          <w:b w:val="false"/>
          <w:i w:val="false"/>
          <w:color w:val="000000"/>
          <w:sz w:val="28"/>
        </w:rPr>
        <w:t>
      (подпись)  (фамилия, имя,                 (подпись)  (фамилия, имя,</w:t>
      </w:r>
    </w:p>
    <w:p>
      <w:pPr>
        <w:spacing w:after="0"/>
        <w:ind w:left="0"/>
        <w:jc w:val="both"/>
      </w:pPr>
      <w:r>
        <w:rPr>
          <w:rFonts w:ascii="Times New Roman"/>
          <w:b w:val="false"/>
          <w:i w:val="false"/>
          <w:color w:val="000000"/>
          <w:sz w:val="28"/>
        </w:rPr>
        <w:t>
                    отчество                                  отчество</w:t>
      </w:r>
    </w:p>
    <w:p>
      <w:pPr>
        <w:spacing w:after="0"/>
        <w:ind w:left="0"/>
        <w:jc w:val="both"/>
      </w:pPr>
      <w:r>
        <w:rPr>
          <w:rFonts w:ascii="Times New Roman"/>
          <w:b w:val="false"/>
          <w:i w:val="false"/>
          <w:color w:val="000000"/>
          <w:sz w:val="28"/>
        </w:rPr>
        <w:t>
                   (при наличии)                             (при наличии)</w:t>
      </w:r>
    </w:p>
    <w:p>
      <w:pPr>
        <w:spacing w:after="0"/>
        <w:ind w:left="0"/>
        <w:jc w:val="both"/>
      </w:pPr>
      <w:r>
        <w:rPr>
          <w:rFonts w:ascii="Times New Roman"/>
          <w:b w:val="false"/>
          <w:i w:val="false"/>
          <w:color w:val="000000"/>
          <w:sz w:val="28"/>
        </w:rPr>
        <w:t>
      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доверительного управления</w:t>
            </w:r>
          </w:p>
        </w:tc>
      </w:tr>
    </w:tbl>
    <w:bookmarkStart w:name="z58" w:id="51"/>
    <w:p>
      <w:pPr>
        <w:spacing w:after="0"/>
        <w:ind w:left="0"/>
        <w:jc w:val="both"/>
      </w:pPr>
      <w:r>
        <w:rPr>
          <w:rFonts w:ascii="Times New Roman"/>
          <w:b w:val="false"/>
          <w:i w:val="false"/>
          <w:color w:val="000000"/>
          <w:sz w:val="28"/>
        </w:rPr>
        <w:t xml:space="preserve">
      форма      </w:t>
      </w:r>
    </w:p>
    <w:bookmarkEnd w:id="51"/>
    <w:bookmarkStart w:name="z59" w:id="52"/>
    <w:p>
      <w:pPr>
        <w:spacing w:after="0"/>
        <w:ind w:left="0"/>
        <w:jc w:val="left"/>
      </w:pPr>
      <w:r>
        <w:rPr>
          <w:rFonts w:ascii="Times New Roman"/>
          <w:b/>
          <w:i w:val="false"/>
          <w:color w:val="000000"/>
        </w:rPr>
        <w:t xml:space="preserve"> Акт на возмещение расходов по объекту доверительного управления</w:t>
      </w:r>
    </w:p>
    <w:bookmarkEnd w:id="52"/>
    <w:p>
      <w:pPr>
        <w:spacing w:after="0"/>
        <w:ind w:left="0"/>
        <w:jc w:val="both"/>
      </w:pPr>
      <w:r>
        <w:rPr>
          <w:rFonts w:ascii="Times New Roman"/>
          <w:b w:val="false"/>
          <w:i w:val="false"/>
          <w:color w:val="000000"/>
          <w:sz w:val="28"/>
        </w:rPr>
        <w:t>
      №______ от "___" ______________ 20__ года</w:t>
      </w:r>
    </w:p>
    <w:p>
      <w:pPr>
        <w:spacing w:after="0"/>
        <w:ind w:left="0"/>
        <w:jc w:val="both"/>
      </w:pPr>
      <w:r>
        <w:rPr>
          <w:rFonts w:ascii="Times New Roman"/>
          <w:b w:val="false"/>
          <w:i w:val="false"/>
          <w:color w:val="000000"/>
          <w:sz w:val="28"/>
        </w:rPr>
        <w:t>
      Наименование объекта __________________________________________</w:t>
      </w:r>
    </w:p>
    <w:p>
      <w:pPr>
        <w:spacing w:after="0"/>
        <w:ind w:left="0"/>
        <w:jc w:val="both"/>
      </w:pPr>
      <w:r>
        <w:rPr>
          <w:rFonts w:ascii="Times New Roman"/>
          <w:b w:val="false"/>
          <w:i w:val="false"/>
          <w:color w:val="000000"/>
          <w:sz w:val="28"/>
        </w:rPr>
        <w:t>
      Договор доверительного управления №___ от "___" _____ 20__ года</w:t>
      </w:r>
    </w:p>
    <w:p>
      <w:pPr>
        <w:spacing w:after="0"/>
        <w:ind w:left="0"/>
        <w:jc w:val="both"/>
      </w:pPr>
      <w:r>
        <w:rPr>
          <w:rFonts w:ascii="Times New Roman"/>
          <w:b w:val="false"/>
          <w:i w:val="false"/>
          <w:color w:val="000000"/>
          <w:sz w:val="28"/>
        </w:rPr>
        <w:t>
      Общая сумма по договору __________________________________тенге</w:t>
      </w:r>
    </w:p>
    <w:p>
      <w:pPr>
        <w:spacing w:after="0"/>
        <w:ind w:left="0"/>
        <w:jc w:val="both"/>
      </w:pPr>
      <w:r>
        <w:rPr>
          <w:rFonts w:ascii="Times New Roman"/>
          <w:b w:val="false"/>
          <w:i w:val="false"/>
          <w:color w:val="000000"/>
          <w:sz w:val="28"/>
        </w:rPr>
        <w:t>
      По бюджетной программе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3207"/>
        <w:gridCol w:w="1262"/>
        <w:gridCol w:w="1749"/>
        <w:gridCol w:w="1749"/>
        <w:gridCol w:w="1750"/>
        <w:gridCol w:w="777"/>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расходов, связанных с объектом доверительного управления</w:t>
      </w:r>
    </w:p>
    <w:p>
      <w:pPr>
        <w:spacing w:after="0"/>
        <w:ind w:left="0"/>
        <w:jc w:val="both"/>
      </w:pPr>
      <w:r>
        <w:rPr>
          <w:rFonts w:ascii="Times New Roman"/>
          <w:b w:val="false"/>
          <w:i w:val="false"/>
          <w:color w:val="000000"/>
          <w:sz w:val="28"/>
        </w:rPr>
        <w:t>
      составила: __________________________________________________тенге.</w:t>
      </w:r>
    </w:p>
    <w:p>
      <w:pPr>
        <w:spacing w:after="0"/>
        <w:ind w:left="0"/>
        <w:jc w:val="both"/>
      </w:pPr>
      <w:r>
        <w:rPr>
          <w:rFonts w:ascii="Times New Roman"/>
          <w:b w:val="false"/>
          <w:i w:val="false"/>
          <w:color w:val="000000"/>
          <w:sz w:val="28"/>
        </w:rPr>
        <w:t>
      (цифрами, прописью)</w:t>
      </w:r>
    </w:p>
    <w:p>
      <w:pPr>
        <w:spacing w:after="0"/>
        <w:ind w:left="0"/>
        <w:jc w:val="both"/>
      </w:pPr>
      <w:r>
        <w:rPr>
          <w:rFonts w:ascii="Times New Roman"/>
          <w:b w:val="false"/>
          <w:i w:val="false"/>
          <w:color w:val="000000"/>
          <w:sz w:val="28"/>
        </w:rPr>
        <w:t>
      </w:t>
      </w:r>
      <w:r>
        <w:rPr>
          <w:rFonts w:ascii="Times New Roman"/>
          <w:b/>
          <w:i w:val="false"/>
          <w:color w:val="000000"/>
          <w:sz w:val="28"/>
        </w:rPr>
        <w:t>Администратор бюджетных программ</w:t>
      </w:r>
      <w:r>
        <w:rPr>
          <w:rFonts w:ascii="Times New Roman"/>
          <w:b w:val="false"/>
          <w:i w:val="false"/>
          <w:color w:val="000000"/>
          <w:sz w:val="28"/>
        </w:rPr>
        <w:t xml:space="preserve">       </w:t>
      </w:r>
      <w:r>
        <w:rPr>
          <w:rFonts w:ascii="Times New Roman"/>
          <w:b/>
          <w:i w:val="false"/>
          <w:color w:val="000000"/>
          <w:sz w:val="28"/>
        </w:rPr>
        <w:t>Доверительный управляющий</w:t>
      </w:r>
    </w:p>
    <w:p>
      <w:pPr>
        <w:spacing w:after="0"/>
        <w:ind w:left="0"/>
        <w:jc w:val="both"/>
      </w:pPr>
      <w:r>
        <w:rPr>
          <w:rFonts w:ascii="Times New Roman"/>
          <w:b w:val="false"/>
          <w:i w:val="false"/>
          <w:color w:val="000000"/>
          <w:sz w:val="28"/>
        </w:rPr>
        <w:t>
      __________________________                ___________________________</w:t>
      </w:r>
    </w:p>
    <w:p>
      <w:pPr>
        <w:spacing w:after="0"/>
        <w:ind w:left="0"/>
        <w:jc w:val="both"/>
      </w:pPr>
      <w:r>
        <w:rPr>
          <w:rFonts w:ascii="Times New Roman"/>
          <w:b w:val="false"/>
          <w:i w:val="false"/>
          <w:color w:val="000000"/>
          <w:sz w:val="28"/>
        </w:rPr>
        <w:t>
      ________  ________________                _______   _________________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(при наличии)                             (при наличии)</w:t>
      </w:r>
    </w:p>
    <w:p>
      <w:pPr>
        <w:spacing w:after="0"/>
        <w:ind w:left="0"/>
        <w:jc w:val="both"/>
      </w:pPr>
      <w:r>
        <w:rPr>
          <w:rFonts w:ascii="Times New Roman"/>
          <w:b w:val="false"/>
          <w:i w:val="false"/>
          <w:color w:val="000000"/>
          <w:sz w:val="28"/>
        </w:rPr>
        <w:t>
      М.П.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