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9204" w14:textId="9b09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банковской деятельности и микрофинансовых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мая 2016 года № 135. Зарегистрировано в Министерстве юстиции Республики Казахстан 7 июля 2016 года № 13888. Утратило силу постановлением Правления Агентства Республики Казахстан по регулированию и развитию финансового рынка от 3 апреля 2026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банков второго уровня и микрофинансовых организаций,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137 "Об утверждении Правил исчисления ставок вознаграждения в достоверном, годовом, эффективном, сопоставимом исчислении (реальной стоимости) по займам и вкладам" (зарегистрированное в Реестре государственной регистрации нормативных правовых актов под № 7663, опубликованное 16 августа 2012 года в газете "Казахстанская правда" № 271-273 (27090-27092))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ставок вознаграждения в достоверном, годовом, эффективном, сопоставимом исчислении (реальной стоимости) по займам и вкладам,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В расчет годовой эффективной ставки вознаграждения по займу включаются платежи клиента по основному долгу и вознаграждению, а также комиссии и иные платежи, связанные с выдачей и обслуживанием займа, указанные в пунктах 8 и 8-1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расчет годовой эффективной ставки вознаграждения по займу, выдаваемому юридическому лицу, включаются следующие комиссии и иные платежи клиента по договору банковского займа, связанные с выдачей и обслуживанием займа: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рассмотрение заявления и документов на получение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организацию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открытие и ведение текущих счетов, связанных с обслуживанием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платежи клиента в пользу страховой организации, если выгодоприобретателем по договору страхования в случае наступления страхового случая выступает банк, за исключением платежей,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платежи клиента гаранту (поручителю) за получение гарантии (поручительства), оценщику за оценку передаваемого в залог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платежи клиента в пользу организаций (посредников), оказывающих услуги банку по привлечению клиентов, осуществлению проверки документов, предоставляемых клиентами, на соответствие условиям выдачи займа, передаче документов клиентов банку, приему платежей и переводов от клиентов банка в счет погашения займов.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расчете годовой эффективной ставки вознаграждения по займу отсутствует возможность определения размеров платежей, указанных в подпунктах 5), 6) и 7) части первой настоящего пункта, на весь срок кредитования, то в расчет годовой эффективной ставки вознаграждения по займу включаются платежи за весь срок кредитования, исходя из тарифов данных лиц, определенных на день заключения с ними договоров.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и иные платежи, предусмотренные договором банковского займа, факт взимания которых неизвестен на дату заключения договора банковского займа, учитываются в случае перерасчета годовой эффективной ставки вознаграждения по требованию клиента после фактического платежа.";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В расчет годовой эффективной ставки вознаграждения по займу, выдаваемому физическому лицу, на дату заключения договора банковского займа включаются комиссии и иные платежи, указанные в подпунктах 1), 2), 3), 4), 7), 8) и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комиссий и иных платежей, связанных с выдачей и обслуживанием банковского займа и микрокредита, выданных физическому лицу, учитываемых при расчете годовой эффективной ставки вознаграждения, утвержденного постановлением Правления Национального Банка Республики Казахстан от 30 мая 2016 года № 134, зарегистрированного в Реестре государственной регистрации нормативных правовых актов под № 13870 (далее – Перечень).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расчете годовой эффективной ставки вознаграждения отсутствует возможность определения размеров платежей в пользу лиц, указанных в подпунктах 7), 8) и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на весь срок кредитования, в расчет годовой эффективной ставки вознаграждения включаются платежи за весь срок кредитования, исходя из тарифов данных лиц, определенных на день заключения с ними договоров.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и иные платежи, предусмотренные договором банковского займа, указанные в подпунктах 5), 6), 7), 8), 9), 10) и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учитываются в случае перерасчета годовой эффективной ставки вознаграждения по требованию клиента после фактического платежа или при их введении в период обслуживания банковского займа.";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расчет годовой эффективной ставки вознаграждения по займу не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комиссии за открытие и ведение банковских счетов, используемых для иных целей, помимо обслуживания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платежи клиента в пользу третьих лиц, за исключением платежей,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в подпунктах 7), 8) и 9) 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платежи клиента, связанные с несоблюдением им условий договора банковского займа, включая неустойку и иные виды штрафных санкций, в том числе за превышение лимита овердрафта, установленного клиенту;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платежи клиента в пользу страховых организаций при страховании предмета залога по договору залога, обеспечивающего обязательства клиента по договору банковского займа и находящегося в пользовании залогодателя.".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26.11.2019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постановления на официальное опубликование в периодическом печатном издании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2016 года и подлежит официальному опубликованию.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постановления распространяется на договоры банковского займа и договоры о предоставлении микрокредита, заключенные с 1 июля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