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68cf1" w14:textId="7068c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производства и оборота органической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23 мая 2016 года № 230. Зарегистрирован в Министерстве юстиции Республики Казахстан 4 июля 2016 года № 13875. Утратил силу приказом и.о. Министра сельского хозяйства РК от 21.08.2024 № 284.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сельского хозяйства РК от 21.08.2024 </w:t>
      </w:r>
      <w:r>
        <w:rPr>
          <w:rFonts w:ascii="Times New Roman"/>
          <w:b w:val="false"/>
          <w:i w:val="false"/>
          <w:color w:val="ff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12.12.2024).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производстве органической продукции"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сельского хозяйства РК от 03.05.2024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производства и оборота органической продукции.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животноводческой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"Әділет", а также в течение пяти рабочих дней в Республиканское государственное предприятие "Республиканский центр правовой информации"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Мырзахметов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И.о. Министра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М. Кусаинов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июня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мая 2016 года № 230 </w:t>
            </w:r>
          </w:p>
        </w:tc>
      </w:tr>
    </w:tbl>
    <w:bookmarkStart w:name="z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производства и оборота органической продукции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  <w:r>
        <w:br/>
      </w:r>
      <w:r>
        <w:rPr>
          <w:rFonts w:ascii="Times New Roman"/>
          <w:b/>
          <w:i w:val="false"/>
          <w:color w:val="000000"/>
        </w:rPr>
        <w:t>Параграф 1. Основные понятия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производства и оборота органической продукции (далее – Правила) разработаны в соответствии с 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производстве органической продукции" (далее – Закон) и определяют порядок производства и оборота органической продукции.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сельского хозяйства РК от 03.05.2024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распространяются на физических или юридических лиц, осуществляющих деятельность по производству и обороту органической продукции на любой стадии.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органическое животноводство – разведение сельскохозяйственных животных в условиях, обеспечивающих полный доступ к естественным источникам кормов, с использованием экстенсивных и естественных методов разведения;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производственное подразделение по органическому производству – территория, на которой используются продукты (материалы, вещества, препараты, удобрения) применяемые исключительно для органического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органическое растениеводство – производство сельскохозяйственных культур, включая сбор диких растений, без использования синтетических удобрений, пестицидов и регуляторов роста растений;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переходный период (конверсия) – промежуток времени, в котором неорганическая продукция в результате соблюдения положений настоящих Правил и норм международных договоров Республики Казахстан, сертифицируется как органическая продукция.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Настоящие Правила применяются к следующим продуктам сельскохозяйственного происхождения, производимые и (или) реализуемые в качестве органических: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необработанные продукты сельского и рыбного хозяйства, аквакультуры;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обработанные продукты сельского и рыбного хозяйства, аквакультуры, предназначенные для использования в качестве пищи;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вегетативный посадочный материал.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Продукты, полученные от диких животных не являются органическими.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Производство органической продукции осуществляется при соблюдении условия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Процесс перехода к производству</w:t>
      </w:r>
      <w:r>
        <w:br/>
      </w:r>
      <w:r>
        <w:rPr>
          <w:rFonts w:ascii="Times New Roman"/>
          <w:b/>
          <w:i w:val="false"/>
          <w:color w:val="000000"/>
        </w:rPr>
        <w:t>органической продукции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течение переходного периода производитель органической продукции (далее – Производитель) соблюдает требования по производству органической продукции, установленные настоящими Правилами.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Продукция, полученная в период конверсии, реализуется и маркируется как "переходная органическая продукция".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Продолжительность перехода земельных участков от производства продукции, не относящейся к органической продукции к производству органической продукции, составляет: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посевных площадей – не менее одного года, предшествующего посеву;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пастбищ – не менее шести месяцев с начала переходного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многолетних культур (кроме кормовых растений) – не менее одного года до сбора первого урожая органических продуктов.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Продолжительность переходного периода в животноводстве составляет: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мясной продукции – шесть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молочной продукции – шесть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продуктов пчеловодства – шесть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пищевой рыбы – два месяца.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продукция полученная от молодняка после окончания переходного периода является органической продукцией.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Продолжительность переходного периода в птицеводстве составляет: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мясной продукции – шесть недель;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яиц – шесть недель.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продукция полученная от молодняка после окончания переходного периода является органической продукцией.</w:t>
      </w:r>
    </w:p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Производство органической продукции</w:t>
      </w:r>
      <w:r>
        <w:br/>
      </w:r>
      <w:r>
        <w:rPr>
          <w:rFonts w:ascii="Times New Roman"/>
          <w:b/>
          <w:i w:val="false"/>
          <w:color w:val="000000"/>
        </w:rPr>
        <w:t>Параграф 1. Органическое растениеводство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органическом растениеводстве используются методы обработки почвы и культивации, поддерживающие содержание органических материалов в почве или увеличивающие их количество, усиливающие стабильность и биологическое разнообразие почвы, предупреждающие уплотнение и эрозию почвы, предотвращение развития деградационных процессов.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органического производства используются участки земель, соответствующие требованиям фитосанитарных норм, предъявляемых к почвам.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Участки земель, содержащие загрязняющие вещества, превышающие гигиенические нормативы для почв, выводятся из севооборота.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Все используемые технологии производства растений предупреждают и минимизируют влияние в загрязнение окружающей среды.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производства продукции используются органически произведенные семена и рассадные материалы. Семена и вегетативный рассадный материал производятся в соответствии с настоящими Правилами в течение одного поколения или в случае многолетних культур в течение двух сезонов выращивания.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улучшения общего состояния почвы или увеличения содержания питательных веществ в почве и (или) в урожае используются препараты на основе продуктов жизнедеятельности микроорганизмов, а также содержащих живые микроорганизмы.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Плодородие и биологическая активность почвы поддерживаются и увеличиваются с помощью многолетнего севооборота.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Плодородие и биологическая активность почвы поддерживаются и повышаются путем применения почвоулучшающих веществ и веществ животного и растительного происхождения, полученных в системе органического сельского хозяйства и прошедшие стадию компостирования или анаэробной ферментации: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подстилочный навоз, птичий помет полученные из хозяйств, производящих органические продукты – после биотермической обработки при внесении в почву за 120 календарных дней до уборки урожая;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безподстилочный навоз, безподстилочный помет, полученные из хозяйств, производящих органические продукты – используются после проведения обеззараживания и обезвреживания;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домашние пищевые отходы – после фракционирования и биотермической обработки;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торф – за исключением торфа с добавлением синтетических добавок.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Общее количество внесенных в почву органических удобрений на основе отходов животноводства не должно содержать более 170 килограмм азота в год на один гектар сельскохозяйственных угодий.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Удобрения и почвоулучшающие вещества, вещества животного или растительного происхождения, используемые в качестве средств защиты растений и агрохимикатов, микроорганизмы, насекомые и вещества, вырабатываемые ими, используемые для биологической борьбы с вредителями и болезнями, вещества, разрешенные для использования в ловушках и распылителях, используются согласно </w:t>
      </w:r>
      <w:r>
        <w:rPr>
          <w:rFonts w:ascii="Times New Roman"/>
          <w:b w:val="false"/>
          <w:i w:val="false"/>
          <w:color w:val="000000"/>
          <w:sz w:val="28"/>
        </w:rPr>
        <w:t>списку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разрешенных средств, применяемых при производстве органической продукции, утверждаемому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(далее – список разрешенных средств).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Органическое растениеводство осуществляется без применения минеральных азотных удобрений, синтетических регуляторов роста, синтетических красителей, материалов на основе полихлорида, синтетических гербицидов, фунгицидов, инсектицидов и пестицидов.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Меры по предупреждению потерь наносимых вредителями, болезнями и сорными растениями основываются на защите энтомофагов, выборе соответствующих видов и сортов растений, подборе соответствующего севооборота, оптимальных методов возделывания и термических методах обработки.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Для покрытия защищаемых конструкций, синтетических мульчей, сеток от насекомых и обматывания силоса применяются материалы на основе полиэтилена, полипропилена и других поликарбонатов.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Сбор диких растений и их частей, естественно растущих на природных территориях, в лесах и на сельскохозяйственных территориях, считается методом органического производства, если: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территории в течение трех лет до сбора не обрабатывались веществами, не применяемые в производстве органической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сбор не влияет на стабильность природной среды обитания или условия жизни видов на территории сбора.</w:t>
      </w:r>
    </w:p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Органическое животноводство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выборе животных учитывается пригодность их пород и видов для разведения в условиях данной местности и органической системы производства.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Животные, находящиеся в производственном подразделении по органическому производству, а также продукция от таких животных переводятся в категорию органического производства после прохождения переходного периода.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Животным обеспечивается доступ к пастбищам, территориям для выпаса или загонам для выгула, включая частично крытые загоны и возможность пользоваться ими во всех случаях.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Выпас животных, выращиваемых для органического производства осуществляется на земельных участках, которые не обрабатывались веществами, не применяемые в органическом производстве минимум шесть месяцев.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Животные, выращиваемые традиционным способом, находятся совместно с животными, выращиваемыми для органического производства, в пределах одного хозяйственного двора, при условии их четкого разделения.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Животные, выращиваемые традиционным способом, выпасаются отдельно от животных, выращиваемых для органического производства.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период перегона на новое пастбище из одного района выпаса в другой, допускается пасти животных на пастбищах, не соответствующих требованиям к органическому производству.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Для травоядных животных, не менее 50 % кормов готовится из собственного производства либо производится другими хозяйствами этого же региона, ведущими органическое производство.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Молодняк выкармливается натуральным молоком, преимущественно материнским, в течение следующих периодов: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скот, лошади и верблюды – не менее сорока пяти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и козы – не менее тридцати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свиньи – не менее сорока календарных дней.</w:t>
      </w:r>
    </w:p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Система выращивания животных основывается на выпасе в соответствии с доступностью пастбищ в разные времена года.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период заключительного откорма скота содержание грубых кормов, силоса или сенажа в суточном рационе: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крупного рогатого скота, лошадей и верблюдов – не менее 50 %;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овец и коз – не менее 45 %.</w:t>
      </w:r>
    </w:p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 ежедневному рациону свиней и птиц добавляются измельченные грубые и концентрированные корма.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качестве технологических вспомогательных средств используются кормовое сырье растительного и животного происхождения, кормовые материалы минерального происхождения, продукты и побочные продукты рыбного промысла, кормовые добавки.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Размножение животных происходит традиционным способом.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Органическое животноводство осуществляется: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использования техники трансплантации эмбрионов, клонирования и методов генной инженерии;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применения крепления резиновых колец на хвостах овец, купирования хвостов, обкусывания клыков, укорачивания клюва и удаления рогов, за исключением когда такие меры (спиливание рогов у молодняка) применяют для безопасности и (или) направлены на улучшение здоровья, условий содержания или гигиены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 использования гормонов или подобных веществ, стимуляторов роста и синтетических аминокислот (в том числе антибиотиков, кокцидиостатических или других искусственных средств для стимуляции роста), химически синтезированных лекарственных средств для ветеринарного применения или антибиотиков с профилактической целью.</w:t>
      </w:r>
    </w:p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Транспортировка, погрузка и выгрузка животных осуществляются без применения электрической стимуляции, а также без использования транквилизатора.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Время транспортировки до бойни составляет не более шестнадцати часов.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загонах для выгула свиньи предусматривается возможность рыться.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племенном разведении: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воспроизводстве используются естественное и искусственное осеменение;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воспроизводство не вызывается с применением гормонального или подобного ему лечением;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формы искусственного воспроизводства, как клонирование и пересадка эмбрионов не используются.</w:t>
      </w:r>
    </w:p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Корма поступают из хозяйств, где эти животные содержатся или из других органических хозяйств, занимающихся производством органических кормов. Скот питается органическим кормом, соответствующим потребностям животных в питательных веществах на разных стадиях их развития. Допускается составлять часть рациона из кормов хозяйств, находящихся в периоде перехода к органическому фермерству.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Исходные продукты растительного, животного и минерального происхождения, кормовые добавки и определенные субстанции, применяемые в животноводстве используются согласно </w:t>
      </w:r>
      <w:r>
        <w:rPr>
          <w:rFonts w:ascii="Times New Roman"/>
          <w:b w:val="false"/>
          <w:i w:val="false"/>
          <w:color w:val="000000"/>
          <w:sz w:val="28"/>
        </w:rPr>
        <w:t>списку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разрешенных средств.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Предупреждение заболеваний основывается на выборе пород, методах содержания, высоком качестве кормов, возможности достаточной двигательной активности, в соблюдений минимальных допустимых нормативов площади содержания животных, указаных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Заболевание лечится немедленно во избежание мучений животного. Химически синтезированные ветеринарные лекарственные средства, включая антибиотики, могут использоваться, если это необходимо и строго в тех условиях, когда использование фитотерапевтических, гомеопатических и прочих средств неприемлемо. Производителем отдельно определяются ограничения, учитывающие курсы лечения и периоды отмены лекарств.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Допускается использование иммунных ветеринарных лекарственных средств.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Для очистки и дезинфекции помещений и сооружений для домашнего скота используются вещества и средства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списку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разрешенных средств.</w:t>
      </w:r>
    </w:p>
    <w:bookmarkEnd w:id="58"/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Органическое птицеводство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Птиц в клетках не содержат.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Водоплавающей птице предусматривается доступ к проточной воде, пруду или озеру.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Птиц содержат в помещениях производственного подразделения по органическому производству: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полом без щелей, покрытой подстилочным материалом (соломой, деревянными опилками, песком или торфом);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оборудованные насестами, соответствующим количеству и весу птиц;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имеющие входные и выходные проемы, соответствующие размеру птиц, обеспечивающие птице свободный доступ к площадкам свободного выгула.</w:t>
      </w:r>
    </w:p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закрытых помещениях птицы обеспечиваются: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искусственным освещением не более шестнадцати часов в сутки;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непрерывным ночным отдыхом без искусственного освещения продолжительностью не менее восьми часов.</w:t>
      </w:r>
    </w:p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При содержании птиц в помещении, им обеспечивается постоянный доступ к достаточному количеству корма, воде и материалу, обеспечивающему их потребности.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Для выгульных площадок после выращивания одной партии птиц, предусматривается период покоя, достаточный для возобновления растительного покрова. Требования настоящего пункта не применяются в случаях, когда птица не выращивается партиями, не содержится на выгульных площадках, а свободно передвигается по открытой территории на протяжении всего дня.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Открытые площадки для птиц имеют в основном растительное покрытие и оборудованы укрытиями.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Птицы имеют беспрепятственный доступ к достаточному количеству воды и корма.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Минимальные допустимые нормативы площади содержания птиц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8"/>
    <w:bookmarkStart w:name="z7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Требования к помещению производственного</w:t>
      </w:r>
      <w:r>
        <w:br/>
      </w:r>
      <w:r>
        <w:rPr>
          <w:rFonts w:ascii="Times New Roman"/>
          <w:b/>
          <w:i w:val="false"/>
          <w:color w:val="000000"/>
        </w:rPr>
        <w:t>подразделения по органическому производству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Помещение производственного подразделения по органическому производству для содержания животных: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соответствует зоогигиеническим (циркуляции воздуха, уровню пыли, температуры, относительной влажности) требованиям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июня 2015 года № 7-1/587 "Об утверждении Ветеринарных (ветеринарно-санитарных) правил" (зарегистрированный в Реестре государственной регистрации нормативных правовых актов № 11940);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обеспечивается удобством для животных с учетом всех потребностей видов, пород и возрастных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обеспечивается достаточным пространством, позволяющее принимать естественные позы животным (свободно стоять, легко ложиться на пол, поворачиваться, вытягивать или бить крыльями);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обеспечивается чистой и сухой зоной для отдыха животных с полом, обильно устланным сухой соломой или иным природным материалом.</w:t>
      </w:r>
    </w:p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Помещение производственного подразделения по органическому производству для содержания животных оборудуется ровным и не скользким полом. Не менее половины площади поверхности пола в помещении должна быть сплошной, без щелей и не решетчатой.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Для очистки и дезинфекции зданий, сооружений, помещений, в которых содержатся животные, а также оборудование и инструменты в помещениях применяются средства и вещества,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списку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разрешенных средств.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Не допускается хранение на территории помещения производственного подразделения по органическому производству строительных и других материалов, обработанных красками, консервантами и токсичными веществами, средствами борьбы с грызунами и паразитами.</w:t>
      </w:r>
    </w:p>
    <w:bookmarkEnd w:id="73"/>
    <w:bookmarkStart w:name="z8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Ветеринарное сопровождение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Любые страдания животных сводятся к минимуму путем применения соответствующей анестезии и (или) анальгезии, а также путем проведения операции только в наиболее подходящем возрасте.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Хирургическая кастрация допускается в целях поддержания качества продукции и традиционных методов производства.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Для борьбы с заболеванием или лечения травм используются ветеринарные препараты согласно </w:t>
      </w:r>
      <w:r>
        <w:rPr>
          <w:rFonts w:ascii="Times New Roman"/>
          <w:b w:val="false"/>
          <w:i w:val="false"/>
          <w:color w:val="000000"/>
          <w:sz w:val="28"/>
        </w:rPr>
        <w:t>списку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разрешенных средств.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 случае получения животным в течение двенадцати месяцев более трех курсов лечения химическими синтезированными лекарственными средствами или антибиотиками, такие животные, а также любая продукция, полученная от таких животных, не могут быть признаны соответствующими органическому производству и животные проходят переходный период.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В отношении животных, к которым применялись лекарственные средства, Производителем должен быть установлен период, в течение которого такие животные, а также продукция, полученная от них, не могут быть признаны органическими.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Данный период исчисляется от последнего применения животному лекарственных средств и составляет двукратный период, установленный инструкцией по применению соответствующего лекарственного средства.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Животные, заболевшие </w:t>
      </w:r>
      <w:r>
        <w:rPr>
          <w:rFonts w:ascii="Times New Roman"/>
          <w:b w:val="false"/>
          <w:i w:val="false"/>
          <w:color w:val="000000"/>
          <w:sz w:val="28"/>
        </w:rPr>
        <w:t>инфекционными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особо опасными заболеваниями, по которым могут устанавливаться ограничительные мероприятия (карантин)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ветеринарии и продукция, полученная от них, не могут быть признаны органическими, а такие животные подлежат немедленному удалению с территории хозяйственного двора.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При лечении животных химически синтезированными ветеринарными препаратами или антибиотиками, иммунологическими ветеринарными препаратами, за исключением вакцинации по профилактике, диагностике животных против особо опасных </w:t>
      </w:r>
      <w:r>
        <w:rPr>
          <w:rFonts w:ascii="Times New Roman"/>
          <w:b w:val="false"/>
          <w:i w:val="false"/>
          <w:color w:val="000000"/>
          <w:sz w:val="28"/>
        </w:rPr>
        <w:t>болезней 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профилактика, диагностика которых осуществляется за счет бюджетных средств, продукция полученная от них, не является органической и животное подвергается конверсионному периоду,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пунктах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Акты о возникновениях указанных случаев составляются в произвольной форме и хранятся Производителем.</w:t>
      </w:r>
    </w:p>
    <w:bookmarkEnd w:id="82"/>
    <w:bookmarkStart w:name="z9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Органическое выращивание рыб</w:t>
      </w:r>
      <w:r>
        <w:br/>
      </w:r>
      <w:r>
        <w:rPr>
          <w:rFonts w:ascii="Times New Roman"/>
          <w:b/>
          <w:i w:val="false"/>
          <w:color w:val="000000"/>
        </w:rPr>
        <w:t>и других водных животных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Органическое выращивание рыб и (или) других водных животных осуществляется в производственном подразделении по органическому производству в соответствии с видоспецифическими потребностями рыб и (или) других водных животных, где они: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имеют достаточную среду обитания для их жизнедеятельности;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содержатся при температуре и освещенности, соответствующих потребностям вида.</w:t>
      </w:r>
    </w:p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Допускается инкубация икры в инкубационных аппаратах одного хозяйства одновременно органически и неорганически выращиваемых видов рыб, при условии, что они будут физически полностью отделены друг от друга и иметь раздельные системы обеспечения водой.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В целях разведения и для улучшения генетического фонда, а также при отсутствии доступа к рыбам и (или) другим водным животным (самцы и самки), хозяйствами используются искусственно выращенные или выловленные из естественной среды обитания самцы и самки рыб и (или) других водных животных, которые до использования содержатся в соответствии с настоящими Правилами не менее одного месяца.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Максимальная плотность посадки рыб в выращиваемую среду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На предприятиях, занимающихся органическим выращиванием рыб и (или) других водных животных, предусматривается возможность контроля и регулирования качества воды.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Искусственный нагрев или охлаждение воды разрешается только в инкубационных цехах, а также при поддержке температурного режима в бассейнах и установках для выращивания с замкнутым водообеспечением.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Использование технического кислорода допускается: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повышении температуры воды и (или) воздуха и (или) снижения атмосферного давления или случайного загрязнения;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периодических процедурах, таких как взятие проб, контрольный лов, профилактический осмотр, гипофизарная инъекция, бонитировка, обработка и сортировка;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обеспечения сохранности при пересадке или транспортировке выращиваемых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технического кислорода Производителем составляется соответствующий акт в произвольной форме.</w:t>
      </w:r>
    </w:p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Для органического выращивания рыб и (или) других водных животных подбираются корма: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органические кормовые продукты, выращенные в водной среде;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рыбная мука, рыбий жир и ингредиенты рыбного происхождения из рыбы, пойманной в экологически безопасных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органические корма растительного или животного происхождения.</w:t>
      </w:r>
    </w:p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При органическом выращивании рыб и (или) других водных животных соблюдаются: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необходимых базовых знаний и навыков технологии выращивания, профилактики и лечения болезней рыб и (или) других водных животных у сотрудников, осуществляющих уход за их выращиванием;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методы выращивания, включая кормление, характерные особенности гидротехнических сооружений, плотность посадки и параметры качества воды, которые соответствуют технологическим требованиям выращивания рыб и (или) других водных животных, а также условиям, необходимым для их роста и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технологии выращивания, не допускающие отрицательного воздействия хозяйства на экологию;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отдельное содержание рыб и (или) других водных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благополучия рыб и и (или) других водных животных при транспортировке;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сведение к минимуму дискомфорта рыб и (или) других водных животных, включая момент забоя.</w:t>
      </w:r>
    </w:p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При племенном разведении: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используются искусственная индукция полиплоидии, клонирование, производство однополых видов. Искусственная гибридизация допустима в случае получения стерильного потомства;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выбираются виды рыб и (или) других водных животных, соответствующие требованиям к условиям разведения и выращивания в условиях конкретного региона или типа хозяйств;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управления маточным стадом, разведения и производства молодняка обеспечиваются условия, присущие данному виду.</w:t>
      </w:r>
    </w:p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Кормление рыб и (или) других водных животных обеспечивает их потребности в питательных веществах на разных стадиях развития. Растительная часть кормов поступает из органического производства, часть кормов, полученная из водных организмов поступает из устойчиво используемых рыбных хозяйств.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Исходные продукты растительного, животного и минерального происхождения, кормовые добавки и определенные субстанции, применяемые в животноводстве, необходимых в питании рыб и других водных животных, используются согласно списку разрешенных средств.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Разведение рыб и (или) других водных животных осуществляется без применения стимулятора роста и синтетических аминокислот.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При разведении рыб и (или) других водных животных применение ацетонированных гипофизов рыб осуществляется согласно требованиям технологии разведения соответствующих видов.</w:t>
      </w:r>
    </w:p>
    <w:bookmarkEnd w:id="97"/>
    <w:bookmarkStart w:name="z15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6-1. Рыболовство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параграфом 6-1 в соответствии с приказом Министра сельского хозяйства РК от 19.03.2020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календарного дня после дня его первого официального опубликования).</w:t>
      </w:r>
    </w:p>
    <w:bookmarkStart w:name="z15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85-1. При ведении рыболовства Производителем обеспечивается поддержание и улучшение воспроизводства экологической системы и сохранение водных и других природных ресурсов водоема, на котором ведется рыболовство, а также не допускается негативное воздействие на экологическую систему водоема.</w:t>
      </w:r>
    </w:p>
    <w:bookmarkEnd w:id="99"/>
    <w:bookmarkStart w:name="z15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85-2. Способы рыболовства,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января 2015 года № 18-04/17 "Об утверждении Перечня разрешенных к применению промысловых и непромысловых видов орудий и способов рыболовства" (зарегистрирован в Реестре государственной регистрации нормативных правовых актов № 10266), описываются в актах Производителя для соблюдения требований и условий </w:t>
      </w:r>
      <w:r>
        <w:rPr>
          <w:rFonts w:ascii="Times New Roman"/>
          <w:b w:val="false"/>
          <w:i w:val="false"/>
          <w:color w:val="000000"/>
          <w:sz w:val="28"/>
        </w:rPr>
        <w:t>параграфа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00"/>
    <w:bookmarkStart w:name="z10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Органическое производство в пчеловодстве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Для органического производства меда используются источники нектара и пыльцы из органически выращиваемых сельскохозяйственных и (или) диких растительных культур, растущих в производственном подразделении по органическому производству, находящемся в радиусе трех километров от пасек.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Пасеки, включенные в органическое пчеловодство, располагаются от хозяйств, использующих пестициды, а также представляющих опасность загрязнения радиоактивными, химическими, биологическими веществами и производственных объектов (свалки, места сжигания твердых отходов или автобанов) в радиусе не менее шести километров.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Ульи делаются из натуральных материалов, не несущих риска загрязнения окружающей среды или сельскохозяйственной продукции.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При извлечении меда не используются химические синтетические репелленты.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Используются только здоровые и не имеющие физических увечий пчелы.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Окуривание сводится к минимуму, используются естественные материалы.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При перебое с питанием, связанным с климатическими условиями, колонии подкармливаются с использованием меда и сахара, произведенными органическим методом. Производители письменно фиксируют данный факт.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В конце производственного сезона (периода сбора меда) в ульях оставляется обильный запас меда, достаточный для выживания колонии в период спячки.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При нахождений улей в зимний период в помещении, оставляют кормовой мед из расчета два с половиной килограмма в однокорпусных ульях, в многокорпусных – два килограмма. При нахождений улей в зимний период на открытом воздухе, оставляют кормовой мед из расчета: в однокорпусных ульях – три килограмма и в многокорпусных – два с половиной килограмма.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Во время сбора и переработки продуктов пчеловодства поддерживается температура не выше 40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Органическое производство в пчеловодстве осуществляется без использования химических синтезированных лекарственных средств.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Ветеринарные лекарственные средства используются при отсутствии эффекта от профилактических мер.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При использовании ветеринарных лекарств обработанные ульи изолируются и проходят конверсию.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Срок конверсии при использовании ветеринарных лекарств составляет шесть месяцев.</w:t>
      </w:r>
    </w:p>
    <w:bookmarkEnd w:id="115"/>
    <w:bookmarkStart w:name="z121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Органическая переработка продуктов питания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При органической переработке продуктов питания соблюдаются: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производство органических продуктов питания из органических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кормовых и технологических добавок;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исключение веществ и способов обработки, которые вводят в заблуждение относительно истинной природы продукта;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щадящая обработка продуктов питания с использованием биологических, механических и физических методов.</w:t>
      </w:r>
    </w:p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Субъект предпринимательства, перерабатывающий корма или продукты питания: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идентифицирует этапы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предупредительные меры с целью избежать риска загрязнения органической продукции не разрешенными веществами или продуктами;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процедуры очистки, контролирует их эффективность и фиксирует осуществление таких действий.</w:t>
      </w:r>
    </w:p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Субъект предпринимательства, занимающийся переработкой и (или) хранением органической и неорганической продукции на одном производственном предприятии: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операции с органическими продуктами непрерывно до окончания полного производственного цикла, разграничив их с подобными операциями, выполняемыми с неорганическими продуктами;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содержит органические продукты до и после производственных операций отдельно от неорганических 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своевременный учет всех операций и переработанного количества;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необходимые меры по обеспечению идентификации партий во избежание смешения с неорганическими продуктами;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операции с органическими продуктами только после надлежащей очистки производственного оборудования.</w:t>
      </w:r>
    </w:p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К составу органических переработанных продуктов питания применяются следующие условия: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продукция производится из ингредиентов органического сельскохозяйственного происхождения, при этом добавленные в нее вода и поваренная соль не учитываются;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 органические сельскохозяйственные ингредиенты используются в случае разрешения их согласно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Start w:name="z126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Критерии для продуктов и веществ,</w:t>
      </w:r>
      <w:r>
        <w:br/>
      </w:r>
      <w:r>
        <w:rPr>
          <w:rFonts w:ascii="Times New Roman"/>
          <w:b/>
          <w:i w:val="false"/>
          <w:color w:val="000000"/>
        </w:rPr>
        <w:t>используемых при переработке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В целях придания пищевой продукции особых питательных свойств допускается использовать добавки, технологические добавки, ароматизаторы, воду, соль, составы на основе микроорганизмов и ферментов, минералы, микроэлементы, витамины, а также аминокислоты и другие пищевые микроэлементы, полученные из естественных источников.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Вещества, указанные в пункте 104 настоящих Правил, при переработке подвергаются только механическим, физическим, биологическим или ферментным процессам.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В процессе переработки применяются вещества и продукты, разрешенные к использованию при переработке органических ингредиентов сельскохозяйственного происхождения,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списку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разрешенных средств.</w:t>
      </w:r>
    </w:p>
    <w:bookmarkEnd w:id="124"/>
    <w:bookmarkStart w:name="z130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Оборот органической продукции</w:t>
      </w:r>
      <w:r>
        <w:br/>
      </w:r>
      <w:r>
        <w:rPr>
          <w:rFonts w:ascii="Times New Roman"/>
          <w:b/>
          <w:i w:val="false"/>
          <w:color w:val="000000"/>
        </w:rPr>
        <w:t>Параграф 1. Маркировка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Производитель в процессе переходного периода реализует и маркирует органическую продукцию как "переходная органическая продукция".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108. После прохождения процедуры подтверждения соответствия производства органической продукции и органической продукции Производитель наносит национальный знак соответствия органической продукции. 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Изображение национального знака соответствия органической продукции, технические требования к нему и требования к его нанесению устанавливаются национальным стандартом Республики Казахстан СТ РК 3109-2017 "Продукция органическая. Национальный знак соответствия органической продукции. Технические требования и порядок маркирования органической продукции".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108 - в редакции приказа Министра сельского хозяйства РК от 19.03.2020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Допускается использование национального знака соответствия органической продукции в рекламировании органической продукции.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При маркировке органической продукции и ее рекламе допускается использование одного из следующих обозначений: "органик", "органический", "органическая", "органическое", "органические", "organic", "organik", производных от них или уменьшительных форм, отдельно или в сочетании с наименованием продукции.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Термины, упомянутые в пункте 110 настоящих Правил не используются для маркировки, рекламирования продукции, не соответствующей требованиям, установленным настоящими Правилами.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В маркировке указывается информация о месте, в котором были произведены сырьевые сельскохозяйственные материалы, из которых состоит продукт.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При маркировке, где используются термины, описанные в пункте 110 настоящих Правил, указываются: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организации, которая проводила инспекцию Производителя;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национальный знак соответствия органической продукции.</w:t>
      </w:r>
    </w:p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Указания располагаются на видном месте, легко заметны, четкие и нестираемые.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При указании списка ингредиентов указывается, какой ингредиент органический и общий процент органических ингредиентов в пропорции к общему количеству ингредиентов сельскохозяйственного происхождения.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Термины и указание процентного количества, выполняются с использованием того же цвета, размера и стиля шрифта, которые применялись для других указаний в списке ингредиентов.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Национальный знак соответствия органической продукции используется в маркировке и рекламировании продукции, соответствующей требованиям настоящих Правил.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118. Маркировка органической продукции осуществляется в соответствии с требованиями технического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"Пищевая продукция в части ее маркировки" (ТР ТС 022/2011), утвержденного Решением Комиссии Таможенного союза от 9 декабря 2011 года № 881.</w:t>
      </w:r>
    </w:p>
    <w:bookmarkEnd w:id="137"/>
    <w:bookmarkStart w:name="z144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Упаковка и транспортировка органической продукции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119. Упаковка органической продукции осуществляется в соответствии с требованиями технического регламента Таможенного союза "О безопасности упаковки" (ТР ТС 005/2011),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16 августа 2011 года № 769 (далее – ТР ТС 005/2011).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Транспортировка органической продукции осуществляется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безопасности пищевой продукции" и ТР ТС 005/2011.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119 - в редакции приказа Министра сельского хозяйства РК от 03.05.2024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При транспортировке органическая продукция отделяется от других видов продукции таким образом, чтобы обеспечивалась ее легкая идентификация.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121. Органическая продукция животного и растительного происхождения при транспортировке сопровождается разрешительными документами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21 мая 2015 года № 7-1/453 "Об утверждении Правил выдачи ветеринарных документов и требований к их бланкам" (зарегистрированный в Реестре государственной регистрации нормативных правовых актов № 11898).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Производители не используют упаковочный материал, который приводит к загрязнению органической продукции.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Органическую продукцию не упаковывают в использованные мешки или контейнеры, которые были в контакте с веществами, наносящими ущерб органической продукции.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124. Эксплуатация всех транспортных средств для перевозки органической продукции допускается в соответствии с Санитарными правилами "Санитарно-эпидемиологические требования к транспортным средствам для перевозки пассажиров и грузов",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января 2021 года № ҚР ДСМ-5 (зарегистрирован в Реестре государственной регистрации нормативных правовых актов № 22066).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124 - в редакции приказа Министра сельского хозяйства РК от 24.05.2023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Хранение, уничтожение и утилизация</w:t>
      </w:r>
      <w:r>
        <w:br/>
      </w:r>
      <w:r>
        <w:rPr>
          <w:rFonts w:ascii="Times New Roman"/>
          <w:b/>
          <w:i w:val="false"/>
          <w:color w:val="000000"/>
        </w:rPr>
        <w:t>органической продукции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125. Перед хранением органической продукции проводятся мероприятия по очистке помещений веществами, согласно </w:t>
      </w:r>
      <w:r>
        <w:rPr>
          <w:rFonts w:ascii="Times New Roman"/>
          <w:b w:val="false"/>
          <w:i w:val="false"/>
          <w:color w:val="000000"/>
          <w:sz w:val="28"/>
        </w:rPr>
        <w:t>списка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разрешенных средств, применяемых при производстве органической продукции. Производители ведут учет таких операций.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Органическая продукция хранится отдельно от иной сельскохозяйственной продукции и (или) продуктов питания.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Принимаются меры для обеспечения идентификации партий и исключения смешения с неорганической продукцией.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128. Хранение органической продукции осуществляется в упаковке,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ТР ТС 005/2011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129. Уничтожение и утилизация испорченной органической продукции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утилизации и уничтожения пищевой продукции, представляющей опасность жизни и здоровью человека и животных, окружающей среде, утвержденными постановлением Правительства Республики Казахстан от 15 февраля 2008 года № 140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утилизации, уничтожения биологических отходов, утвержденными приказом Министра сельского хозяйства Республики Казахстан от 6 апреля 2015 года № 16-07/307 (зарегистрированный в Реестре государственной регистрации нормативных правовых актов № 11003).</w:t>
      </w:r>
    </w:p>
    <w:bookmarkEnd w:id="1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оборота органической продукции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Минимальные допустимые нормативы площади содержания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 закрытом помещении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на открытом воздухе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живой вес (килограмм)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 на голову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 на голову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Размножение и набор веса для семейства жвачных и лошадиных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и более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Молочные коровы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Быки-производители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взрослое животное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 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Поросящиеся свиньи с поросятами до 40 дней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на свинью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Откармливание свиней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Поросята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 для разведения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на женскую особь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на мужскую особь. При использовании выгула –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оборота органической продукции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Минимальные допустимые нормативы площади содержания птиц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 закрытом помещении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на открытом воздухе (квадратных метра площади, на одну голову)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птиц на один квадратный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насест на одну птицу, сантиметр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Гнездо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Курицы-несушки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куриц-несушек на гнездо или, в случае общего гнезда – 120 квадратных сантиметра на птицу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при условии, что в год азота на гектар не превышен 170 килограммов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Откармливание домашней птицы (в постоянном помещении)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при максимуме 21 килограмм общего живого веса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(только для цесарок)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бройлера и цесарки, 4,5 утки, 10 индеек, 15 гусей; при условии, что для всех видов предел в 170 килограмм азота на гектар в год не превышен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Откармливание домашней птицы (в мобильном помещении)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в мобильном помещении для птицы с максимумом в 30 килограмм общего живого веса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при условии, что предел в 170 килограмм азота на гектар в год не превышен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оборота органической продукции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Максимальная плотность посадки рыб в выращиваемую среду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садках: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стерлядь – 25 килограмм на кубический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осетр – 10 килограмм на кубический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белуга – 44 килограмм на кубический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форель – 25 килограмм на кубический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бассейнах: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стерлядь – 10 килограмм на кубический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осетр – 22,8 килограмм на кубический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белуга – 50 килограмм на кубический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форель – 35 килограмм на кубический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сом – 200 килограмм на квадратный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установках с замкнутым циклом водоснабжения: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осетр – 20 килограмм на квадратный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сом – 200 килограмм на квадратный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форель – 50 килограмм на кубический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рыб в приспособленных озерах и прудах: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сиговые (пелядь, рипус, сиг, чир, нельма) – 400 килограмм на один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растительноядные (белый амур, черный амур, белый и пестрый толстолобик), карп (сазан), судак, щука, обыкновенный сом) – суммарно по видам не более 3000 килограмм на один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осетровые (русский осетр, сибирский осетр, севрюга) – суммарно по видам не более 1070 килограмм на один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канальный сом – 3000 килограмм на гектар.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