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ce1d" w14:textId="bdfc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
Республики Казахстан от 20 марта 2015 года № 137 "Об утверждении Правил организации учебного процесса по дистанционным образовательным технологиям"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мая 2016 года № 343. Зарегистрирован в Министерстве юстиции Республики Казахстан 29 июня 2016 года № 13846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«Об утверждении Правил организации учебного процесса по дистанционным образовательным технологиям» (зарегистрированный в Реестре государственной регистрации нормативных правовых актов Республики Казахстан под № 10768, опубликованный в «Казахстанской правде» от 25 июня 2015 года № 118 (27994))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дистанционным образовательным технологиям,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Реализация дистанционных образовательных технологий (далее – ДОТ) осуществляется по следующим видам: телевизионная технология, сетевая технология и кейс-технология.»;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информационно-образовательные ресурсы (далее – ИОР) – формализованные идеи и знания образовательного характера, различные данные, методы и средства их накопления, хранения и обмена между источниками и потребителями информации;»;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15), 16), 17),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«15) электронное издание – совокупность цифровой, текстовой, графической, аудио, видео и другой информации, которые имеют средства программного управления и документации, и размещены на любом электронном носителе информации или опубликованы в компьютерной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Электронное учебное издание (далее – ЭИУ) – электронное издание, предназначенное для автоматизации обучения и контроля знаний, и соответствующее учебному курсу или отдельным его частям, а также позволяющее выбрать траекторию обучения и обеспечивающее различные виды учебных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массовый открытый онлайн-курс (далее – MOOК) – обучающий курс с массовым интерактивным участием с применением технологий электронного обучения и открытым доступом через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смешанное обучение – технология обучения, при которой обучение проводится в традиционной очной форме и с использованием технологий дистанционного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онлайн-платформа массовых открытых онлайн курсов (далее – ОП МООК) – портал открытого онлайн-образования, предоставляющий возможность проходить дистанционное обучение по выбранным онлайн-курсам.»;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ДОТ применяется также в отношении дополнительного образования, переподготовки и повышения квалификации профессорско-преподавательского состава, в том числе на иностранном языке.»;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Обязательный комплект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силлабуса, включающего содержание дисциплины, календарно-тематический план, список рекомендуемой литературы (основной и дополнительной), модульное разбивки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электронного конспекта лекций и видеолекций;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материалов практических и семинарских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заданий для самостоятельной работы студента и самостоятельной работы студента под руководством преподавателя;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материалов по организации рубежного контроля (контрольных работ, тестовых заданий, индивидуальных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материалов по организации итогового контроля (тестовых экзаменационных заданий, вопросов к экзамену, билетов, экзаменационных контрольных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проведения дистанционных консультаций.»;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Структурное подразделение, обеспечивающее сопровождение ДОТ, осуществляет консультативную помощь в разработке, приобретении и освоении ИОР, электронных учебных изданий, мультимедийных курсов, методических пособий, администрирует тестирующие системы и другие средства контроля знаний, разрабатывает методику использования информационных ресурсов для ДОТ.»;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Обучение по ДОТ производится по учебным планам начального, основного среднего, общего среднего образования, а также по всему учебному плану специальностей технического и профессионального, послесреднего образования, высшего и послевузовского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«29. Учебные занятия в режиме «off-line» предусматривают процесс учебного взаимодействия, при котором общение преподавателя и обучаемого осуществляется асинхронно (видеолекции, задания в системе управления обучением, электронная почта, работа обучаемого с учебником по заданию преподавателя с последующей сдачей рубежного и/или итогового контроля).»;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Организация MOOК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организациях образования для обеспечения высокого уровня качества обучающего курса (разработка, аккредитация, контроль знаний и т.д.), на основе международного опыта (Edx, Coursera, FutureLearn и др.), осуществляются MOOК с проведением оценки соответствия результатов обучения и компетенций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Организации образования до размещения на онлайн-платформе организовывает MOOК, обеспечивающие систему качества учебно-методической экспертизы и апробацию 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Требования к процедурам оценки на онлайн-платформе: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идентификация личности при проведении мероприятий, связанных с оценкой результатов обучения (доля мероприятий с идентификацией личности в формировании итоговой оценки должна составлять не менее 30 %). Для идентификации личности используются следующие технологии: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уникальная манера набора текста на клавиатуре (программа, отслеживающая скорость набора символов, время между нажатиями клавиш, задержки между комбинациями клавиш (связанных с поиском на клавиатуре буквы), ритмичность набора);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сертификационные центры (прохождение мероприятий на рабочих местах, предоставляемых организацией, обеспечивающей идентификацию личности при входе и контроль условий проведения мероприятия);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онлайн-прокторинг (удаленное наблюдение за обучающимся в ходе мероприятий с использованием камер и средств трансляции экрана устройства, на котором работает обучающийся);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биометрические технологии (использование автоматизированных средств идентификации личности и контроля условий прохождения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доступа к информации об учебных достижениях обучающегося (по ссылке, указанной в сертификате, либо под учетной записью обучающегося), на основании которых был выдан сертификат об окончании 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Слушателям онлайн-курсов сдавшим все контрольные задания и итоговый экзамен вручаются сертификаты по форме согласно приложению 1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Содержания к сертификату: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сертификат обеспечивает однозначной идентификации личности обучающегося, которому сертификат был выдан;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сертификате имеется ссылка на его электронную версию, размещенную в сети Интернет, в домене, ассоциированном с онлайн-платформой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сертификат содержит информацию об уровне освоения результатов обучения (критерии оценок, учебный план или другие данные описаны в информации о курсе, либо непосредственно в сертификате или его электронной версии).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наличии сертификата, подтверждающего результаты обучения на онлайн-курсе, входящего в утвержденный вузом (советом) перечень, обучающийся претендует на включение дисциплины в свой текущий или планируемый на будущий академический период обучения индивидуальный учебный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Порядок и условия зачета результатов освоения открытых онлайн-курсов разработанных вузами Республики Казахстан, требования предъявляемые к результатам обучения на онлайн-платформах по открытым онлайн-курсам, допускаемым к перезачету/переаттестации реализуются в рамках соглашений между вузами по внутренней академической мобильности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Определение трудоемкости учебной работы обучающихся по МООК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оценке трудоемкости учебной работы обучающегося на онлайн-платформе используется европейская система перевода и накопления кредитов (ECTS - The European Credit Transfer System);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перезачете онлайн-курсов засчитывается с пересчетом количество кредитов, зачетных единиц или академических часов, указанное в представленном сертификате в строгом их соответствие с учебными дисциплинами, включенных в рабочие учебные планы специальности и индивидуальные учебные планы обучающегося за выбранный текущий или будущий академический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реализации смешанной технологии обучения пересчет количества кредитов по онлайн-курсам осуществляется в рамках утвержденных соотношений пропорционально структуре дисциплины с использованием технологии дистанционного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пересчет кредита определяется учебно-методической комиссией вуза и открыто публикуется на корпоративном портале (сайте) вуза.».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(Г.И. Кобенова)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2016 года № 343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1887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