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c2f4" w14:textId="b18c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индекса цен на импортируемые товары в составе индекса потребительских цен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31 мая 2016 года № 99. Зарегистрирован в Министерстве юстиции Республики Казахстан 28 июня 2016 года № 13844.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Руководителя Бюро национальной статистики Агентства по стратегическому планированию и реформам РК от 23.04.2025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индекса цен на импортируемые товары в составе индекса потребительских цен.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пяти рабочих дней со дня получения зарегистрированного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(Джаркинбаев Ж.А.).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99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индекса цен на импортируемые товары</w:t>
      </w:r>
      <w:r>
        <w:br/>
      </w:r>
      <w:r>
        <w:rPr>
          <w:rFonts w:ascii="Times New Roman"/>
          <w:b/>
          <w:i w:val="false"/>
          <w:color w:val="000000"/>
        </w:rPr>
        <w:t>в составе индекса потребительских цен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индекса цен на импортируемые товары в составе индекса потребительских цен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метод расчета индекса цен на импортируемые товары в составе индекса потребительских цен с использованием официальных статистических данных, сформированных в рамках действующих общегосударственных статистических наблюдений.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предназначена для использования в статистической деятельности сотрудниками Бюро национальной статистики Агентства по стратегическому планированию и реформам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Руководителя Бюро национальной статистики Агентства по стратегическому планированию и реформам РК от 23.04.2025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Индекс потребительских цен (далее – ИПЦ) является общепризнанным статистическим показателем, характеризующим уровень инфляции в стране.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его информационных потоков в статистической практике Казахстана осуществляется расчет следующих производных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индекса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индексов цен для групп населения с различным уровнем среднедушевых денежных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базовой инфляции.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цен на импортируемые товары в составе индекса потребительских цен (далее – ИПЦ-имп) также является производным показателем, характеризующим величину изменения цен на товары импортного производства, учтенную в значениях ИПЦ и сложившуюся под влиянием динамики цен на импортные товары и на товары отечественных производителей, поступившие на внутренний рынок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ИПЦ-имп основывается на том же наборе товаров, репрезентативно отобранных для ИПЦ согласно статьям потребительских расходов с определенными и не меняющимися количественными соотношениями составляющих элементов в течение заданного периода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ИПЦ-имп применяется в экономическом анализе тенденций инфляции, факторов ее определяющих, текущего и среднесрочного прогнозирования.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Исходные данные и перечень позиций для расчета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Исходными данными для расчета ИПЦ-имп являются следующие потоки статистической информации: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определения долей товаров отечественного производства и поступивших по импорту в ресурсах внутреннего рынка страны используются статистическая информация о балансе ресурсов и использования важнейших видов сырья, продукции производственно-технического назначения и потребительских товаров (далее – Баланс ресурсов);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определения "условного" веса товара отечественного и импортного производства для ИПЦ-имп используются весовые компоненты ИПЦ по перечню позиций, входящих в расчет;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оценки изменений цен используются: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индексы потребительских цен по классам и группам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индексы цен предприятий-производителей промышленной продукции (далее – ИЦП) по видам деятельности обрабатывающей промышленности, отражающим производство товаров потребительского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индексы цен реализации на продукцию сельского хозяйства (далее – ИЦСХ) по продукции, поступающей на потребительский рынок без предварительной переработки (свежие овощи, картофель, плоды и фрукты, молоко сырое, яйца);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индексы цен импортных поступлений продукции (далее – ИЦИМП) по видам товаров, относящихся по конечному назначению к группе "потребительские товары";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ИЦИМП – индексы цен оптовых продаж на товары производства стран СНГ и стран вне СНГ (далее – ИЦОПТ).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Руководителя Бюро национальной статистики Агентства по стратегическому планированию и реформам РК от 23.04.2025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основе вышеперечисленных информационных потоков определяются позиции для расчета ИПЦ-имп.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Баланса ресурсов и с учетом импортозависимости товаров в перечень включаются позиции, по которым: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ресурсов внутреннего рынка страны более чем на 80 процентов формируется за счет импорта;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ресурсы внутреннего рынка представлены отечественным производством и импортом и выполняется условие, что объем их потребления внутри страны превышает экспорт;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удельный вес импорта составляет менее 20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позиций для расчета ИПЦ-имп охватывает отдельные виды продовольственных и непродовольственных товаров, составляющих ИПЦ.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входящие в ИПЦ, не включаются в расчет ИПЦ-имп, считается, что они производятся внутри страны.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Руководителя Бюро национальной статистики Агентства по стратегическому планированию и реформам РК от 23.04.2025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Выше перечисленные статистические показатели, используемые для расчета ИПЦ-имп, формируются на основе соответствующей им стандартной классификации с различной системой дезагрегации.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Отраслевыми классификациями для Баланса ресурсов, ИЦП, ИЦСХ и ИЦИМП (ИЦОПТ)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СКПП – статистический классификатор промышленной продукции (товаров,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СКПСХ – статистический классификатор продукции (услуг) сельского, лесного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ТНВЭД ЕАЭС –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Индексы потребительских цен классифицируются по Номенклатуре товарных позиций к Классификатору индивидуального потребления по целям (НКИПЦ), предназначенной для классификации расходов на конечное потребление, осуществляемых домашними хозяйствами.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увязки данных при использовании в расчете ИПЦ-имп согласно иерархической структуре, соответствующей НКИПЦ, составляется Таблица соответствия информационных потоков (далее – Таблица соответствия).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соответствия каждой позиции ИПЦ-имп согласно НКИПЦ подбирается соответствующая позиция, классифицируемая по СКПП, СКПСХ и ТНВЭД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позиции ИПЦ-имп соответствует одна или несколько позиций СКПП, СКПСХ или ТНВЭД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Таблицу соответствия включаются все из них и для использования в расчетах определяется алгоритм их предварительного агрегирования.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индекса цен на импортируемые товары</w:t>
      </w:r>
      <w:r>
        <w:br/>
      </w:r>
      <w:r>
        <w:rPr>
          <w:rFonts w:ascii="Times New Roman"/>
          <w:b/>
          <w:i w:val="false"/>
          <w:color w:val="000000"/>
        </w:rPr>
        <w:t>в составе индекса потребительских цен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Изменение цены на товар на потребительском рынке зависит от изменения цен на аналогичный товар у отечественных производителей и изменения цен импортных поставок товара. Эта взаимосвязь выражается следующим уравнением, которое является основой расчета ИПЦ-имп: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/>
          <w:color w:val="000000"/>
          <w:sz w:val="28"/>
        </w:rPr>
        <w:t>хi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изменение цены товара на потребительском рынке в период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его веса в структуре ИПЦ;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/>
          <w:color w:val="000000"/>
          <w:sz w:val="28"/>
        </w:rPr>
        <w:t>хd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изменение цены отечественного товара (</w:t>
      </w:r>
      <w:r>
        <w:rPr>
          <w:rFonts w:ascii="Times New Roman"/>
          <w:b w:val="false"/>
          <w:i/>
          <w:color w:val="000000"/>
          <w:sz w:val="28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>) с учетом его доли в ресурсах внутреннего рынка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/>
          <w:color w:val="000000"/>
          <w:sz w:val="28"/>
        </w:rPr>
        <w:t>хd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изменение цены импортного товара (</w:t>
      </w:r>
      <w:r>
        <w:rPr>
          <w:rFonts w:ascii="Times New Roman"/>
          <w:b w:val="false"/>
          <w:i/>
          <w:color w:val="000000"/>
          <w:sz w:val="28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>) с учетом его доли в ресурсах внутреннего рынка страны.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ИПЦ-имп осуществляется в два этапа.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 по каждой группе товаров, включенных в ИПЦ-имп, находится доля товаров, произведенных отечественными предприятиями и поступивших по импорту, и их "условный" вес для использования в расчетах ИПЦ-имп.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 рассчитываются по данным Баланса ресурсов за январь-декабрь года, принятого в расчетах ИПЦ-имп за базисный,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46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импортного (</w:t>
      </w:r>
      <w:r>
        <w:rPr>
          <w:rFonts w:ascii="Times New Roman"/>
          <w:b w:val="false"/>
          <w:i/>
          <w:color w:val="000000"/>
          <w:sz w:val="28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>) и отечественного товара (</w:t>
      </w:r>
      <w:r>
        <w:rPr>
          <w:rFonts w:ascii="Times New Roman"/>
          <w:b w:val="false"/>
          <w:i/>
          <w:color w:val="000000"/>
          <w:sz w:val="28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>) в ресурсах внутреннего рынка страны;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res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ресурсов внутреннего рынка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продукции, ввезенной в страну;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продукции отечественных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рассчитанных долей и согласно весу позиции по ИПЦ определяются "условные" веса товаров отечественного и импортного производства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"условный" вес импортного (</w:t>
      </w:r>
      <w:r>
        <w:rPr>
          <w:rFonts w:ascii="Times New Roman"/>
          <w:b w:val="false"/>
          <w:i/>
          <w:color w:val="000000"/>
          <w:sz w:val="28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>) и отечественного товара (</w:t>
      </w:r>
      <w:r>
        <w:rPr>
          <w:rFonts w:ascii="Times New Roman"/>
          <w:b w:val="false"/>
          <w:i/>
          <w:color w:val="000000"/>
          <w:sz w:val="28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>) в структуре ИПЦ;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вес товара в структуре ИПЦ;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отечественного товара (</w:t>
      </w:r>
      <w:r>
        <w:rPr>
          <w:rFonts w:ascii="Times New Roman"/>
          <w:b w:val="false"/>
          <w:i/>
          <w:color w:val="000000"/>
          <w:sz w:val="28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>) в ресурсах внутреннего рынка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импортного товара (</w:t>
      </w:r>
      <w:r>
        <w:rPr>
          <w:rFonts w:ascii="Times New Roman"/>
          <w:b w:val="false"/>
          <w:i/>
          <w:color w:val="000000"/>
          <w:sz w:val="28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>) в ресурсах внутреннего рынка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 импорта и "условные" веса товаров отечественного и импортного производства в расчетах ИПЦ-имп остаются неизменными в течение отчетного года.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Непосредственно расчет ИПЦ-имп производится на ежемесячной основе в следующем порядке: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согласно Таблице соответствия из информационных массивов ИЦП (ИЦСХ), ИЦИМП (ИЦОПТ) определяются фактически сложившиеся ценовые относительные (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cpif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impf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ppif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отдельных позиций ИПЦ-имп исходные ценовые относительные определяются согласно алгоритму, заданному в Таблице 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ценовых относительных и "условных" весов рассчитываются структурные ценовые относительные (</w:t>
      </w:r>
      <w:r>
        <w:rPr>
          <w:rFonts w:ascii="Times New Roman"/>
          <w:b w:val="false"/>
          <w:i/>
          <w:color w:val="000000"/>
          <w:sz w:val="28"/>
        </w:rPr>
        <w:t>СЦО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685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СЦО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vertAlign w:val="subscript"/>
        </w:rPr>
        <w:t>cpi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>) – соответственно, структурная ценовая относительная;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vertAlign w:val="subscript"/>
        </w:rPr>
        <w:t>wppi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соответственно, вес товара ИПЦ и "условные" веса импортного и отечественного товара в структуре ИПЦ;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cpif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impf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ppif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соответственно, фактически сложившиеся ценовые относительные.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сумма структурных ценовых относительных по товару отечественного и импортного производства и сравнивается со значением структурной ценовой относительной по ИПЦ.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неравенстве сумм осуществляется нормализация структурных ценовых относительных по товару отечественного и импортного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нормализации (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рассчитывается, как отношение структурной ценовой относительной по ИПЦ и суммы структурных ценовых относительных на товар отечественного и импортного производства: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84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нормализации;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СЦО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vertAlign w:val="subscript"/>
        </w:rPr>
        <w:t>cpi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>) – соответственно, структурная ценовая относительная.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производится нормализация структурных ценовых относительных на товар отечественного и импортного производства путем их умножения на полученный коэффициент: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352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СЦО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>) – соответственно, нормализованная структурная ценовая относительная;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СЦО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>) – соответственно, структурная ценовая относительная;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нормализации.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определяется нормализированное значение изменений цен на товар отечественного и импортного производства, как отношение нормализованных структурных ценовых относительных и "условного" веса: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 xml:space="preserve"> = СЦО</w:t>
      </w:r>
      <w:r>
        <w:rPr>
          <w:rFonts w:ascii="Times New Roman"/>
          <w:b w:val="false"/>
          <w:i w:val="false"/>
          <w:color w:val="000000"/>
          <w:vertAlign w:val="subscript"/>
        </w:rPr>
        <w:t>Nimp</w:t>
      </w:r>
      <w:r>
        <w:rPr>
          <w:rFonts w:ascii="Times New Roman"/>
          <w:b w:val="false"/>
          <w:i w:val="false"/>
          <w:color w:val="000000"/>
          <w:sz w:val="28"/>
        </w:rPr>
        <w:t xml:space="preserve"> / W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 xml:space="preserve"> = СЦО</w:t>
      </w:r>
      <w:r>
        <w:rPr>
          <w:rFonts w:ascii="Times New Roman"/>
          <w:b w:val="false"/>
          <w:i w:val="false"/>
          <w:color w:val="000000"/>
          <w:vertAlign w:val="subscript"/>
        </w:rPr>
        <w:t>Nppi</w:t>
      </w:r>
      <w:r>
        <w:rPr>
          <w:rFonts w:ascii="Times New Roman"/>
          <w:b w:val="false"/>
          <w:i w:val="false"/>
          <w:color w:val="000000"/>
          <w:sz w:val="28"/>
        </w:rPr>
        <w:t xml:space="preserve"> / W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N (imp, ppi) – соответственно, нормализованная ценовая относительная;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СЦОN (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, 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>) – соответственно, нормализованная структурная ценовая относительная;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>, W</w:t>
      </w:r>
      <w:r>
        <w:rPr>
          <w:rFonts w:ascii="Times New Roman"/>
          <w:b w:val="false"/>
          <w:i w:val="false"/>
          <w:color w:val="000000"/>
          <w:vertAlign w:val="subscript"/>
        </w:rPr>
        <w:t>ppi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"условные" веса импортного и отечественного товара в структуре ИПЦ.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величина iNimp – это и есть значение ИПЦ-имп, характеризующее изменение цен на товары импортного производства в составе ИПЦ для конкретной позиции.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Сквозной пример расчета ИПЦ-имп по позиции "крупы"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Руководителя Бюро национальной статистики Агентства по стратегическому планированию и реформам РК от 23.04.2025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ИПЦ-имп по всем вышестоящим ступеням агрегации и в целом осуществляется последовательным суммированием нормализованных структурных ценовых относительных и весов, входящих в соответствующий агрегат.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доля товаров импортного производства равна 100 процентов, а отечественного производства равна 0 процентов, и наоборот, в расчете применяется фактическая ценовая относительная из ИПЦ, которая учитывается в соответствующих суммах групп товаров или импортного или отечественного производства.</w:t>
      </w:r>
    </w:p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Расчеты ИПЦ-имп осуществляются на индексах цен отчетного месяца по сравнению с предыдущим месяцем.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месячных индексов цен к декабрю предыдущего года производится цепным методом, то есть перемножением индекса цен к декабрю предыдущего года за месяц, предшествующий отчетному, на индекс цен отчетного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силу имеющихся различий во времени формирования индексов цен, используемых для оценки, расчет ИПЦ-имп осуществляется ретроспективно.</w:t>
      </w:r>
    </w:p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Пересмотр используемых информационных потоков осуществляется следующим образом: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перечень ИПЦ-имп вносятся изменения при расширении, сокращении позиций Баланса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Таблица соответствия пересматривается одновременно с изменением Перечня позиций ИПЦ-имп и при ротации информационных потоков для формирования соответствующих индексов цен (ИЦП, ИЦСХ, ИЦИМП, ИЦОПТ);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доли импорта для расчета "условных весов" ИПЦ-имп актуализируются ежегодно после опубликования среднегодовых данных об объемах ресурсов внутреннего рынка за предыдущий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"условные веса" ИПЦ-имп пересчитываются ежегодно на основе актуализированных долей импорта и весовых компонентов ИПЦ, определенных на текущий год его расчета.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индекса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импортируемые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индекса потребительских цен</w:t>
            </w:r>
          </w:p>
        </w:tc>
      </w:tr>
    </w:tbl>
    <w:bookmarkStart w:name="z2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Сквозной пример расчета индекса цен на импортируемые товары в составе индекса потребительских цен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Руководителя Бюро национальной статистики Агентства по стратегическому планированию и реформам РК от 23.04.2025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примере расчета использованы следующие сокращения: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товар-РК – позиция в расчете, отражающая информацию по товару отечественного производства;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товар-ИМП - позиция в расчете, отражающая информацию по импортируемому товару, поставленному в республику;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 ресурсов – статистическая информация о балансе ресурсов и использования важнейших видов сырья, продукции производственно-технического назначения и потребительских товаров;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ИПЦ – индекс потребительских цен;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ИЦП – индекс цен предприятий-производителей промышленной продукции;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ИЦИМП – индекс цен импортных поступлений продукции.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доли на товар-РК и товар-ИМП находятся данные по строкам "ресурсы", "производство", "импорт" Баланса ресурсов и определяется их удельный вес в строке "ресурсы".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1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доли на товар-РК и товар-ИМП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в Балансе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Крупы, включая рис,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(71200-52219)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(63215-46015)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(7985-6204)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для позиции Крупы"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товар-РК = 0,9062 (17200/18981)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товар-ИМП = 0,0938 (1781/18981)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найденной доли определяется "условный" вес на товар-РК и товар-ИМП по позиции в соответствии с ее весом в ИПЦ.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2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условного веса на товар-РК и товар-ИМП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ресурсах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ИПЦ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товар-ИМП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0,00036=0,00387*0,0938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0,00351=0,00387*0,9062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фактические ценовые относительные за отчетный месяц: ИПЦ - по позиции в целом, ИЦП – по позиции на товар-РК, ИЦИМП – по позиции на товар-ИМП.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их веса определяются структурные ценовые относительные.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3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структурных ценовых относительных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ИПЦ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ценовая относительная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ценовая относительная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4=2*3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товар-ИМП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0,003557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использованы фактические значения индексов цен, ценовая относительная по позиции ИПЦ (графа 3) не является средней величиной ценовых относительных по ИЦП и ИЦИМП. То есть не выполняется условие, что среднее значение должно находится в пределах значений составляющих. В примере: 0,9666 ≤ 1,0454 ≥ 1,0135.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Соответственно, сумма структурных ценовых относительных на товар-РК и товар-ИМП (0,003905 = 0,003557+0,000348) не равна структурной ценовой относительной по ИПЦ (=0,004046).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нормализация структурных ценовых относительных на товар-РК и товар-ИМП. Коэффициент нормализации определяется отношением фактической структурной ценовой относительной по ИПЦ на сумму структурных ценовых относительных товара-РК и товара-ИМП (1,036108=0,004046/0,003905).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умножения структурных ценовых относительных товара-РК и товара-ИМП на полученный коэффициент нормализации находятся нормализованные структурные ценовые относительные.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4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нормализованных структурных ценовых относительных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ценовая относительная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нормализации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Нормализированная структурная ценовая относительная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4=2*3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6=4*5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товар-ИМП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0,003685</w:t>
            </w:r>
          </w:p>
        </w:tc>
      </w:tr>
    </w:tbl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нормализованных структурных ценовых относительных на товар-РК и товар-ИМП и веса этих позиций пересчитываются ценовые относительные по товару-РК и товару-ИМП.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5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ценовых относительных, учтенных в ИПЦ-имп по позиции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ИПЦ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ценовая относительная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Нормализированная структурная ценовая относительная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ценовая относительная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6=4*5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7=6/2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товар-ИМП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товар-РК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1,0500</w:t>
            </w:r>
          </w:p>
        </w:tc>
      </w:tr>
    </w:tbl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значение ИПЦ становится средневзвешенной величиной, учитывающей тенденции изменения цен на товар-РК и товар-ИМП. Восстанавливается условие, что среднее значение должно находится в пределах значений составляющих: 1,0016 ≤ 1,0454 ≤ 1,0500.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по позиции "крупы" ИПЦ-имп составил 100,2% (1,0016 * 100%) в составе ИПЦ, равному 104,5 %.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