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02bb" w14:textId="6ef0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введения временного государственного ценового регулирования на отдельных товарных рынках и (или) на товары, работы, услуги отдельных субъектов рынка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16 июня 2016 года № 262. Зарегистрирован в Министерстве юстиции Республики Казахстан 17 июня 2016 года № 13792.</w:t>
      </w:r>
    </w:p>
    <w:p>
      <w:pPr>
        <w:spacing w:after="0"/>
        <w:ind w:left="0"/>
        <w:jc w:val="both"/>
      </w:pPr>
      <w:bookmarkStart w:name="z1" w:id="0"/>
      <w:r>
        <w:rPr>
          <w:rFonts w:ascii="Times New Roman"/>
          <w:b w:val="false"/>
          <w:i w:val="false"/>
          <w:color w:val="000000"/>
          <w:sz w:val="28"/>
        </w:rPr>
        <w:t xml:space="preserve">
      В соответствии с подпунктом 9) пункта 3 </w:t>
      </w:r>
      <w:r>
        <w:rPr>
          <w:rFonts w:ascii="Times New Roman"/>
          <w:b w:val="false"/>
          <w:i w:val="false"/>
          <w:color w:val="000000"/>
          <w:sz w:val="28"/>
        </w:rPr>
        <w:t>статьи 116</w:t>
      </w:r>
      <w:r>
        <w:rPr>
          <w:rFonts w:ascii="Times New Roman"/>
          <w:b w:val="false"/>
          <w:i w:val="false"/>
          <w:color w:val="000000"/>
          <w:sz w:val="28"/>
        </w:rPr>
        <w:t xml:space="preserve"> и </w:t>
      </w:r>
      <w:r>
        <w:rPr>
          <w:rFonts w:ascii="Times New Roman"/>
          <w:b w:val="false"/>
          <w:i w:val="false"/>
          <w:color w:val="000000"/>
          <w:sz w:val="28"/>
        </w:rPr>
        <w:t>статьей 119</w:t>
      </w:r>
      <w:r>
        <w:rPr>
          <w:rFonts w:ascii="Times New Roman"/>
          <w:b w:val="false"/>
          <w:i w:val="false"/>
          <w:color w:val="000000"/>
          <w:sz w:val="28"/>
        </w:rPr>
        <w:t xml:space="preserve"> Предпринимательского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Агентства по защите и развитию конкуренции РК от 08.09.2022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введения временного государственного ценового регулирования на отдельных товарных рынках и (или) на товары (работы, услуги) отдельных субъектов рынка.</w:t>
      </w:r>
    </w:p>
    <w:bookmarkEnd w:id="1"/>
    <w:bookmarkStart w:name="z3"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периодических печатных изданиях и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Бишимбаев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"____" __________ 2016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Касымов   </w:t>
      </w:r>
    </w:p>
    <w:p>
      <w:pPr>
        <w:spacing w:after="0"/>
        <w:ind w:left="0"/>
        <w:jc w:val="both"/>
      </w:pPr>
      <w:r>
        <w:rPr>
          <w:rFonts w:ascii="Times New Roman"/>
          <w:b w:val="false"/>
          <w:i w:val="false"/>
          <w:color w:val="000000"/>
          <w:sz w:val="28"/>
        </w:rPr>
        <w:t>
      от "____" __________ 2016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______________ В. Жумаканов   </w:t>
      </w:r>
    </w:p>
    <w:p>
      <w:pPr>
        <w:spacing w:after="0"/>
        <w:ind w:left="0"/>
        <w:jc w:val="both"/>
      </w:pPr>
      <w:r>
        <w:rPr>
          <w:rFonts w:ascii="Times New Roman"/>
          <w:b w:val="false"/>
          <w:i w:val="false"/>
          <w:color w:val="000000"/>
          <w:sz w:val="28"/>
        </w:rPr>
        <w:t>
      от 13 июня 2016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______________ К. Бозумбаев   </w:t>
      </w:r>
    </w:p>
    <w:p>
      <w:pPr>
        <w:spacing w:after="0"/>
        <w:ind w:left="0"/>
        <w:jc w:val="both"/>
      </w:pPr>
      <w:r>
        <w:rPr>
          <w:rFonts w:ascii="Times New Roman"/>
          <w:b w:val="false"/>
          <w:i w:val="false"/>
          <w:color w:val="000000"/>
          <w:sz w:val="28"/>
        </w:rPr>
        <w:t>
      от "____" __________ 2016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2016 года № 262</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введения временного государственного ценового регулирования на</w:t>
      </w:r>
      <w:r>
        <w:br/>
      </w:r>
      <w:r>
        <w:rPr>
          <w:rFonts w:ascii="Times New Roman"/>
          <w:b/>
          <w:i w:val="false"/>
          <w:color w:val="000000"/>
        </w:rPr>
        <w:t>отдельных товарных рынках и (или) на товары, работы, услуги</w:t>
      </w:r>
      <w:r>
        <w:br/>
      </w:r>
      <w:r>
        <w:rPr>
          <w:rFonts w:ascii="Times New Roman"/>
          <w:b/>
          <w:i w:val="false"/>
          <w:color w:val="000000"/>
        </w:rPr>
        <w:t>отдельных субъектов рынка</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национальной экономики РК от 28.09.2020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введения временного государственного ценового регулирования на отдельных товарных рынках и (или) на товары, работы, услуги отдельных субъектов рынка (далее – Правила) разработаны в соответствии с подпунктом 9) пункта 3 </w:t>
      </w:r>
      <w:r>
        <w:rPr>
          <w:rFonts w:ascii="Times New Roman"/>
          <w:b w:val="false"/>
          <w:i w:val="false"/>
          <w:color w:val="000000"/>
          <w:sz w:val="28"/>
        </w:rPr>
        <w:t>статьи 116</w:t>
      </w:r>
      <w:r>
        <w:rPr>
          <w:rFonts w:ascii="Times New Roman"/>
          <w:b w:val="false"/>
          <w:i w:val="false"/>
          <w:color w:val="000000"/>
          <w:sz w:val="28"/>
        </w:rPr>
        <w:t xml:space="preserve"> и </w:t>
      </w:r>
      <w:r>
        <w:rPr>
          <w:rFonts w:ascii="Times New Roman"/>
          <w:b w:val="false"/>
          <w:i w:val="false"/>
          <w:color w:val="000000"/>
          <w:sz w:val="28"/>
        </w:rPr>
        <w:t>статьей 119</w:t>
      </w:r>
      <w:r>
        <w:rPr>
          <w:rFonts w:ascii="Times New Roman"/>
          <w:b w:val="false"/>
          <w:i w:val="false"/>
          <w:color w:val="000000"/>
          <w:sz w:val="28"/>
        </w:rPr>
        <w:t xml:space="preserve"> Предпринимательского кодекса Республики Казахстан и определяют порядок введения временного государственного ценового регулирования на отдельных товарных рынках и (или) на товары, работы, услуги отдельных субъектов рынка.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по защите и развитию конкуренции РК от 08.09.2022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Временное государственное ценовое регулирование </w:t>
      </w:r>
      <w:r>
        <w:rPr>
          <w:rFonts w:ascii="Times New Roman"/>
          <w:b w:val="false"/>
          <w:i w:val="false"/>
          <w:color w:val="000000"/>
          <w:sz w:val="28"/>
        </w:rPr>
        <w:t>вводится</w:t>
      </w:r>
      <w:r>
        <w:rPr>
          <w:rFonts w:ascii="Times New Roman"/>
          <w:b w:val="false"/>
          <w:i w:val="false"/>
          <w:color w:val="000000"/>
          <w:sz w:val="28"/>
        </w:rPr>
        <w:t xml:space="preserve"> на товарных рынках, не находящихся в состоянии естественной монополии, в случае защиты национальных интересов Республики Казахстан, в том числе чрезвычайной ситуации, стихийного бедствия, обеспечения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Председателя Агентства по защите и развитию конкуренции РК от 08.09.2022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Временное государственное ценовое регулирование на отдельных товарных рынках и (или) на товары, работы, услуги отдельных субъектов рынка вводится решением антимонопольного органа на основании поручений Президента Республики Казахстан или Премьер-Министра Республики Казахстан, а также по собственной инициативе антимонопольного органа на основании обращений физических и (или) юридических лиц.</w:t>
      </w:r>
    </w:p>
    <w:bookmarkEnd w:id="9"/>
    <w:bookmarkStart w:name="z13" w:id="10"/>
    <w:p>
      <w:pPr>
        <w:spacing w:after="0"/>
        <w:ind w:left="0"/>
        <w:jc w:val="both"/>
      </w:pPr>
      <w:r>
        <w:rPr>
          <w:rFonts w:ascii="Times New Roman"/>
          <w:b w:val="false"/>
          <w:i w:val="false"/>
          <w:color w:val="000000"/>
          <w:sz w:val="28"/>
        </w:rPr>
        <w:t>
      5. Обязательным условием введения временного государственного ценового регулирования на отдельных товарных рынках и (или) на товары, работы, услуги отдельных субъектов рынка является опубликование соответствующего решения антимонопольного органа в средствах массовой информации.</w:t>
      </w:r>
    </w:p>
    <w:bookmarkEnd w:id="10"/>
    <w:bookmarkStart w:name="z14" w:id="11"/>
    <w:p>
      <w:pPr>
        <w:spacing w:after="0"/>
        <w:ind w:left="0"/>
        <w:jc w:val="both"/>
      </w:pPr>
      <w:r>
        <w:rPr>
          <w:rFonts w:ascii="Times New Roman"/>
          <w:b w:val="false"/>
          <w:i w:val="false"/>
          <w:color w:val="000000"/>
          <w:sz w:val="28"/>
        </w:rPr>
        <w:t>
      6. Решение антимонопольного органа о введении временного государственного ценового регулирования вводится в действие:</w:t>
      </w:r>
    </w:p>
    <w:bookmarkEnd w:id="11"/>
    <w:p>
      <w:pPr>
        <w:spacing w:after="0"/>
        <w:ind w:left="0"/>
        <w:jc w:val="both"/>
      </w:pPr>
      <w:r>
        <w:rPr>
          <w:rFonts w:ascii="Times New Roman"/>
          <w:b w:val="false"/>
          <w:i w:val="false"/>
          <w:color w:val="000000"/>
          <w:sz w:val="28"/>
        </w:rPr>
        <w:t>
      1) на отдельных товарных рынках со дня его официального опубликования, если иной срок не предусмотрен в решении антимонопольного органа;</w:t>
      </w:r>
    </w:p>
    <w:p>
      <w:pPr>
        <w:spacing w:after="0"/>
        <w:ind w:left="0"/>
        <w:jc w:val="both"/>
      </w:pPr>
      <w:r>
        <w:rPr>
          <w:rFonts w:ascii="Times New Roman"/>
          <w:b w:val="false"/>
          <w:i w:val="false"/>
          <w:color w:val="000000"/>
          <w:sz w:val="28"/>
        </w:rPr>
        <w:t>
      2) на товары, работы, услуги отдельных субъектов рынка со дня его официального опубликования.</w:t>
      </w:r>
    </w:p>
    <w:bookmarkStart w:name="z15" w:id="12"/>
    <w:p>
      <w:pPr>
        <w:spacing w:after="0"/>
        <w:ind w:left="0"/>
        <w:jc w:val="both"/>
      </w:pPr>
      <w:r>
        <w:rPr>
          <w:rFonts w:ascii="Times New Roman"/>
          <w:b w:val="false"/>
          <w:i w:val="false"/>
          <w:color w:val="000000"/>
          <w:sz w:val="28"/>
        </w:rPr>
        <w:t>
      7. Течение срока временного государственного ценового регулирования начинается на:</w:t>
      </w:r>
    </w:p>
    <w:bookmarkEnd w:id="12"/>
    <w:p>
      <w:pPr>
        <w:spacing w:after="0"/>
        <w:ind w:left="0"/>
        <w:jc w:val="both"/>
      </w:pPr>
      <w:r>
        <w:rPr>
          <w:rFonts w:ascii="Times New Roman"/>
          <w:b w:val="false"/>
          <w:i w:val="false"/>
          <w:color w:val="000000"/>
          <w:sz w:val="28"/>
        </w:rPr>
        <w:t>
      1) отдельных товарных рынках – в день официального опубликования решения антимонопольного органа, если иной срок не предусмотрен в решении антимонопольного органа;</w:t>
      </w:r>
    </w:p>
    <w:p>
      <w:pPr>
        <w:spacing w:after="0"/>
        <w:ind w:left="0"/>
        <w:jc w:val="both"/>
      </w:pPr>
      <w:r>
        <w:rPr>
          <w:rFonts w:ascii="Times New Roman"/>
          <w:b w:val="false"/>
          <w:i w:val="false"/>
          <w:color w:val="000000"/>
          <w:sz w:val="28"/>
        </w:rPr>
        <w:t>
      2) товары, работы, услуги отдельных субъектов рынка – в день принятия решения антимонопольным органом об установлении предельной цены.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Председателя Агентства по защите и развитию конкуренции РК от 08.09.2022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Срок временного государственного ценового регулирования исчисляется в календарных днях.</w:t>
      </w:r>
    </w:p>
    <w:bookmarkEnd w:id="13"/>
    <w:bookmarkStart w:name="z17" w:id="14"/>
    <w:p>
      <w:pPr>
        <w:spacing w:after="0"/>
        <w:ind w:left="0"/>
        <w:jc w:val="both"/>
      </w:pPr>
      <w:r>
        <w:rPr>
          <w:rFonts w:ascii="Times New Roman"/>
          <w:b w:val="false"/>
          <w:i w:val="false"/>
          <w:color w:val="000000"/>
          <w:sz w:val="28"/>
        </w:rPr>
        <w:t>
      9. До введения временного государственного ценового регулирования на отдельных товарных рынках и (или) на товары, работы, услуги отдельных субъектов рынка в действие или в период действия временного государственного ценового регулирования, антимонопольный орган отменяет ранее принятое решение о введении на основании поручения Президента Республики Казахстан или Премьер-Министра Республики Казахстан, а также по собственной инициативе антимонопольного органа на основании обращений физических и (или) юридических лиц.</w:t>
      </w:r>
    </w:p>
    <w:bookmarkEnd w:id="14"/>
    <w:bookmarkStart w:name="z18" w:id="15"/>
    <w:p>
      <w:pPr>
        <w:spacing w:after="0"/>
        <w:ind w:left="0"/>
        <w:jc w:val="left"/>
      </w:pPr>
      <w:r>
        <w:rPr>
          <w:rFonts w:ascii="Times New Roman"/>
          <w:b/>
          <w:i w:val="false"/>
          <w:color w:val="000000"/>
        </w:rPr>
        <w:t xml:space="preserve"> Глава 2. Введение временного государственного ценового регулирования на отдельных товарных рынках</w:t>
      </w:r>
    </w:p>
    <w:bookmarkEnd w:id="15"/>
    <w:p>
      <w:pPr>
        <w:spacing w:after="0"/>
        <w:ind w:left="0"/>
        <w:jc w:val="both"/>
      </w:pPr>
      <w:r>
        <w:rPr>
          <w:rFonts w:ascii="Times New Roman"/>
          <w:b w:val="false"/>
          <w:i w:val="false"/>
          <w:color w:val="ff0000"/>
          <w:sz w:val="28"/>
        </w:rPr>
        <w:t xml:space="preserve">
      Сноска. Заголовок главы 2 - в редакции приказа Министра национальной экономики РК от 28.09.2020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6"/>
    <w:p>
      <w:pPr>
        <w:spacing w:after="0"/>
        <w:ind w:left="0"/>
        <w:jc w:val="both"/>
      </w:pPr>
      <w:r>
        <w:rPr>
          <w:rFonts w:ascii="Times New Roman"/>
          <w:b w:val="false"/>
          <w:i w:val="false"/>
          <w:color w:val="000000"/>
          <w:sz w:val="28"/>
        </w:rPr>
        <w:t xml:space="preserve">
      10. Решением антимонопольного органа о </w:t>
      </w:r>
      <w:r>
        <w:rPr>
          <w:rFonts w:ascii="Times New Roman"/>
          <w:b w:val="false"/>
          <w:i w:val="false"/>
          <w:color w:val="000000"/>
          <w:sz w:val="28"/>
        </w:rPr>
        <w:t>введении</w:t>
      </w:r>
      <w:r>
        <w:rPr>
          <w:rFonts w:ascii="Times New Roman"/>
          <w:b w:val="false"/>
          <w:i w:val="false"/>
          <w:color w:val="000000"/>
          <w:sz w:val="28"/>
        </w:rPr>
        <w:t xml:space="preserve"> временного государственного ценового регулирования на отдельных товарных рынках устанавливаются:</w:t>
      </w:r>
    </w:p>
    <w:bookmarkEnd w:id="16"/>
    <w:p>
      <w:pPr>
        <w:spacing w:after="0"/>
        <w:ind w:left="0"/>
        <w:jc w:val="both"/>
      </w:pPr>
      <w:r>
        <w:rPr>
          <w:rFonts w:ascii="Times New Roman"/>
          <w:b w:val="false"/>
          <w:i w:val="false"/>
          <w:color w:val="000000"/>
          <w:sz w:val="28"/>
        </w:rPr>
        <w:t>
      1) товарный рынок (наименование товара, географические границы товарного рынка);</w:t>
      </w:r>
    </w:p>
    <w:p>
      <w:pPr>
        <w:spacing w:after="0"/>
        <w:ind w:left="0"/>
        <w:jc w:val="both"/>
      </w:pPr>
      <w:r>
        <w:rPr>
          <w:rFonts w:ascii="Times New Roman"/>
          <w:b w:val="false"/>
          <w:i w:val="false"/>
          <w:color w:val="000000"/>
          <w:sz w:val="28"/>
        </w:rPr>
        <w:t>
      2) предельная цена товаров, работ, услуг производимых (реализуемых) субъектами рынка на определенном товарном рынке;</w:t>
      </w:r>
    </w:p>
    <w:p>
      <w:pPr>
        <w:spacing w:after="0"/>
        <w:ind w:left="0"/>
        <w:jc w:val="both"/>
      </w:pPr>
      <w:r>
        <w:rPr>
          <w:rFonts w:ascii="Times New Roman"/>
          <w:b w:val="false"/>
          <w:i w:val="false"/>
          <w:color w:val="000000"/>
          <w:sz w:val="28"/>
        </w:rPr>
        <w:t>
      3) срок действия временного государственного ценового регулирования.</w:t>
      </w:r>
    </w:p>
    <w:bookmarkStart w:name="z20" w:id="17"/>
    <w:p>
      <w:pPr>
        <w:spacing w:after="0"/>
        <w:ind w:left="0"/>
        <w:jc w:val="both"/>
      </w:pPr>
      <w:r>
        <w:rPr>
          <w:rFonts w:ascii="Times New Roman"/>
          <w:b w:val="false"/>
          <w:i w:val="false"/>
          <w:color w:val="000000"/>
          <w:sz w:val="28"/>
        </w:rPr>
        <w:t>
      11. Предельная цена товаров, работ, услуг производимых (реализуемых) субъектами рынка на определенном товарном рынке, определяется антимонопольным органом:</w:t>
      </w:r>
    </w:p>
    <w:bookmarkEnd w:id="17"/>
    <w:p>
      <w:pPr>
        <w:spacing w:after="0"/>
        <w:ind w:left="0"/>
        <w:jc w:val="both"/>
      </w:pPr>
      <w:r>
        <w:rPr>
          <w:rFonts w:ascii="Times New Roman"/>
          <w:b w:val="false"/>
          <w:i w:val="false"/>
          <w:color w:val="000000"/>
          <w:sz w:val="28"/>
        </w:rPr>
        <w:t>
      1) на основе официальной статистической информации уполномоченного органа в области государственной статистики о ценах на товаров, работ, услуг соответствующего товарного рынка;</w:t>
      </w:r>
    </w:p>
    <w:p>
      <w:pPr>
        <w:spacing w:after="0"/>
        <w:ind w:left="0"/>
        <w:jc w:val="both"/>
      </w:pPr>
      <w:r>
        <w:rPr>
          <w:rFonts w:ascii="Times New Roman"/>
          <w:b w:val="false"/>
          <w:i w:val="false"/>
          <w:color w:val="000000"/>
          <w:sz w:val="28"/>
        </w:rPr>
        <w:t>
      2) при отсутствии официальной статистической информации уполномоченного органа в области государственной статистики – по результатам запроса информации о ценах на товары, работы, услуги и (или) субъектном составе соответствующего товарного рынка, получаемой от уполномоченного (ых) государственных органов, местных исполнительных органов, субъектов рынка, их объединений, и анализа указанной информации.</w:t>
      </w:r>
    </w:p>
    <w:bookmarkStart w:name="z21" w:id="18"/>
    <w:p>
      <w:pPr>
        <w:spacing w:after="0"/>
        <w:ind w:left="0"/>
        <w:jc w:val="both"/>
      </w:pPr>
      <w:r>
        <w:rPr>
          <w:rFonts w:ascii="Times New Roman"/>
          <w:b w:val="false"/>
          <w:i w:val="false"/>
          <w:color w:val="000000"/>
          <w:sz w:val="28"/>
        </w:rPr>
        <w:t>
      12. По результатам анализа информации за основу определения предельной цены на товары, работы, услуги соответствующего товарного рынка берется среднеарифметическое значение цен на товары, работы, услуги соответствующего товарного рынка за последние три календарных года, а также социально-экономические факторы развития региона, страны и (или) соответствующего товарного рынка.</w:t>
      </w:r>
    </w:p>
    <w:bookmarkEnd w:id="18"/>
    <w:bookmarkStart w:name="z22" w:id="19"/>
    <w:p>
      <w:pPr>
        <w:spacing w:after="0"/>
        <w:ind w:left="0"/>
        <w:jc w:val="left"/>
      </w:pPr>
      <w:r>
        <w:rPr>
          <w:rFonts w:ascii="Times New Roman"/>
          <w:b/>
          <w:i w:val="false"/>
          <w:color w:val="000000"/>
        </w:rPr>
        <w:t xml:space="preserve"> Глава 3. Введение временного государственного ценового регулирования на товары, работы, услуги отдельных субъектов рынка</w:t>
      </w:r>
    </w:p>
    <w:bookmarkEnd w:id="19"/>
    <w:p>
      <w:pPr>
        <w:spacing w:after="0"/>
        <w:ind w:left="0"/>
        <w:jc w:val="both"/>
      </w:pPr>
      <w:r>
        <w:rPr>
          <w:rFonts w:ascii="Times New Roman"/>
          <w:b w:val="false"/>
          <w:i w:val="false"/>
          <w:color w:val="ff0000"/>
          <w:sz w:val="28"/>
        </w:rPr>
        <w:t xml:space="preserve">
      Сноска. Заголовок главы 3 - в редакции приказа Министра национальной экономики РК от 28.09.2020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20"/>
    <w:p>
      <w:pPr>
        <w:spacing w:after="0"/>
        <w:ind w:left="0"/>
        <w:jc w:val="both"/>
      </w:pPr>
      <w:r>
        <w:rPr>
          <w:rFonts w:ascii="Times New Roman"/>
          <w:b w:val="false"/>
          <w:i w:val="false"/>
          <w:color w:val="000000"/>
          <w:sz w:val="28"/>
        </w:rPr>
        <w:t xml:space="preserve">
      13. Решением антимонопольного органа о </w:t>
      </w:r>
      <w:r>
        <w:rPr>
          <w:rFonts w:ascii="Times New Roman"/>
          <w:b w:val="false"/>
          <w:i w:val="false"/>
          <w:color w:val="000000"/>
          <w:sz w:val="28"/>
        </w:rPr>
        <w:t>введении</w:t>
      </w:r>
      <w:r>
        <w:rPr>
          <w:rFonts w:ascii="Times New Roman"/>
          <w:b w:val="false"/>
          <w:i w:val="false"/>
          <w:color w:val="000000"/>
          <w:sz w:val="28"/>
        </w:rPr>
        <w:t xml:space="preserve"> временного государственного ценового регулирования на товары, работы, услуги отдельных субъектов рынка устанавливаются:</w:t>
      </w:r>
    </w:p>
    <w:bookmarkEnd w:id="20"/>
    <w:p>
      <w:pPr>
        <w:spacing w:after="0"/>
        <w:ind w:left="0"/>
        <w:jc w:val="both"/>
      </w:pPr>
      <w:r>
        <w:rPr>
          <w:rFonts w:ascii="Times New Roman"/>
          <w:b w:val="false"/>
          <w:i w:val="false"/>
          <w:color w:val="000000"/>
          <w:sz w:val="28"/>
        </w:rPr>
        <w:t>
      1) субъекты рынка, на товары, работы, услуги в отношении которых вводится временное государственное ценовое регулирование;</w:t>
      </w:r>
    </w:p>
    <w:p>
      <w:pPr>
        <w:spacing w:after="0"/>
        <w:ind w:left="0"/>
        <w:jc w:val="both"/>
      </w:pPr>
      <w:r>
        <w:rPr>
          <w:rFonts w:ascii="Times New Roman"/>
          <w:b w:val="false"/>
          <w:i w:val="false"/>
          <w:color w:val="000000"/>
          <w:sz w:val="28"/>
        </w:rPr>
        <w:t>
      2) срок предоставления документов для установления предельной цены на товары, работы, услуги;</w:t>
      </w:r>
    </w:p>
    <w:p>
      <w:pPr>
        <w:spacing w:after="0"/>
        <w:ind w:left="0"/>
        <w:jc w:val="both"/>
      </w:pPr>
      <w:r>
        <w:rPr>
          <w:rFonts w:ascii="Times New Roman"/>
          <w:b w:val="false"/>
          <w:i w:val="false"/>
          <w:color w:val="000000"/>
          <w:sz w:val="28"/>
        </w:rPr>
        <w:t>
      3) срок действия временного государственного ценового регулирования.</w:t>
      </w:r>
    </w:p>
    <w:bookmarkStart w:name="z24" w:id="21"/>
    <w:p>
      <w:pPr>
        <w:spacing w:after="0"/>
        <w:ind w:left="0"/>
        <w:jc w:val="both"/>
      </w:pPr>
      <w:r>
        <w:rPr>
          <w:rFonts w:ascii="Times New Roman"/>
          <w:b w:val="false"/>
          <w:i w:val="false"/>
          <w:color w:val="000000"/>
          <w:sz w:val="28"/>
        </w:rPr>
        <w:t>
      14. Решение антимонопольного органа о введении временного государственного ценового регулирования на товары, работы, услуги отдельных субъектов рынка в однодневный срок направляется соответствующим субъектам рынка.</w:t>
      </w:r>
    </w:p>
    <w:bookmarkEnd w:id="21"/>
    <w:bookmarkStart w:name="z25" w:id="22"/>
    <w:p>
      <w:pPr>
        <w:spacing w:after="0"/>
        <w:ind w:left="0"/>
        <w:jc w:val="both"/>
      </w:pPr>
      <w:r>
        <w:rPr>
          <w:rFonts w:ascii="Times New Roman"/>
          <w:b w:val="false"/>
          <w:i w:val="false"/>
          <w:color w:val="000000"/>
          <w:sz w:val="28"/>
        </w:rPr>
        <w:t>
      15. Срок представления документов на утверждение предельной цены на товары, работы, услуги отдельных субъектов рынка, не может быть более десяти календарных дней со дня введения в действие решения антимонопольного органа.</w:t>
      </w:r>
    </w:p>
    <w:bookmarkEnd w:id="22"/>
    <w:bookmarkStart w:name="z26" w:id="23"/>
    <w:p>
      <w:pPr>
        <w:spacing w:after="0"/>
        <w:ind w:left="0"/>
        <w:jc w:val="both"/>
      </w:pPr>
      <w:r>
        <w:rPr>
          <w:rFonts w:ascii="Times New Roman"/>
          <w:b w:val="false"/>
          <w:i w:val="false"/>
          <w:color w:val="000000"/>
          <w:sz w:val="28"/>
        </w:rPr>
        <w:t>
      16. Для установления предельной цены на товары, работы, услуги субъекты рынка в установленный срок предоставляют антимонопольному органу следующие документы:</w:t>
      </w:r>
    </w:p>
    <w:bookmarkEnd w:id="23"/>
    <w:p>
      <w:pPr>
        <w:spacing w:after="0"/>
        <w:ind w:left="0"/>
        <w:jc w:val="both"/>
      </w:pPr>
      <w:r>
        <w:rPr>
          <w:rFonts w:ascii="Times New Roman"/>
          <w:b w:val="false"/>
          <w:i w:val="false"/>
          <w:color w:val="000000"/>
          <w:sz w:val="28"/>
        </w:rPr>
        <w:t xml:space="preserve">
      1) документы, обосновывающие расходы, учитываемые в себестоимости товара, работы, услуги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бухгалтерский баланс</w:t>
      </w:r>
      <w:r>
        <w:rPr>
          <w:rFonts w:ascii="Times New Roman"/>
          <w:b w:val="false"/>
          <w:i w:val="false"/>
          <w:color w:val="000000"/>
          <w:sz w:val="28"/>
        </w:rPr>
        <w:t xml:space="preserve"> по форме, утвержденной приказом Министра финансов Республики Казахстан от 28 июня 2017 года № 404 (зарегистрированный в Реестре государственной регистрации нормативных правовых актов за № 15384);</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отчет о прибылях и убытках</w:t>
      </w:r>
      <w:r>
        <w:rPr>
          <w:rFonts w:ascii="Times New Roman"/>
          <w:b w:val="false"/>
          <w:i w:val="false"/>
          <w:color w:val="000000"/>
          <w:sz w:val="28"/>
        </w:rPr>
        <w:t xml:space="preserve"> по форме, утвержденной приказом Министра финансов Республики Казахстан от 28 июня 2017 года № 404 (зарегистрированный в Реестре государственной регистрации нормативных правовых актов за № 15384);</w:t>
      </w:r>
    </w:p>
    <w:p>
      <w:pPr>
        <w:spacing w:after="0"/>
        <w:ind w:left="0"/>
        <w:jc w:val="both"/>
      </w:pPr>
      <w:r>
        <w:rPr>
          <w:rFonts w:ascii="Times New Roman"/>
          <w:b w:val="false"/>
          <w:i w:val="false"/>
          <w:color w:val="000000"/>
          <w:sz w:val="28"/>
        </w:rPr>
        <w:t xml:space="preserve">
      4) отчет по труду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7 сентября 2020 года № 34 (зарегистрирован в Реестре государственной регистрации нормативных правовых актов № 21183);</w:t>
      </w:r>
    </w:p>
    <w:p>
      <w:pPr>
        <w:spacing w:after="0"/>
        <w:ind w:left="0"/>
        <w:jc w:val="both"/>
      </w:pPr>
      <w:r>
        <w:rPr>
          <w:rFonts w:ascii="Times New Roman"/>
          <w:b w:val="false"/>
          <w:i w:val="false"/>
          <w:color w:val="000000"/>
          <w:sz w:val="28"/>
        </w:rPr>
        <w:t xml:space="preserve">
      5) отчет о финансово-хозяйственной деятельности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февраля 2020 года № 14 (зарегистрированный в Реестре государственной регистрации нормативных правовых актов за№ 20008);</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отчет о движении денежных средств</w:t>
      </w:r>
      <w:r>
        <w:rPr>
          <w:rFonts w:ascii="Times New Roman"/>
          <w:b w:val="false"/>
          <w:i w:val="false"/>
          <w:color w:val="000000"/>
          <w:sz w:val="28"/>
        </w:rPr>
        <w:t xml:space="preserve"> согласно форме, утвержденной приказом Министра финансов Республики Казахстан от 28 июня 2017 года № 404 (зарегистрированный в Реестре государственной регистрации нормативных правовых актов за № 15384);</w:t>
      </w:r>
    </w:p>
    <w:p>
      <w:pPr>
        <w:spacing w:after="0"/>
        <w:ind w:left="0"/>
        <w:jc w:val="both"/>
      </w:pPr>
      <w:r>
        <w:rPr>
          <w:rFonts w:ascii="Times New Roman"/>
          <w:b w:val="false"/>
          <w:i w:val="false"/>
          <w:color w:val="000000"/>
          <w:sz w:val="28"/>
        </w:rPr>
        <w:t>
      7) свободные данные о доходах и расходах, принятых для расчета отпускных цен, с расшифровками по статьям затрат в целом по предприятию и отдельно по каждому виду;</w:t>
      </w:r>
    </w:p>
    <w:p>
      <w:pPr>
        <w:spacing w:after="0"/>
        <w:ind w:left="0"/>
        <w:jc w:val="both"/>
      </w:pPr>
      <w:r>
        <w:rPr>
          <w:rFonts w:ascii="Times New Roman"/>
          <w:b w:val="false"/>
          <w:i w:val="false"/>
          <w:color w:val="000000"/>
          <w:sz w:val="28"/>
        </w:rPr>
        <w:t>
      8) сведения о применяемых нормах расхода сырья и материалов;</w:t>
      </w:r>
    </w:p>
    <w:p>
      <w:pPr>
        <w:spacing w:after="0"/>
        <w:ind w:left="0"/>
        <w:jc w:val="both"/>
      </w:pPr>
      <w:r>
        <w:rPr>
          <w:rFonts w:ascii="Times New Roman"/>
          <w:b w:val="false"/>
          <w:i w:val="false"/>
          <w:color w:val="000000"/>
          <w:sz w:val="28"/>
        </w:rPr>
        <w:t>
      9) инвестиционные программы (при наличии);</w:t>
      </w:r>
    </w:p>
    <w:p>
      <w:pPr>
        <w:spacing w:after="0"/>
        <w:ind w:left="0"/>
        <w:jc w:val="both"/>
      </w:pPr>
      <w:r>
        <w:rPr>
          <w:rFonts w:ascii="Times New Roman"/>
          <w:b w:val="false"/>
          <w:i w:val="false"/>
          <w:color w:val="000000"/>
          <w:sz w:val="28"/>
        </w:rPr>
        <w:t>
      10) годовая смета затрат, направляемых на текущий и капитальный ремонты и другие ремонтно-восстановительные работы;</w:t>
      </w:r>
    </w:p>
    <w:p>
      <w:pPr>
        <w:spacing w:after="0"/>
        <w:ind w:left="0"/>
        <w:jc w:val="both"/>
      </w:pPr>
      <w:r>
        <w:rPr>
          <w:rFonts w:ascii="Times New Roman"/>
          <w:b w:val="false"/>
          <w:i w:val="false"/>
          <w:color w:val="000000"/>
          <w:sz w:val="28"/>
        </w:rPr>
        <w:t>
      11) расчет амортизационных отчислений с указанием сроков эксплуатации основных средств;</w:t>
      </w:r>
    </w:p>
    <w:p>
      <w:pPr>
        <w:spacing w:after="0"/>
        <w:ind w:left="0"/>
        <w:jc w:val="both"/>
      </w:pPr>
      <w:r>
        <w:rPr>
          <w:rFonts w:ascii="Times New Roman"/>
          <w:b w:val="false"/>
          <w:i w:val="false"/>
          <w:color w:val="000000"/>
          <w:sz w:val="28"/>
        </w:rPr>
        <w:t>
      12) документы, подтверждающие фактический и планируемый объем реализации товаров, работ, услуг;</w:t>
      </w:r>
    </w:p>
    <w:p>
      <w:pPr>
        <w:spacing w:after="0"/>
        <w:ind w:left="0"/>
        <w:jc w:val="both"/>
      </w:pPr>
      <w:r>
        <w:rPr>
          <w:rFonts w:ascii="Times New Roman"/>
          <w:b w:val="false"/>
          <w:i w:val="false"/>
          <w:color w:val="000000"/>
          <w:sz w:val="28"/>
        </w:rPr>
        <w:t>
      13) утвержденное штатное расписание.</w:t>
      </w:r>
    </w:p>
    <w:p>
      <w:pPr>
        <w:spacing w:after="0"/>
        <w:ind w:left="0"/>
        <w:jc w:val="both"/>
      </w:pPr>
      <w:r>
        <w:rPr>
          <w:rFonts w:ascii="Times New Roman"/>
          <w:b w:val="false"/>
          <w:i w:val="false"/>
          <w:color w:val="000000"/>
          <w:sz w:val="28"/>
        </w:rPr>
        <w:t>
      При этом, в качестве обосновывающих материалов представляются фактические данные за четыре квартала, предшествующие подаче документов, и за предыдущий календарный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национальной экономики РК от 28.09.2020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Председателя Агентства по защите и развитию конкуренции РК от 08.09.2022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17. При формировании предельной цены на товары, работы, услуги субъекта рынка в себестоимости учитываются подтвержденные обосновывающими материалами расходы, непосредственно относящиеся к производству (реализации) товаров, работ, услуг:</w:t>
      </w:r>
    </w:p>
    <w:bookmarkEnd w:id="24"/>
    <w:p>
      <w:pPr>
        <w:spacing w:after="0"/>
        <w:ind w:left="0"/>
        <w:jc w:val="both"/>
      </w:pPr>
      <w:r>
        <w:rPr>
          <w:rFonts w:ascii="Times New Roman"/>
          <w:b w:val="false"/>
          <w:i w:val="false"/>
          <w:color w:val="000000"/>
          <w:sz w:val="28"/>
        </w:rPr>
        <w:t>
      1) материальные расходы, определенные исходя из цен, предусмотренных в подтверждающих документах (договоры, счета-фактуры), и физического объема материальных ресурсов, исходя из применяемых норм расхода сырья, материалов, топлива, энергии материальных ресурсов на выпуск единицы продукции, товаров работ, услуг и (или) годовых норм материальных ресурсов;</w:t>
      </w:r>
    </w:p>
    <w:p>
      <w:pPr>
        <w:spacing w:after="0"/>
        <w:ind w:left="0"/>
        <w:jc w:val="both"/>
      </w:pPr>
      <w:r>
        <w:rPr>
          <w:rFonts w:ascii="Times New Roman"/>
          <w:b w:val="false"/>
          <w:i w:val="false"/>
          <w:color w:val="000000"/>
          <w:sz w:val="28"/>
        </w:rPr>
        <w:t xml:space="preserve">
      2) на оплату труда персонала, включая выплаты </w:t>
      </w:r>
      <w:r>
        <w:rPr>
          <w:rFonts w:ascii="Times New Roman"/>
          <w:b w:val="false"/>
          <w:i w:val="false"/>
          <w:color w:val="000000"/>
          <w:sz w:val="28"/>
        </w:rPr>
        <w:t>доплат</w:t>
      </w:r>
      <w:r>
        <w:rPr>
          <w:rFonts w:ascii="Times New Roman"/>
          <w:b w:val="false"/>
          <w:i w:val="false"/>
          <w:color w:val="000000"/>
          <w:sz w:val="28"/>
        </w:rPr>
        <w:t xml:space="preserve"> и надбавок за условия труда, предусмотренные </w:t>
      </w:r>
      <w:r>
        <w:rPr>
          <w:rFonts w:ascii="Times New Roman"/>
          <w:b w:val="false"/>
          <w:i w:val="false"/>
          <w:color w:val="000000"/>
          <w:sz w:val="28"/>
        </w:rPr>
        <w:t>системой оплаты труда</w:t>
      </w:r>
      <w:r>
        <w:rPr>
          <w:rFonts w:ascii="Times New Roman"/>
          <w:b w:val="false"/>
          <w:i w:val="false"/>
          <w:color w:val="000000"/>
          <w:sz w:val="28"/>
        </w:rPr>
        <w:t xml:space="preserve"> в соответствии с </w:t>
      </w:r>
      <w:r>
        <w:rPr>
          <w:rFonts w:ascii="Times New Roman"/>
          <w:b w:val="false"/>
          <w:i w:val="false"/>
          <w:color w:val="000000"/>
          <w:sz w:val="28"/>
        </w:rPr>
        <w:t>трудовым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При этом при определении расходов на оплату труда, в расчет принимается фактическая численность персонала и среднемесячная заработная плата.</w:t>
      </w:r>
    </w:p>
    <w:p>
      <w:pPr>
        <w:spacing w:after="0"/>
        <w:ind w:left="0"/>
        <w:jc w:val="both"/>
      </w:pPr>
      <w:r>
        <w:rPr>
          <w:rFonts w:ascii="Times New Roman"/>
          <w:b w:val="false"/>
          <w:i w:val="false"/>
          <w:color w:val="000000"/>
          <w:sz w:val="28"/>
        </w:rPr>
        <w:t>
      Расходы на оплату труда административного персонала субъектов рынка, лимитируются исходя из соотношения между максимальным и минимальным уровнем должностных окладов работников субъекта рынка, не превышающего десяти раз.</w:t>
      </w:r>
    </w:p>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рассчитанные по прямолинейному (равномерному) методу начисления;</w:t>
      </w:r>
    </w:p>
    <w:p>
      <w:pPr>
        <w:spacing w:after="0"/>
        <w:ind w:left="0"/>
        <w:jc w:val="both"/>
      </w:pPr>
      <w:r>
        <w:rPr>
          <w:rFonts w:ascii="Times New Roman"/>
          <w:b w:val="false"/>
          <w:i w:val="false"/>
          <w:color w:val="000000"/>
          <w:sz w:val="28"/>
        </w:rPr>
        <w:t>
      4) средства, направляемые субъектом рынка на текущий и капитальный ремонты и другие ремонтно-восстановительные работы, не приводящие к росту стоимости основных средств, которые включаются в затратную часть цены на основании подтверждающих документов о необходимости такой работы (документальное техническое подтверждение необходимости проведения таких работ, сводные сметные расчеты, объектные, локальных и ресурсные сметы (отдельно по каждому объекту) и т.п.);</w:t>
      </w:r>
    </w:p>
    <w:p>
      <w:pPr>
        <w:spacing w:after="0"/>
        <w:ind w:left="0"/>
        <w:jc w:val="both"/>
      </w:pPr>
      <w:r>
        <w:rPr>
          <w:rFonts w:ascii="Times New Roman"/>
          <w:b w:val="false"/>
          <w:i w:val="false"/>
          <w:color w:val="000000"/>
          <w:sz w:val="28"/>
        </w:rPr>
        <w:t>
      5) прочие производственные (реализуемые) расходы, непосредственно относящиеся к производимому (реализуемому) товару, работе, услуге, которые включаются в затратную часть предельной цены на основании подтверждающих документов;</w:t>
      </w:r>
    </w:p>
    <w:p>
      <w:pPr>
        <w:spacing w:after="0"/>
        <w:ind w:left="0"/>
        <w:jc w:val="both"/>
      </w:pPr>
      <w:r>
        <w:rPr>
          <w:rFonts w:ascii="Times New Roman"/>
          <w:b w:val="false"/>
          <w:i w:val="false"/>
          <w:color w:val="000000"/>
          <w:sz w:val="28"/>
        </w:rPr>
        <w:t>
      6) расходы на выплату вознаграждения за заемные средства на реализацию инвестиционной программы (при ее наличии), направленных на расширение, восстановление, обновление, поддержку существующих активов, реконструкцию, техническое перевооружение основных средств, создание и приобретение новых активов, непосредственно задействованных в оказании услуги, на которое вводится временное государственное ценовое регулирование на товары, работы, услуги;</w:t>
      </w:r>
    </w:p>
    <w:p>
      <w:pPr>
        <w:spacing w:after="0"/>
        <w:ind w:left="0"/>
        <w:jc w:val="both"/>
      </w:pPr>
      <w:r>
        <w:rPr>
          <w:rFonts w:ascii="Times New Roman"/>
          <w:b w:val="false"/>
          <w:i w:val="false"/>
          <w:color w:val="000000"/>
          <w:sz w:val="28"/>
        </w:rPr>
        <w:t>
      7) на оплату за эмиссию в окружающую среду;</w:t>
      </w:r>
    </w:p>
    <w:p>
      <w:pPr>
        <w:spacing w:after="0"/>
        <w:ind w:left="0"/>
        <w:jc w:val="both"/>
      </w:pPr>
      <w:r>
        <w:rPr>
          <w:rFonts w:ascii="Times New Roman"/>
          <w:b w:val="false"/>
          <w:i w:val="false"/>
          <w:color w:val="000000"/>
          <w:sz w:val="28"/>
        </w:rPr>
        <w:t xml:space="preserve">
      8) на обязательные </w:t>
      </w:r>
      <w:r>
        <w:rPr>
          <w:rFonts w:ascii="Times New Roman"/>
          <w:b w:val="false"/>
          <w:i w:val="false"/>
          <w:color w:val="000000"/>
          <w:sz w:val="28"/>
        </w:rPr>
        <w:t>виды</w:t>
      </w:r>
      <w:r>
        <w:rPr>
          <w:rFonts w:ascii="Times New Roman"/>
          <w:b w:val="false"/>
          <w:i w:val="false"/>
          <w:color w:val="000000"/>
          <w:sz w:val="28"/>
        </w:rPr>
        <w:t xml:space="preserve"> </w:t>
      </w:r>
      <w:r>
        <w:rPr>
          <w:rFonts w:ascii="Times New Roman"/>
          <w:b w:val="false"/>
          <w:i w:val="false"/>
          <w:color w:val="000000"/>
          <w:sz w:val="28"/>
        </w:rPr>
        <w:t>страхования</w:t>
      </w:r>
      <w:r>
        <w:rPr>
          <w:rFonts w:ascii="Times New Roman"/>
          <w:b w:val="false"/>
          <w:i w:val="false"/>
          <w:color w:val="000000"/>
          <w:sz w:val="28"/>
        </w:rPr>
        <w:t>, налоги, сборы и другие обязательные платежи в бюджет, учитываемые в расходах периода.</w:t>
      </w:r>
    </w:p>
    <w:bookmarkStart w:name="z28" w:id="25"/>
    <w:p>
      <w:pPr>
        <w:spacing w:after="0"/>
        <w:ind w:left="0"/>
        <w:jc w:val="both"/>
      </w:pPr>
      <w:r>
        <w:rPr>
          <w:rFonts w:ascii="Times New Roman"/>
          <w:b w:val="false"/>
          <w:i w:val="false"/>
          <w:color w:val="000000"/>
          <w:sz w:val="28"/>
        </w:rPr>
        <w:t>
      18. При формировании предельной цены в себестоимости не учитываются расходы, не относящиеся непосредственно к производству (реализации) товаров, работ, услуг, а также не подтвержденные обосновывающими материалами.</w:t>
      </w:r>
    </w:p>
    <w:bookmarkEnd w:id="25"/>
    <w:bookmarkStart w:name="z29" w:id="26"/>
    <w:p>
      <w:pPr>
        <w:spacing w:after="0"/>
        <w:ind w:left="0"/>
        <w:jc w:val="both"/>
      </w:pPr>
      <w:r>
        <w:rPr>
          <w:rFonts w:ascii="Times New Roman"/>
          <w:b w:val="false"/>
          <w:i w:val="false"/>
          <w:color w:val="000000"/>
          <w:sz w:val="28"/>
        </w:rPr>
        <w:t>
      19. Формирование предельной цены на товары, работы, услуги осуществляется на основании раздельного учета затрат по каждому виду товаров, работ, услуг.</w:t>
      </w:r>
    </w:p>
    <w:bookmarkEnd w:id="26"/>
    <w:bookmarkStart w:name="z30" w:id="27"/>
    <w:p>
      <w:pPr>
        <w:spacing w:after="0"/>
        <w:ind w:left="0"/>
        <w:jc w:val="both"/>
      </w:pPr>
      <w:r>
        <w:rPr>
          <w:rFonts w:ascii="Times New Roman"/>
          <w:b w:val="false"/>
          <w:i w:val="false"/>
          <w:color w:val="000000"/>
          <w:sz w:val="28"/>
        </w:rPr>
        <w:t>
      20. В случае отсутствия у субъекта рынка раздельного учета затрат по видам товаров, работ, услуг, затраты субъекта рынка разделяются по видам реализуемых товаров, работ, услуг на основе косвенных методов, предусматривающих определение затрат, относящихся к определенному виду деятельности субъекта рынка, реализующих товары, работы, услуги по удельному весу доходов (объемов, затрат на оплату труда производственного персонала) в общих затратах субъекта рынка.</w:t>
      </w:r>
    </w:p>
    <w:bookmarkEnd w:id="27"/>
    <w:bookmarkStart w:name="z31" w:id="28"/>
    <w:p>
      <w:pPr>
        <w:spacing w:after="0"/>
        <w:ind w:left="0"/>
        <w:jc w:val="both"/>
      </w:pPr>
      <w:r>
        <w:rPr>
          <w:rFonts w:ascii="Times New Roman"/>
          <w:b w:val="false"/>
          <w:i w:val="false"/>
          <w:color w:val="000000"/>
          <w:sz w:val="28"/>
        </w:rPr>
        <w:t>
      21. Уровень прибыли, включаемый в предельную цену, определяется антимонопольным органом, с учетом обязательств предприятия по текущим займам (в случае наличия), привлеченным на расширение, восстановление, обновление, поддержку существующих активов, реконструкцию, техническое перевооружение основных средств, создание и приобретение новых активов, непосредственно задействованных в оказании услуги, на которое вводится временное государственное ценовое регулирование на товары, работы, услуги.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Председателя Агентства по защите и развитию конкуренции РК от 08.09.2022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22. Антимонопольный орган при рассмотрении документов вправе запрашивать дополнительную информацию у субъектов рынка, необходимую для принятия решения. В этом случае срок рассмотрения документов приостанавливается до получения дополнительной информации.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Председателя Агентства по защите и развитию конкуренции РК от 08.09.2022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23. Срок рассмотрения антимонопольным органом документов субъекта рынка на утверждение предельной цены на товары, работы, услуги не должен превышать двадцати календарных дней.</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Председателя Агентства по защите и развитию конкуренции РК от 08.09.2022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24. В случае непредставления субъектом рынка в установленный срок заявки на утверждение предельной цены антимонопольный орган утверждает предельную цену на основе официальной статистической информации уполномоченного органа в области государственной статистики, отраслевых государственных и местных исполнительных органов о ценах субъектов рынка, осуществляющих производство аналогичных товаров, работ, услуг, на соответствующем или аналогичном товарном рынке.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Председателя Агентства по защите и развитию конкуренции РК от 08.09.2022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25. В случае, предусмотренном пунктом 24 настоящих Правил, предельная цена на товары, работы, услуги субъектов рынка берется из среднеарифметических значений цен на товары, работы, услуги соответствующего товарного рынка за последние три календарных года, а также социально-экономических факторов развития региона, страны и (или) соответствующего товарного рынка.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Председателя Агентства по защите и развитию конкуренции РК от 08.09.2022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26. Антимонопольный орган в установленный настоящими Правилами срок рассмотрения документов принимает решение об установлении предельной цены на товары, работы, услуги субъектов рынка.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Председателя Агентства по защите и развитию конкуренции РК от 08.09.2022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27. Решение об установлении предельной цены на товары, работы, услуги в однодневный срок направляется заинтересованным субъектам рынка, а также опубликовывается на интернет-ресурсе антимонопольного органа.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Председателя Агентства по защите и развитию конкуренции РК от 08.09.2022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