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13c9" w14:textId="aac1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выпуска негосударственных облигаций (облигационной программы), рассмотрения отчетов об итогах размещения и погашения негосударственных облигаций, а также аннулирования выпуска облигаций, Правил составления и оформления проспекта выпуска негосударственных облигаций (проспекта облигационной программы, проспекта выпуска облигаций в пределах облигационной программы), структуры проспекта выпуска негосударственных облигаций (проспекта облигационной программы, проспекта выпуска облигаций в пределах облигационной программы), Требований к составлению и оформлению отчета об итогах размещения негосударственных облигаций и отчета об итогах погашения негосударственных облигаций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апреля 2016 года № 115. Зарегистрировано в Министерстве юстиции Республики Казахстан 15 июня 2016 года № 13789. Утратило силу постановлением Правления Национального Банка Республики Казахстан от 29 октября 2018 года № 248 (вводится в действие с 01.01.2019)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29.10.2018 </w:t>
      </w:r>
      <w:r>
        <w:rPr>
          <w:rFonts w:ascii="Times New Roman"/>
          <w:b w:val="false"/>
          <w:i w:val="false"/>
          <w:color w:val="ff0000"/>
          <w:sz w:val="28"/>
        </w:rPr>
        <w:t>№ 248</w:t>
      </w:r>
      <w:r>
        <w:rPr>
          <w:rFonts w:ascii="Times New Roman"/>
          <w:b w:val="false"/>
          <w:i w:val="false"/>
          <w:color w:val="ff0000"/>
          <w:sz w:val="28"/>
        </w:rPr>
        <w:t xml:space="preserve"> (вводится в действие с 01.01.2019).</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w:t>
      </w:r>
    </w:p>
    <w:bookmarkEnd w:id="1"/>
    <w:p>
      <w:pPr>
        <w:spacing w:after="0"/>
        <w:ind w:left="0"/>
        <w:jc w:val="both"/>
      </w:pPr>
      <w:r>
        <w:rPr>
          <w:rFonts w:ascii="Times New Roman"/>
          <w:b w:val="false"/>
          <w:i w:val="false"/>
          <w:color w:val="000000"/>
          <w:sz w:val="28"/>
        </w:rPr>
        <w:t xml:space="preserve">
      1) Правила государственной регистрации выпуска негосударственных облигаций (облигационной программы), рассмотрения отчетов об итогах размещения и погашения негосударственных облигаций, а также аннулирования выпуска облигаций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2) Правила составления и оформления проспекта выпуска негосударственных облигаций (проспекта облигационной программы, проспекта выпуска облигаций в пределах облигационной программы), структуру проспекта выпуска негосударственных облигаций (проспекта облигационной программы, проспекта выпуска облигаций в пределах облигационной программы)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3) Требования к составлению и оформлению отчета об итогах размещения негосударственных облигаций и отчета об итогах погашения негосударственных облигаций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Департаменту рынка ценных бумаг (Хаджиева М.Ж.)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xml:space="preserve">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 </w:t>
      </w:r>
    </w:p>
    <w:p>
      <w:pPr>
        <w:spacing w:after="0"/>
        <w:ind w:left="0"/>
        <w:jc w:val="both"/>
      </w:pPr>
      <w:r>
        <w:rPr>
          <w:rFonts w:ascii="Times New Roman"/>
          <w:b w:val="false"/>
          <w:i w:val="false"/>
          <w:color w:val="000000"/>
          <w:sz w:val="28"/>
        </w:rPr>
        <w:t xml:space="preserve">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5" w:id="4"/>
    <w:p>
      <w:pPr>
        <w:spacing w:after="0"/>
        <w:ind w:left="0"/>
        <w:jc w:val="both"/>
      </w:pPr>
      <w:r>
        <w:rPr>
          <w:rFonts w:ascii="Times New Roman"/>
          <w:b w:val="false"/>
          <w:i w:val="false"/>
          <w:color w:val="000000"/>
          <w:sz w:val="28"/>
        </w:rPr>
        <w:t xml:space="preserve">
      4. Управлению по защите прав потребителей финансовых услуг и внешних коммуникаций (Теретьев А.Л.)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 </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5"/>
    <w:bookmarkStart w:name="z7" w:id="6"/>
    <w:p>
      <w:pPr>
        <w:spacing w:after="0"/>
        <w:ind w:left="0"/>
        <w:jc w:val="both"/>
      </w:pPr>
      <w:r>
        <w:rPr>
          <w:rFonts w:ascii="Times New Roman"/>
          <w:b w:val="false"/>
          <w:i w:val="false"/>
          <w:color w:val="000000"/>
          <w:sz w:val="28"/>
        </w:rPr>
        <w:t xml:space="preserve">
      6. Настоящее постановление вводится в действие по истечении десяти календарных дней после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2016 года № 115</w:t>
            </w:r>
          </w:p>
        </w:tc>
      </w:tr>
    </w:tbl>
    <w:bookmarkStart w:name="z10" w:id="7"/>
    <w:p>
      <w:pPr>
        <w:spacing w:after="0"/>
        <w:ind w:left="0"/>
        <w:jc w:val="left"/>
      </w:pPr>
      <w:r>
        <w:rPr>
          <w:rFonts w:ascii="Times New Roman"/>
          <w:b/>
          <w:i w:val="false"/>
          <w:color w:val="000000"/>
        </w:rPr>
        <w:t xml:space="preserve"> Правила государственной регистрации выпуска негосударственных</w:t>
      </w:r>
      <w:r>
        <w:br/>
      </w:r>
      <w:r>
        <w:rPr>
          <w:rFonts w:ascii="Times New Roman"/>
          <w:b/>
          <w:i w:val="false"/>
          <w:color w:val="000000"/>
        </w:rPr>
        <w:t>облигаций (облигационной программы), рассмотрения отчетов об</w:t>
      </w:r>
      <w:r>
        <w:br/>
      </w:r>
      <w:r>
        <w:rPr>
          <w:rFonts w:ascii="Times New Roman"/>
          <w:b/>
          <w:i w:val="false"/>
          <w:color w:val="000000"/>
        </w:rPr>
        <w:t>итогах размещения и погашения негосударственных облигаций, а</w:t>
      </w:r>
      <w:r>
        <w:br/>
      </w:r>
      <w:r>
        <w:rPr>
          <w:rFonts w:ascii="Times New Roman"/>
          <w:b/>
          <w:i w:val="false"/>
          <w:color w:val="000000"/>
        </w:rPr>
        <w:t>также аннулирования выпуска облигаций</w:t>
      </w:r>
      <w:r>
        <w:br/>
      </w:r>
      <w:r>
        <w:rPr>
          <w:rFonts w:ascii="Times New Roman"/>
          <w:b/>
          <w:i w:val="false"/>
          <w:color w:val="000000"/>
        </w:rPr>
        <w:t>Глава 1. Общие положения</w:t>
      </w:r>
    </w:p>
    <w:bookmarkEnd w:id="7"/>
    <w:bookmarkStart w:name="z12" w:id="8"/>
    <w:p>
      <w:pPr>
        <w:spacing w:after="0"/>
        <w:ind w:left="0"/>
        <w:jc w:val="both"/>
      </w:pPr>
      <w:r>
        <w:rPr>
          <w:rFonts w:ascii="Times New Roman"/>
          <w:b w:val="false"/>
          <w:i w:val="false"/>
          <w:color w:val="000000"/>
          <w:sz w:val="28"/>
        </w:rPr>
        <w:t>
      1. Настоящие Правила государственной регистрации выпуска негосударственных облигаций (облигационной программы), рассмотрения отчетов об итогах размещения и погашения негосударственных облигаций, а также аннулирования выпуска облигаций (далее - Правила) разработаны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w:t>
      </w:r>
    </w:p>
    <w:bookmarkEnd w:id="8"/>
    <w:bookmarkStart w:name="z9" w:id="9"/>
    <w:p>
      <w:pPr>
        <w:spacing w:after="0"/>
        <w:ind w:left="0"/>
        <w:jc w:val="both"/>
      </w:pPr>
      <w:r>
        <w:rPr>
          <w:rFonts w:ascii="Times New Roman"/>
          <w:b w:val="false"/>
          <w:i w:val="false"/>
          <w:color w:val="000000"/>
          <w:sz w:val="28"/>
        </w:rPr>
        <w:t xml:space="preserve">
      2. Правила определяют условия и порядок государственной регистрации выпуска негосударственных облигаций (далее - облигации) (облигационной программы), рассмотрения отчетов об итогах размещения и погашения облигаций, а также аннулирования выпуска облигаций. </w:t>
      </w:r>
    </w:p>
    <w:bookmarkEnd w:id="9"/>
    <w:bookmarkStart w:name="z13" w:id="10"/>
    <w:p>
      <w:pPr>
        <w:spacing w:after="0"/>
        <w:ind w:left="0"/>
        <w:jc w:val="left"/>
      </w:pPr>
      <w:r>
        <w:rPr>
          <w:rFonts w:ascii="Times New Roman"/>
          <w:b/>
          <w:i w:val="false"/>
          <w:color w:val="000000"/>
        </w:rPr>
        <w:t xml:space="preserve"> Глава 2. Порядок государственной регистрации выпуска облигаций</w:t>
      </w:r>
      <w:r>
        <w:br/>
      </w:r>
      <w:r>
        <w:rPr>
          <w:rFonts w:ascii="Times New Roman"/>
          <w:b/>
          <w:i w:val="false"/>
          <w:color w:val="000000"/>
        </w:rPr>
        <w:t>(облигационной программы)</w:t>
      </w:r>
    </w:p>
    <w:bookmarkEnd w:id="10"/>
    <w:bookmarkStart w:name="z14" w:id="11"/>
    <w:p>
      <w:pPr>
        <w:spacing w:after="0"/>
        <w:ind w:left="0"/>
        <w:jc w:val="both"/>
      </w:pPr>
      <w:r>
        <w:rPr>
          <w:rFonts w:ascii="Times New Roman"/>
          <w:b w:val="false"/>
          <w:i w:val="false"/>
          <w:color w:val="000000"/>
          <w:sz w:val="28"/>
        </w:rPr>
        <w:t>
      3. Для государственной регистрации выпуска облигаций (облигационной программы) эмитент представляет в уполномоченный орган по регулированию, контролю и надзору финансового рынка и финансовых организаций (далее – уполномоченный орган) следующие документы:</w:t>
      </w:r>
    </w:p>
    <w:bookmarkEnd w:id="11"/>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2) копию решения органа эмитента о выпуске облигаций, содержащего:</w:t>
      </w:r>
    </w:p>
    <w:p>
      <w:pPr>
        <w:spacing w:after="0"/>
        <w:ind w:left="0"/>
        <w:jc w:val="both"/>
      </w:pPr>
      <w:r>
        <w:rPr>
          <w:rFonts w:ascii="Times New Roman"/>
          <w:b w:val="false"/>
          <w:i w:val="false"/>
          <w:color w:val="000000"/>
          <w:sz w:val="28"/>
        </w:rPr>
        <w:t>
      в отношении выпуска облигаций – сведения о порядке выпуска, размещения, обращения и погашения облигаций, использования средств, полученных эмитентом в результате размещения облигаций, объеме выпуска, количестве и виде облигаций, номинальной стоимости облигаций, правах держателей облигаций;</w:t>
      </w:r>
    </w:p>
    <w:p>
      <w:pPr>
        <w:spacing w:after="0"/>
        <w:ind w:left="0"/>
        <w:jc w:val="both"/>
      </w:pPr>
      <w:r>
        <w:rPr>
          <w:rFonts w:ascii="Times New Roman"/>
          <w:b w:val="false"/>
          <w:i w:val="false"/>
          <w:color w:val="000000"/>
          <w:sz w:val="28"/>
        </w:rPr>
        <w:t>
      в отношении облигационной программы – сведения об объеме выпуска облигационной программы;</w:t>
      </w:r>
    </w:p>
    <w:p>
      <w:pPr>
        <w:spacing w:after="0"/>
        <w:ind w:left="0"/>
        <w:jc w:val="both"/>
      </w:pPr>
      <w:r>
        <w:rPr>
          <w:rFonts w:ascii="Times New Roman"/>
          <w:b w:val="false"/>
          <w:i w:val="false"/>
          <w:color w:val="000000"/>
          <w:sz w:val="28"/>
        </w:rPr>
        <w:t xml:space="preserve">
      3) проспект выпуска облигаций (проспект облигационной программы), составленный и оформленный в соответствии со Структурой проспекта выпуска облигаций (проспекта облигационной программы)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составления и оформления проспекта выпуска негосударственных облигаций (проспекта облигационной программы, проспекта выпуска облигаций в пределах облигационной программы), структуре проспекта выпуска негосударственных облигаций (проспекта облигационной программы, проспекта выпуска облигаций в пределах облигационной программы), утвержденным настоящим постановлением; </w:t>
      </w:r>
    </w:p>
    <w:p>
      <w:pPr>
        <w:spacing w:after="0"/>
        <w:ind w:left="0"/>
        <w:jc w:val="both"/>
      </w:pPr>
      <w:r>
        <w:rPr>
          <w:rFonts w:ascii="Times New Roman"/>
          <w:b w:val="false"/>
          <w:i w:val="false"/>
          <w:color w:val="000000"/>
          <w:sz w:val="28"/>
        </w:rPr>
        <w:t>
      4) копию устава эмитента;</w:t>
      </w:r>
    </w:p>
    <w:p>
      <w:pPr>
        <w:spacing w:after="0"/>
        <w:ind w:left="0"/>
        <w:jc w:val="both"/>
      </w:pPr>
      <w:r>
        <w:rPr>
          <w:rFonts w:ascii="Times New Roman"/>
          <w:b w:val="false"/>
          <w:i w:val="false"/>
          <w:color w:val="000000"/>
          <w:sz w:val="28"/>
        </w:rPr>
        <w:t>
      5) документы, подтверждающие наличие обеспечения исполнения обязательств эмитента, в случае выпуска инфраструктурных облигаций и облигаций, обеспеченных гарантией банка второго уровня. Для инфраструктурных облигаций такими документами являются копии договора концессии и договора поручительства, заключенных между государством и эмитентом;</w:t>
      </w:r>
    </w:p>
    <w:p>
      <w:pPr>
        <w:spacing w:after="0"/>
        <w:ind w:left="0"/>
        <w:jc w:val="both"/>
      </w:pPr>
      <w:r>
        <w:rPr>
          <w:rFonts w:ascii="Times New Roman"/>
          <w:b w:val="false"/>
          <w:i w:val="false"/>
          <w:color w:val="000000"/>
          <w:sz w:val="28"/>
        </w:rPr>
        <w:t>
      6) заключение фондовой биржи о соответствии эмитента и выпускаемых им облигаций требованиям к включению и нахождению облигаций эмитента в официальном списке фондовой биржи, а также рекомендации листинговой комиссии фондовой биржи по включению в проспект выпуска ценных бумаг эмитента дополнительных ограничений, необходимых для обеспечения защиты прав и интересов инвесторов, в случае, если проспектом выпуска облигаций эмитента предусматривается обращение данных облигаций в торговой системе фондовой биржи (данное требование не применяется в отношении проспекта облигационной программы);</w:t>
      </w:r>
    </w:p>
    <w:p>
      <w:pPr>
        <w:spacing w:after="0"/>
        <w:ind w:left="0"/>
        <w:jc w:val="both"/>
      </w:pPr>
      <w:r>
        <w:rPr>
          <w:rFonts w:ascii="Times New Roman"/>
          <w:b w:val="false"/>
          <w:i w:val="false"/>
          <w:color w:val="000000"/>
          <w:sz w:val="28"/>
        </w:rPr>
        <w:t>
      7) копию протокола (выписку из протокола) общего собрания акционеров (участников) эмитента и копию страницы средства массовой информации, в котором опубликовано сообщение о созыве общего собрания акционеров (участников) эмитента, на котором было принято решение о выпуске облигаций, если в соответствии с законодательством Республики Казахстан выпуск облигаций осуществляется при наличии предварительного решения общего собрания акционеров (участников) эмитента.</w:t>
      </w:r>
    </w:p>
    <w:bookmarkStart w:name="z293" w:id="12"/>
    <w:p>
      <w:pPr>
        <w:spacing w:after="0"/>
        <w:ind w:left="0"/>
        <w:jc w:val="both"/>
      </w:pPr>
      <w:r>
        <w:rPr>
          <w:rFonts w:ascii="Times New Roman"/>
          <w:b w:val="false"/>
          <w:i w:val="false"/>
          <w:color w:val="000000"/>
          <w:sz w:val="28"/>
        </w:rPr>
        <w:t xml:space="preserve">
      Требования настоящего пункта Правил не применяются в отношении государственной регистрации выпуска облигаций со сроком обращения не более 12 (двенадцати) месяцев, выпуска облигаций в пределах облигационной программы, выпуска облигаций (облигационной программы) эмитентов-нерезидентов Республики Казахстан, выпуска облигаций (облигационной программы) международных финансовых организаций, указанных в Перечне международных финансовых организаций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(далее - международные финансовые организации).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4. Для государственной регистрации выпуска облигаций в пределах облигационной программы эмитент представляет в уполномоченный орган следующие документы:</w:t>
      </w:r>
    </w:p>
    <w:bookmarkEnd w:id="13"/>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xml:space="preserve">
      2) копию решения органа эмитента о выпуске облигаций, содержащего сведения о порядке выпуска, размещения, обращения и погашения облигаций, использования средств, полученных эмитентом в результате размещения облигаций, объеме выпуска, количестве и виде облигаций, номинальной стоимости облигаций, правах держателей облигаций; </w:t>
      </w:r>
    </w:p>
    <w:p>
      <w:pPr>
        <w:spacing w:after="0"/>
        <w:ind w:left="0"/>
        <w:jc w:val="both"/>
      </w:pPr>
      <w:r>
        <w:rPr>
          <w:rFonts w:ascii="Times New Roman"/>
          <w:b w:val="false"/>
          <w:i w:val="false"/>
          <w:color w:val="000000"/>
          <w:sz w:val="28"/>
        </w:rPr>
        <w:t xml:space="preserve">
      3) проспект выпуска облигаций в пределах облигационной программы, составленный и оформленный в соответствии со Структурой проспекта выпуска облигаций в пределах облигационной программы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составления и оформления проспекта выпуска негосударственных облигаций (проспекта облигационной программы, проспекта выпуска облигаций в пределах облигационной программы), структуре проспекта выпуска негосударственных облигаций (проспекта облигационной программы, проспекта выпуска облигаций в пределах облигационной программы), утвержденным настоящим постановлением;</w:t>
      </w:r>
    </w:p>
    <w:p>
      <w:pPr>
        <w:spacing w:after="0"/>
        <w:ind w:left="0"/>
        <w:jc w:val="both"/>
      </w:pPr>
      <w:r>
        <w:rPr>
          <w:rFonts w:ascii="Times New Roman"/>
          <w:b w:val="false"/>
          <w:i w:val="false"/>
          <w:color w:val="000000"/>
          <w:sz w:val="28"/>
        </w:rPr>
        <w:t>
      4) заключение фондовой биржи о соответствии эмитента и выпускаемых им облигаций в пределах облигационной программы требованиям к включению и нахождению облигаций эмитента в официальном списке фондовой биржи, а также рекомендации листинговой комиссии фондовой биржи по включению в проспект выпуска ценных бумаг эмитента дополнительных ограничений, необходимых для обеспечения защиты прав и интересов инвесторов, в случае, если проспектом выпуска облигаций в пределах облигационной программы эмитента предусматривается обращение данных облигаций в торговой системе фондовой биржи;</w:t>
      </w:r>
    </w:p>
    <w:p>
      <w:pPr>
        <w:spacing w:after="0"/>
        <w:ind w:left="0"/>
        <w:jc w:val="both"/>
      </w:pPr>
      <w:r>
        <w:rPr>
          <w:rFonts w:ascii="Times New Roman"/>
          <w:b w:val="false"/>
          <w:i w:val="false"/>
          <w:color w:val="000000"/>
          <w:sz w:val="28"/>
        </w:rPr>
        <w:t>
      5) копию протокола (выписку из протокола) общего собрания акционеров (участников) эмитента и копию страницы средства массовой информации, в котором опубликовано сообщение о созыве общего собрания акционеров (участников) эмитента, на котором было принято решение о выпуске облигаций в пределах облигационной программы, если в соответствии с законодательством Республики Казахстан данный выпуск облигаций осуществляется при наличии предварительного решения общего собрания акционеров (участников) эмитента.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постановлением Правления Национального Банка РК от 29.06.2018 </w:t>
      </w:r>
      <w:r>
        <w:rPr>
          <w:rFonts w:ascii="Times New Roman"/>
          <w:b w:val="false"/>
          <w:i w:val="false"/>
          <w:color w:val="000000"/>
          <w:sz w:val="28"/>
        </w:rPr>
        <w:t>№ 141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9" w:id="14"/>
    <w:p>
      <w:pPr>
        <w:spacing w:after="0"/>
        <w:ind w:left="0"/>
        <w:jc w:val="both"/>
      </w:pPr>
      <w:r>
        <w:rPr>
          <w:rFonts w:ascii="Times New Roman"/>
          <w:b w:val="false"/>
          <w:i w:val="false"/>
          <w:color w:val="000000"/>
          <w:sz w:val="28"/>
        </w:rPr>
        <w:t>
      6. Для государственной регистрации выпуска облигаций (облигационной программы) эмитент-нерезидент Республики Казахстан представляет в уполномоченный орган следующие документы:</w:t>
      </w:r>
    </w:p>
    <w:bookmarkEnd w:id="14"/>
    <w:p>
      <w:pPr>
        <w:spacing w:after="0"/>
        <w:ind w:left="0"/>
        <w:jc w:val="both"/>
      </w:pPr>
      <w:r>
        <w:rPr>
          <w:rFonts w:ascii="Times New Roman"/>
          <w:b w:val="false"/>
          <w:i w:val="false"/>
          <w:color w:val="000000"/>
          <w:sz w:val="28"/>
        </w:rPr>
        <w:t>
      1) заявление, составленное в произвольной форме;</w:t>
      </w:r>
    </w:p>
    <w:p>
      <w:pPr>
        <w:spacing w:after="0"/>
        <w:ind w:left="0"/>
        <w:jc w:val="both"/>
      </w:pPr>
      <w:r>
        <w:rPr>
          <w:rFonts w:ascii="Times New Roman"/>
          <w:b w:val="false"/>
          <w:i w:val="false"/>
          <w:color w:val="000000"/>
          <w:sz w:val="28"/>
        </w:rPr>
        <w:t>
      2) копию решения органа эмитента-нерезидента Республики Казахстан о выпуске облигаций с приложением перевода на казахский и русский языки, верность которого засвидетельствована нотариусом, содержащего:</w:t>
      </w:r>
    </w:p>
    <w:p>
      <w:pPr>
        <w:spacing w:after="0"/>
        <w:ind w:left="0"/>
        <w:jc w:val="both"/>
      </w:pPr>
      <w:r>
        <w:rPr>
          <w:rFonts w:ascii="Times New Roman"/>
          <w:b w:val="false"/>
          <w:i w:val="false"/>
          <w:color w:val="000000"/>
          <w:sz w:val="28"/>
        </w:rPr>
        <w:t>
      в отношении выпуска облигаций – сведения о порядке выпуска, размещения, обращения и погашения облигаций, использования средств, полученных эмитентом в результате размещения облигаций, объеме выпуска, количестве и виде облигаций, номинальной стоимости облигаций, правах держателей облигаций;</w:t>
      </w:r>
    </w:p>
    <w:p>
      <w:pPr>
        <w:spacing w:after="0"/>
        <w:ind w:left="0"/>
        <w:jc w:val="both"/>
      </w:pPr>
      <w:r>
        <w:rPr>
          <w:rFonts w:ascii="Times New Roman"/>
          <w:b w:val="false"/>
          <w:i w:val="false"/>
          <w:color w:val="000000"/>
          <w:sz w:val="28"/>
        </w:rPr>
        <w:t>
      в отношении облигационной программы – сведения об объеме выпуска облигационной программы;</w:t>
      </w:r>
    </w:p>
    <w:p>
      <w:pPr>
        <w:spacing w:after="0"/>
        <w:ind w:left="0"/>
        <w:jc w:val="both"/>
      </w:pPr>
      <w:r>
        <w:rPr>
          <w:rFonts w:ascii="Times New Roman"/>
          <w:b w:val="false"/>
          <w:i w:val="false"/>
          <w:color w:val="000000"/>
          <w:sz w:val="28"/>
        </w:rPr>
        <w:t xml:space="preserve">
      3) проспект выпуска облигаций (проспект облигационной программы) эмитента-нерезидента Республики Казахстан, составленный и оформленный в соответствии со Структурой проспекта выпуска облигаций (проспекта облигационной программы) эмитента-нерезидента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составления и оформления проспекта выпуска негосударственных облигаций (проспекта облигационной программы, проспекта выпуска облигаций в пределах облигационной программы), структуре проспекта выпуска негосударственных облигаций (проспекта облигационной программы, проспекта выпуска облигаций в пределах облигационной программы), утвержденным настоящим постановлением;</w:t>
      </w:r>
    </w:p>
    <w:p>
      <w:pPr>
        <w:spacing w:after="0"/>
        <w:ind w:left="0"/>
        <w:jc w:val="both"/>
      </w:pPr>
      <w:r>
        <w:rPr>
          <w:rFonts w:ascii="Times New Roman"/>
          <w:b w:val="false"/>
          <w:i w:val="false"/>
          <w:color w:val="000000"/>
          <w:sz w:val="28"/>
        </w:rPr>
        <w:t>
      4) копию документа, подтверждающего регистрацию эмитента-нерезидента Республики Казахстан в качестве юридического лица в соответствии с законодательством государства места нахождения эмитента- нерезидента Республики Казахстан, с приложением перевода на казахский и русский языки, верность которого засвидетельствована нотариусом;</w:t>
      </w:r>
    </w:p>
    <w:p>
      <w:pPr>
        <w:spacing w:after="0"/>
        <w:ind w:left="0"/>
        <w:jc w:val="both"/>
      </w:pPr>
      <w:r>
        <w:rPr>
          <w:rFonts w:ascii="Times New Roman"/>
          <w:b w:val="false"/>
          <w:i w:val="false"/>
          <w:color w:val="000000"/>
          <w:sz w:val="28"/>
        </w:rPr>
        <w:t>
      5) копии учредительных документов эмитента-нерезидента Республики Казахстан с приложением перевода на казахский и русский языки, верность которого засвидетельствована нотариусом;</w:t>
      </w:r>
    </w:p>
    <w:p>
      <w:pPr>
        <w:spacing w:after="0"/>
        <w:ind w:left="0"/>
        <w:jc w:val="both"/>
      </w:pPr>
      <w:r>
        <w:rPr>
          <w:rFonts w:ascii="Times New Roman"/>
          <w:b w:val="false"/>
          <w:i w:val="false"/>
          <w:color w:val="000000"/>
          <w:sz w:val="28"/>
        </w:rPr>
        <w:t>
      6) документы, подтверждающие наличие обеспечения исполнения обязательств эмитента-нерезидента Республики Казахстан, при выпуске обеспеченных облигаций;</w:t>
      </w:r>
    </w:p>
    <w:p>
      <w:pPr>
        <w:spacing w:after="0"/>
        <w:ind w:left="0"/>
        <w:jc w:val="both"/>
      </w:pPr>
      <w:r>
        <w:rPr>
          <w:rFonts w:ascii="Times New Roman"/>
          <w:b w:val="false"/>
          <w:i w:val="false"/>
          <w:color w:val="000000"/>
          <w:sz w:val="28"/>
        </w:rPr>
        <w:t>
      7) заключение фондовой биржи о соответствии эмитента-нерезидента Республики Казахстан и выпускаемых им облигаций требованиям к включению и нахождению облигаций эмитента-нерезидента Республики Казахстан в официальном списке фондовой биржи, а также рекомендации листинговой комиссии фондовой биржи по включению в проспект выпуска ценных бумаг эмитента-нерезидента Республики Казахстан дополнительных ограничений, необходимых для обеспечения защиты прав и интересов инвесторов, в случае, если проспектом выпуска облигаций эмитента-нерезидента Республики Казахстан предусматривается обращение данных облигаций в торговой системе фондовой биржи (данное требование не применяется в отношении проспекта облигационной программы);</w:t>
      </w:r>
    </w:p>
    <w:p>
      <w:pPr>
        <w:spacing w:after="0"/>
        <w:ind w:left="0"/>
        <w:jc w:val="both"/>
      </w:pPr>
      <w:r>
        <w:rPr>
          <w:rFonts w:ascii="Times New Roman"/>
          <w:b w:val="false"/>
          <w:i w:val="false"/>
          <w:color w:val="000000"/>
          <w:sz w:val="28"/>
        </w:rPr>
        <w:t xml:space="preserve">
      8) письмо уполномоченного органа по регулированию, контролю и надзору финансового рынка иностранного государства (далее </w:t>
      </w:r>
      <w:r>
        <w:rPr>
          <w:rFonts w:ascii="Times New Roman"/>
          <w:b/>
          <w:i w:val="false"/>
          <w:color w:val="000000"/>
          <w:sz w:val="28"/>
        </w:rPr>
        <w:t>–</w:t>
      </w:r>
      <w:r>
        <w:rPr>
          <w:rFonts w:ascii="Times New Roman"/>
          <w:b w:val="false"/>
          <w:i w:val="false"/>
          <w:color w:val="000000"/>
          <w:sz w:val="28"/>
        </w:rPr>
        <w:t xml:space="preserve"> уполномоченный орган нерезидента) о соблюдении эмитентом – нерезидентом Республики Казахстан пруденциальных нормативов и иных установленных уполномоченным органом нерезидента норм и лимитов в период за 3 (три) месяца до даты подачи заявления на государственную регистрацию выпуска облигаций (облигационной программы) (если эмитент-нерезидент Республики Казахстан является финансовой организацией).</w:t>
      </w:r>
    </w:p>
    <w:bookmarkStart w:name="z100" w:id="15"/>
    <w:p>
      <w:pPr>
        <w:spacing w:after="0"/>
        <w:ind w:left="0"/>
        <w:jc w:val="both"/>
      </w:pPr>
      <w:r>
        <w:rPr>
          <w:rFonts w:ascii="Times New Roman"/>
          <w:b w:val="false"/>
          <w:i w:val="false"/>
          <w:color w:val="000000"/>
          <w:sz w:val="28"/>
        </w:rPr>
        <w:t xml:space="preserve">
      7. Для государственной регистрации выпуска облигаций в пределах облигационной программы эмитент-нерезидент Республики Казахстан представляет в уполномоченный орган документы, указанные в подпункте 3) пункта 4, подпунктах 1), 2), 6), 7) и 8) пункта 6 Правил. </w:t>
      </w:r>
    </w:p>
    <w:bookmarkEnd w:id="15"/>
    <w:bookmarkStart w:name="z101" w:id="16"/>
    <w:p>
      <w:pPr>
        <w:spacing w:after="0"/>
        <w:ind w:left="0"/>
        <w:jc w:val="both"/>
      </w:pPr>
      <w:r>
        <w:rPr>
          <w:rFonts w:ascii="Times New Roman"/>
          <w:b w:val="false"/>
          <w:i w:val="false"/>
          <w:color w:val="000000"/>
          <w:sz w:val="28"/>
        </w:rPr>
        <w:t>
      8. Для государственной регистрации выпуска облигаций (облигационной программы, выпуска облигаций в пределах облигационной программы) международные финансовые организации представляют в уполномоченный орган следующие документы:</w:t>
      </w:r>
    </w:p>
    <w:bookmarkEnd w:id="16"/>
    <w:p>
      <w:pPr>
        <w:spacing w:after="0"/>
        <w:ind w:left="0"/>
        <w:jc w:val="both"/>
      </w:pPr>
      <w:r>
        <w:rPr>
          <w:rFonts w:ascii="Times New Roman"/>
          <w:b w:val="false"/>
          <w:i w:val="false"/>
          <w:color w:val="000000"/>
          <w:sz w:val="28"/>
        </w:rPr>
        <w:t>
      1) заявление, составленное в произвольной форме;</w:t>
      </w:r>
    </w:p>
    <w:p>
      <w:pPr>
        <w:spacing w:after="0"/>
        <w:ind w:left="0"/>
        <w:jc w:val="both"/>
      </w:pPr>
      <w:r>
        <w:rPr>
          <w:rFonts w:ascii="Times New Roman"/>
          <w:b w:val="false"/>
          <w:i w:val="false"/>
          <w:color w:val="000000"/>
          <w:sz w:val="28"/>
        </w:rPr>
        <w:t>
      2) копию решения органа эмитента о выпуске облигаций с приложением перевода на казахский и русский языки, верность которого засвидетельствована нотариусом, содержащего:</w:t>
      </w:r>
    </w:p>
    <w:p>
      <w:pPr>
        <w:spacing w:after="0"/>
        <w:ind w:left="0"/>
        <w:jc w:val="both"/>
      </w:pPr>
      <w:r>
        <w:rPr>
          <w:rFonts w:ascii="Times New Roman"/>
          <w:b w:val="false"/>
          <w:i w:val="false"/>
          <w:color w:val="000000"/>
          <w:sz w:val="28"/>
        </w:rPr>
        <w:t xml:space="preserve">
      в отношении выпуска облигаций, выпуска облигаций в пределах облигационной программы – сведения о порядке выпуска, размещения, обращения и погашения облигаций, использования средств, полученных эмитентом в результате размещения облигаций, объеме выпуска, количестве и виде облигаций, номинальной стоимости облигаций, правах держателей облигаций; </w:t>
      </w:r>
    </w:p>
    <w:p>
      <w:pPr>
        <w:spacing w:after="0"/>
        <w:ind w:left="0"/>
        <w:jc w:val="both"/>
      </w:pPr>
      <w:r>
        <w:rPr>
          <w:rFonts w:ascii="Times New Roman"/>
          <w:b w:val="false"/>
          <w:i w:val="false"/>
          <w:color w:val="000000"/>
          <w:sz w:val="28"/>
        </w:rPr>
        <w:t>
      в отношении облигационной программы – сведения об объеме выпуска облигационной программы;</w:t>
      </w:r>
    </w:p>
    <w:p>
      <w:pPr>
        <w:spacing w:after="0"/>
        <w:ind w:left="0"/>
        <w:jc w:val="both"/>
      </w:pPr>
      <w:r>
        <w:rPr>
          <w:rFonts w:ascii="Times New Roman"/>
          <w:b w:val="false"/>
          <w:i w:val="false"/>
          <w:color w:val="000000"/>
          <w:sz w:val="28"/>
        </w:rPr>
        <w:t xml:space="preserve">
      3) проспект выпуска облигаций (проспект облигационной программы, проспект выпуска облигаций в пределах облигационной программы), составленный и оформленный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составления и оформления проспекта выпуска негосударственных облигаций (проспекта облигационной программы, проспекта выпуска облигаций в пределах облигационной программы), структурой проспекта выпуска негосударственных облигаций (проспекта облигационной программы, проспекта выпуска облигаций в пределах облигационной программы), утвержденными настоящим постановлением. </w:t>
      </w:r>
    </w:p>
    <w:bookmarkStart w:name="z102" w:id="17"/>
    <w:p>
      <w:pPr>
        <w:spacing w:after="0"/>
        <w:ind w:left="0"/>
        <w:jc w:val="both"/>
      </w:pPr>
      <w:r>
        <w:rPr>
          <w:rFonts w:ascii="Times New Roman"/>
          <w:b w:val="false"/>
          <w:i w:val="false"/>
          <w:color w:val="000000"/>
          <w:sz w:val="28"/>
        </w:rPr>
        <w:t>
      9. Для государственной регистрации выпуска облигаций со сроком обращения не более 12 (двенадцати) месяцев эмитент представляет в уполномоченный орган следующие документы:</w:t>
      </w:r>
    </w:p>
    <w:bookmarkEnd w:id="17"/>
    <w:p>
      <w:pPr>
        <w:spacing w:after="0"/>
        <w:ind w:left="0"/>
        <w:jc w:val="both"/>
      </w:pPr>
      <w:r>
        <w:rPr>
          <w:rFonts w:ascii="Times New Roman"/>
          <w:b w:val="false"/>
          <w:i w:val="false"/>
          <w:color w:val="000000"/>
          <w:sz w:val="28"/>
        </w:rPr>
        <w:t xml:space="preserve">
      1) запрос на государственную регистрацию и присвоение национального идентификационного номера выпуску облигаций со сроком обращения не более 12 (двенадцати) месяцев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2) заключение фондовой биржи о соответствии эмитента и выпускаемых им облигаций требованиям к включению и нахождению облигаций эмитента в официальном списке фондовой биржи.</w:t>
      </w:r>
    </w:p>
    <w:bookmarkStart w:name="z103" w:id="18"/>
    <w:p>
      <w:pPr>
        <w:spacing w:after="0"/>
        <w:ind w:left="0"/>
        <w:jc w:val="both"/>
      </w:pPr>
      <w:r>
        <w:rPr>
          <w:rFonts w:ascii="Times New Roman"/>
          <w:b w:val="false"/>
          <w:i w:val="false"/>
          <w:color w:val="000000"/>
          <w:sz w:val="28"/>
        </w:rPr>
        <w:t>
      10. В случае проведения банком второго уровня реструктуризации в соответствии с решением суда о проведении реструктуризации для государственной регистрации выпуска облигаций (облигационной программы) эмитент помимо документов, указанных в пункте 3 Правил, представляет в уполномоченный орган следующие документы:</w:t>
      </w:r>
    </w:p>
    <w:bookmarkEnd w:id="18"/>
    <w:p>
      <w:pPr>
        <w:spacing w:after="0"/>
        <w:ind w:left="0"/>
        <w:jc w:val="both"/>
      </w:pPr>
      <w:r>
        <w:rPr>
          <w:rFonts w:ascii="Times New Roman"/>
          <w:b w:val="false"/>
          <w:i w:val="false"/>
          <w:color w:val="000000"/>
          <w:sz w:val="28"/>
        </w:rPr>
        <w:t>
      1) копию решения суда о проведении реструктуризации банка второго уровня с приложением копии плана реструктуризации, утвержденного судом;</w:t>
      </w:r>
    </w:p>
    <w:p>
      <w:pPr>
        <w:spacing w:after="0"/>
        <w:ind w:left="0"/>
        <w:jc w:val="both"/>
      </w:pPr>
      <w:r>
        <w:rPr>
          <w:rFonts w:ascii="Times New Roman"/>
          <w:b w:val="false"/>
          <w:i w:val="false"/>
          <w:color w:val="000000"/>
          <w:sz w:val="28"/>
        </w:rPr>
        <w:t xml:space="preserve">
      2) копию страницы периодического печатного издания, подтверждающей выполнение требования, указанного в </w:t>
      </w:r>
      <w:r>
        <w:rPr>
          <w:rFonts w:ascii="Times New Roman"/>
          <w:b w:val="false"/>
          <w:i w:val="false"/>
          <w:color w:val="000000"/>
          <w:sz w:val="28"/>
        </w:rPr>
        <w:t>пункте 6</w:t>
      </w:r>
      <w:r>
        <w:rPr>
          <w:rFonts w:ascii="Times New Roman"/>
          <w:b w:val="false"/>
          <w:i w:val="false"/>
          <w:color w:val="000000"/>
          <w:sz w:val="28"/>
        </w:rPr>
        <w:t xml:space="preserve"> статьи 59-3 Закона Республики Казахстан от 31 августа 1995 года "О банках и банковской деятельности в Республике Казахстан" (далее – Закон о банках).</w:t>
      </w:r>
    </w:p>
    <w:bookmarkStart w:name="z104" w:id="19"/>
    <w:p>
      <w:pPr>
        <w:spacing w:after="0"/>
        <w:ind w:left="0"/>
        <w:jc w:val="both"/>
      </w:pPr>
      <w:r>
        <w:rPr>
          <w:rFonts w:ascii="Times New Roman"/>
          <w:b w:val="false"/>
          <w:i w:val="false"/>
          <w:color w:val="000000"/>
          <w:sz w:val="28"/>
        </w:rPr>
        <w:t>
      11. В случае проведения банком второго уровня реструктуризации в соответствии с решением суда о проведении реструктуризации для государственной регистрации выпуска облигаций в пределах облигационной программы эмитент помимо документов, указанных в пункте 4 Правил, представляет в уполномоченный орган следующие документы:</w:t>
      </w:r>
    </w:p>
    <w:bookmarkEnd w:id="19"/>
    <w:p>
      <w:pPr>
        <w:spacing w:after="0"/>
        <w:ind w:left="0"/>
        <w:jc w:val="both"/>
      </w:pPr>
      <w:r>
        <w:rPr>
          <w:rFonts w:ascii="Times New Roman"/>
          <w:b w:val="false"/>
          <w:i w:val="false"/>
          <w:color w:val="000000"/>
          <w:sz w:val="28"/>
        </w:rPr>
        <w:t>
      1) копию решения суда о проведении реструктуризации банка второго уровня с приложением копии плана реструктуризации, утвержденного судом;</w:t>
      </w:r>
    </w:p>
    <w:p>
      <w:pPr>
        <w:spacing w:after="0"/>
        <w:ind w:left="0"/>
        <w:jc w:val="both"/>
      </w:pPr>
      <w:r>
        <w:rPr>
          <w:rFonts w:ascii="Times New Roman"/>
          <w:b w:val="false"/>
          <w:i w:val="false"/>
          <w:color w:val="000000"/>
          <w:sz w:val="28"/>
        </w:rPr>
        <w:t xml:space="preserve">
      2) копию страницы периодического печатного издания, подтверждающей выполнение требования, указанного в </w:t>
      </w:r>
      <w:r>
        <w:rPr>
          <w:rFonts w:ascii="Times New Roman"/>
          <w:b w:val="false"/>
          <w:i w:val="false"/>
          <w:color w:val="000000"/>
          <w:sz w:val="28"/>
        </w:rPr>
        <w:t>пункте 6</w:t>
      </w:r>
      <w:r>
        <w:rPr>
          <w:rFonts w:ascii="Times New Roman"/>
          <w:b w:val="false"/>
          <w:i w:val="false"/>
          <w:color w:val="000000"/>
          <w:sz w:val="28"/>
        </w:rPr>
        <w:t xml:space="preserve"> статьи 59-3 Закона о банках.</w:t>
      </w:r>
    </w:p>
    <w:bookmarkStart w:name="z105" w:id="20"/>
    <w:p>
      <w:pPr>
        <w:spacing w:after="0"/>
        <w:ind w:left="0"/>
        <w:jc w:val="both"/>
      </w:pPr>
      <w:r>
        <w:rPr>
          <w:rFonts w:ascii="Times New Roman"/>
          <w:b w:val="false"/>
          <w:i w:val="false"/>
          <w:color w:val="000000"/>
          <w:sz w:val="28"/>
        </w:rPr>
        <w:t>
      12. Заявление для государственной регистрации выпуска облигаций (облигационной программы, выпуска облигаций в пределах облигационной программы) с приложением требуемых документов представляется эмитентом в уполномоченный орган на бумажном носителе либо через веб-портал "электронного правительства".</w:t>
      </w:r>
    </w:p>
    <w:bookmarkEnd w:id="20"/>
    <w:p>
      <w:pPr>
        <w:spacing w:after="0"/>
        <w:ind w:left="0"/>
        <w:jc w:val="both"/>
      </w:pPr>
      <w:r>
        <w:rPr>
          <w:rFonts w:ascii="Times New Roman"/>
          <w:b w:val="false"/>
          <w:i w:val="false"/>
          <w:color w:val="000000"/>
          <w:sz w:val="28"/>
        </w:rPr>
        <w:t xml:space="preserve">
      В случае представления документов для государственной регистрации выпуска облигаций (облигационной программы, выпуска облигаций в пределах облигационной программы) через веб-портал "электронного правительства" документы, указанные в подпунктах 1), 2), 4), 5), 6) и 7) </w:t>
      </w:r>
      <w:r>
        <w:rPr>
          <w:rFonts w:ascii="Times New Roman"/>
          <w:b w:val="false"/>
          <w:i w:val="false"/>
          <w:color w:val="000000"/>
          <w:sz w:val="28"/>
        </w:rPr>
        <w:t>пункта 3</w:t>
      </w:r>
      <w:r>
        <w:rPr>
          <w:rFonts w:ascii="Times New Roman"/>
          <w:b w:val="false"/>
          <w:i w:val="false"/>
          <w:color w:val="000000"/>
          <w:sz w:val="28"/>
        </w:rPr>
        <w:t xml:space="preserve">, подпунктах 1), 2), 4) и 5) </w:t>
      </w:r>
      <w:r>
        <w:rPr>
          <w:rFonts w:ascii="Times New Roman"/>
          <w:b w:val="false"/>
          <w:i w:val="false"/>
          <w:color w:val="000000"/>
          <w:sz w:val="28"/>
        </w:rPr>
        <w:t>пункта 4</w:t>
      </w:r>
      <w:r>
        <w:rPr>
          <w:rFonts w:ascii="Times New Roman"/>
          <w:b w:val="false"/>
          <w:i w:val="false"/>
          <w:color w:val="000000"/>
          <w:sz w:val="28"/>
        </w:rPr>
        <w:t xml:space="preserve">, </w:t>
      </w:r>
      <w:r>
        <w:rPr>
          <w:rFonts w:ascii="Times New Roman"/>
          <w:b w:val="false"/>
          <w:i w:val="false"/>
          <w:color w:val="000000"/>
          <w:sz w:val="28"/>
        </w:rPr>
        <w:t>пунктах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Правил, представляются в электронном виде через веб-портал "электронного правительства", документы, указанные в подпункте 3) пункта 3 и подпункте 3) пункта 4, </w:t>
      </w:r>
      <w:r>
        <w:rPr>
          <w:rFonts w:ascii="Times New Roman"/>
          <w:b w:val="false"/>
          <w:i w:val="false"/>
          <w:color w:val="000000"/>
          <w:sz w:val="28"/>
        </w:rPr>
        <w:t>пунктах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Правил, представляются на бумажном носителе.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постановлением Правления Национального Банка РК от 29.06.2018 </w:t>
      </w:r>
      <w:r>
        <w:rPr>
          <w:rFonts w:ascii="Times New Roman"/>
          <w:b w:val="false"/>
          <w:i w:val="false"/>
          <w:color w:val="000000"/>
          <w:sz w:val="28"/>
        </w:rPr>
        <w:t>№ 141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6" w:id="21"/>
    <w:p>
      <w:pPr>
        <w:spacing w:after="0"/>
        <w:ind w:left="0"/>
        <w:jc w:val="both"/>
      </w:pPr>
      <w:r>
        <w:rPr>
          <w:rFonts w:ascii="Times New Roman"/>
          <w:b w:val="false"/>
          <w:i w:val="false"/>
          <w:color w:val="000000"/>
          <w:sz w:val="28"/>
        </w:rPr>
        <w:t>
      13. Уполномоченный орган рассматривает документы, представленные для государственной регистрации:</w:t>
      </w:r>
    </w:p>
    <w:bookmarkEnd w:id="21"/>
    <w:p>
      <w:pPr>
        <w:spacing w:after="0"/>
        <w:ind w:left="0"/>
        <w:jc w:val="both"/>
      </w:pPr>
      <w:r>
        <w:rPr>
          <w:rFonts w:ascii="Times New Roman"/>
          <w:b w:val="false"/>
          <w:i w:val="false"/>
          <w:color w:val="000000"/>
          <w:sz w:val="28"/>
        </w:rPr>
        <w:t>
      1) выпуска облигаций – в течение 30 (тридцати) календарных дней с даты их получения;</w:t>
      </w:r>
    </w:p>
    <w:p>
      <w:pPr>
        <w:spacing w:after="0"/>
        <w:ind w:left="0"/>
        <w:jc w:val="both"/>
      </w:pPr>
      <w:r>
        <w:rPr>
          <w:rFonts w:ascii="Times New Roman"/>
          <w:b w:val="false"/>
          <w:i w:val="false"/>
          <w:color w:val="000000"/>
          <w:sz w:val="28"/>
        </w:rPr>
        <w:t>
      2) облигационной программы – в течение 14 (четырнадцати) календарных дней с даты их получения;</w:t>
      </w:r>
    </w:p>
    <w:p>
      <w:pPr>
        <w:spacing w:after="0"/>
        <w:ind w:left="0"/>
        <w:jc w:val="both"/>
      </w:pPr>
      <w:r>
        <w:rPr>
          <w:rFonts w:ascii="Times New Roman"/>
          <w:b w:val="false"/>
          <w:i w:val="false"/>
          <w:color w:val="000000"/>
          <w:sz w:val="28"/>
        </w:rPr>
        <w:t>
      3) облигационной программы и первого выпуска облигаций в пределах облигационной программы, представленные эмитентом одновременно, – в течение 14 (четырнадцати) календарных дней с даты их получения;</w:t>
      </w:r>
    </w:p>
    <w:p>
      <w:pPr>
        <w:spacing w:after="0"/>
        <w:ind w:left="0"/>
        <w:jc w:val="both"/>
      </w:pPr>
      <w:r>
        <w:rPr>
          <w:rFonts w:ascii="Times New Roman"/>
          <w:b w:val="false"/>
          <w:i w:val="false"/>
          <w:color w:val="000000"/>
          <w:sz w:val="28"/>
        </w:rPr>
        <w:t>
      4) выпуска облигаций в пределах облигационной программы, зарегистрированной уполномоченным органом, - в течение 7 (семи) календарных дней с даты их получения;</w:t>
      </w:r>
    </w:p>
    <w:p>
      <w:pPr>
        <w:spacing w:after="0"/>
        <w:ind w:left="0"/>
        <w:jc w:val="both"/>
      </w:pPr>
      <w:r>
        <w:rPr>
          <w:rFonts w:ascii="Times New Roman"/>
          <w:b w:val="false"/>
          <w:i w:val="false"/>
          <w:color w:val="000000"/>
          <w:sz w:val="28"/>
        </w:rPr>
        <w:t>
      5) выпуска облигаций со сроком обращения не более 12 (двенадцати) месяцев – в течение 3 (трех) рабочих дней с даты их получения.</w:t>
      </w:r>
    </w:p>
    <w:bookmarkStart w:name="z107" w:id="22"/>
    <w:p>
      <w:pPr>
        <w:spacing w:after="0"/>
        <w:ind w:left="0"/>
        <w:jc w:val="both"/>
      </w:pPr>
      <w:r>
        <w:rPr>
          <w:rFonts w:ascii="Times New Roman"/>
          <w:b w:val="false"/>
          <w:i w:val="false"/>
          <w:color w:val="000000"/>
          <w:sz w:val="28"/>
        </w:rPr>
        <w:t xml:space="preserve">
      14. В случае соответствия эмитента и документов, представленных эмитентом для государственной регистрации выпуска облигаций (облигационной программы, выпуска облигаций в пределах облигационной программы),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рынке ценных бумаг, уполномоченный орган:</w:t>
      </w:r>
    </w:p>
    <w:bookmarkEnd w:id="22"/>
    <w:p>
      <w:pPr>
        <w:spacing w:after="0"/>
        <w:ind w:left="0"/>
        <w:jc w:val="both"/>
      </w:pPr>
      <w:r>
        <w:rPr>
          <w:rFonts w:ascii="Times New Roman"/>
          <w:b w:val="false"/>
          <w:i w:val="false"/>
          <w:color w:val="000000"/>
          <w:sz w:val="28"/>
        </w:rPr>
        <w:t xml:space="preserve">
      1) при представлении документов на бумажном носителе присваивает облигациям национальный идентификационный номер и с сопроводительным письмом направляет эмитенту: </w:t>
      </w:r>
    </w:p>
    <w:p>
      <w:pPr>
        <w:spacing w:after="0"/>
        <w:ind w:left="0"/>
        <w:jc w:val="both"/>
      </w:pPr>
      <w:r>
        <w:rPr>
          <w:rFonts w:ascii="Times New Roman"/>
          <w:b w:val="false"/>
          <w:i w:val="false"/>
          <w:color w:val="000000"/>
          <w:sz w:val="28"/>
        </w:rPr>
        <w:t xml:space="preserve">
      свидетельство о государственной регистрации выпуска негосударственных облигаций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и один экземпляр проспекта выпуска облигаций с отметкой уполномоченного органа о его регистрации (в случае государственной регистрации выпуска облигаций);</w:t>
      </w:r>
    </w:p>
    <w:p>
      <w:pPr>
        <w:spacing w:after="0"/>
        <w:ind w:left="0"/>
        <w:jc w:val="both"/>
      </w:pPr>
      <w:r>
        <w:rPr>
          <w:rFonts w:ascii="Times New Roman"/>
          <w:b w:val="false"/>
          <w:i w:val="false"/>
          <w:color w:val="000000"/>
          <w:sz w:val="28"/>
        </w:rPr>
        <w:t xml:space="preserve">
      свидетельство о государственной регистрации облигационной программы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и один экземпляр проспекта облигационной программы с отметкой уполномоченного органа о его регистрации (в случае государственной регистрации облигационной программы);</w:t>
      </w:r>
    </w:p>
    <w:p>
      <w:pPr>
        <w:spacing w:after="0"/>
        <w:ind w:left="0"/>
        <w:jc w:val="both"/>
      </w:pPr>
      <w:r>
        <w:rPr>
          <w:rFonts w:ascii="Times New Roman"/>
          <w:b w:val="false"/>
          <w:i w:val="false"/>
          <w:color w:val="000000"/>
          <w:sz w:val="28"/>
        </w:rPr>
        <w:t xml:space="preserve">
      свидетельство о государственной регистрации выпуска облигаций в пределах облигационной программы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и один экземпляр проспекта выпуска облигаций в пределах облигационной программы с отметкой уполномоченного органа о его регистрации (в случае государственной регистрации выпуска облигаций в пределах облигационной программы);</w:t>
      </w:r>
    </w:p>
    <w:p>
      <w:pPr>
        <w:spacing w:after="0"/>
        <w:ind w:left="0"/>
        <w:jc w:val="both"/>
      </w:pPr>
      <w:r>
        <w:rPr>
          <w:rFonts w:ascii="Times New Roman"/>
          <w:b w:val="false"/>
          <w:i w:val="false"/>
          <w:color w:val="000000"/>
          <w:sz w:val="28"/>
        </w:rPr>
        <w:t>
      2) при представлении эмитентом документов через веб-портал "электронного правительства" присваивает облигациям национальный идентификационный номер и с сопроводительным письмом направляет эмитенту проспект выпуска облигаций (облигационной программы, проспекта выпуска облигаций в пределах облигационной программы) с отметкой о его регистрации, и в "личный кабинет" эмитента в форме электронного документа:</w:t>
      </w:r>
    </w:p>
    <w:p>
      <w:pPr>
        <w:spacing w:after="0"/>
        <w:ind w:left="0"/>
        <w:jc w:val="both"/>
      </w:pPr>
      <w:r>
        <w:rPr>
          <w:rFonts w:ascii="Times New Roman"/>
          <w:b w:val="false"/>
          <w:i w:val="false"/>
          <w:color w:val="000000"/>
          <w:sz w:val="28"/>
        </w:rPr>
        <w:t xml:space="preserve">
      свидетельство о государственной регистрации выпуска негосударственных облигаций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(в случае государственной регистрации выпуска облигаций);</w:t>
      </w:r>
    </w:p>
    <w:p>
      <w:pPr>
        <w:spacing w:after="0"/>
        <w:ind w:left="0"/>
        <w:jc w:val="both"/>
      </w:pPr>
      <w:r>
        <w:rPr>
          <w:rFonts w:ascii="Times New Roman"/>
          <w:b w:val="false"/>
          <w:i w:val="false"/>
          <w:color w:val="000000"/>
          <w:sz w:val="28"/>
        </w:rPr>
        <w:t xml:space="preserve">
      свидетельство о государственной регистрации облигационной программы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(в случае государственной регистрации облигационной программы);</w:t>
      </w:r>
    </w:p>
    <w:p>
      <w:pPr>
        <w:spacing w:after="0"/>
        <w:ind w:left="0"/>
        <w:jc w:val="both"/>
      </w:pPr>
      <w:r>
        <w:rPr>
          <w:rFonts w:ascii="Times New Roman"/>
          <w:b w:val="false"/>
          <w:i w:val="false"/>
          <w:color w:val="000000"/>
          <w:sz w:val="28"/>
        </w:rPr>
        <w:t xml:space="preserve">
      свидетельство о государственной регистрации выпуска облигаций в пределах облигационной программы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(в случае государственной регистрации выпуска облигаций в пределах облигационной программы).</w:t>
      </w:r>
    </w:p>
    <w:bookmarkStart w:name="z108" w:id="23"/>
    <w:p>
      <w:pPr>
        <w:spacing w:after="0"/>
        <w:ind w:left="0"/>
        <w:jc w:val="both"/>
      </w:pPr>
      <w:r>
        <w:rPr>
          <w:rFonts w:ascii="Times New Roman"/>
          <w:b w:val="false"/>
          <w:i w:val="false"/>
          <w:color w:val="000000"/>
          <w:sz w:val="28"/>
        </w:rPr>
        <w:t>
      15. В случае соответствия эмитента и документов, представленных эмитентом для государственной регистрации выпуска облигаций со сроком обращения не более 12 (двенадцати) месяцев, требованиям законодательства Республики Казахстан о рынке ценных бумаг уполномоченный орган:</w:t>
      </w:r>
    </w:p>
    <w:bookmarkEnd w:id="23"/>
    <w:p>
      <w:pPr>
        <w:spacing w:after="0"/>
        <w:ind w:left="0"/>
        <w:jc w:val="both"/>
      </w:pPr>
      <w:r>
        <w:rPr>
          <w:rFonts w:ascii="Times New Roman"/>
          <w:b w:val="false"/>
          <w:i w:val="false"/>
          <w:color w:val="000000"/>
          <w:sz w:val="28"/>
        </w:rPr>
        <w:t xml:space="preserve">
      1) при представлении документов на бумажном носителе присваивает облигациям национальный идентификационный номер и с сопроводительным письмом направляет эмитенту свидетельство о государственной регистрации выпуска негосударственных облигаций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2) при представлении документов через веб-портал "электронного правительства" присваивает облигациям национальный идентификационный номер и направляет в "личный кабинет" эмитента в форме электронного документа свидетельство о государственной регистрации выпуска негосударственных облигаций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Start w:name="z109" w:id="24"/>
    <w:p>
      <w:pPr>
        <w:spacing w:after="0"/>
        <w:ind w:left="0"/>
        <w:jc w:val="both"/>
      </w:pPr>
      <w:r>
        <w:rPr>
          <w:rFonts w:ascii="Times New Roman"/>
          <w:b w:val="false"/>
          <w:i w:val="false"/>
          <w:color w:val="000000"/>
          <w:sz w:val="28"/>
        </w:rPr>
        <w:t xml:space="preserve">
      16. Уполномоченный орган отказывает в государственной регистрации выпуска облигаций с указанием причин отказа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10 Закона о рынке ценных бумаг.</w:t>
      </w:r>
    </w:p>
    <w:bookmarkEnd w:id="24"/>
    <w:p>
      <w:pPr>
        <w:spacing w:after="0"/>
        <w:ind w:left="0"/>
        <w:jc w:val="both"/>
      </w:pPr>
      <w:r>
        <w:rPr>
          <w:rFonts w:ascii="Times New Roman"/>
          <w:b w:val="false"/>
          <w:i w:val="false"/>
          <w:color w:val="000000"/>
          <w:sz w:val="28"/>
        </w:rPr>
        <w:t xml:space="preserve">
      Уполномоченный орган отказывает в государственной регистрации облигационной программы и (или) выпуска облигаций в пределах облигационной программы с указанием причин отказа в случаях,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13 Закона о рынке ценных бумаг.</w:t>
      </w:r>
    </w:p>
    <w:bookmarkStart w:name="z15" w:id="25"/>
    <w:p>
      <w:pPr>
        <w:spacing w:after="0"/>
        <w:ind w:left="0"/>
        <w:jc w:val="left"/>
      </w:pPr>
      <w:r>
        <w:rPr>
          <w:rFonts w:ascii="Times New Roman"/>
          <w:b/>
          <w:i w:val="false"/>
          <w:color w:val="000000"/>
        </w:rPr>
        <w:t xml:space="preserve"> Глава 3. Условия государственной регистрации выпуска облигаций</w:t>
      </w:r>
      <w:r>
        <w:br/>
      </w:r>
      <w:r>
        <w:rPr>
          <w:rFonts w:ascii="Times New Roman"/>
          <w:b/>
          <w:i w:val="false"/>
          <w:color w:val="000000"/>
        </w:rPr>
        <w:t>(облигационной программы, выпуска облигаций в пределах</w:t>
      </w:r>
      <w:r>
        <w:br/>
      </w:r>
      <w:r>
        <w:rPr>
          <w:rFonts w:ascii="Times New Roman"/>
          <w:b/>
          <w:i w:val="false"/>
          <w:color w:val="000000"/>
        </w:rPr>
        <w:t xml:space="preserve">облигационной программы) </w:t>
      </w:r>
    </w:p>
    <w:bookmarkEnd w:id="25"/>
    <w:bookmarkStart w:name="z16" w:id="26"/>
    <w:p>
      <w:pPr>
        <w:spacing w:after="0"/>
        <w:ind w:left="0"/>
        <w:jc w:val="both"/>
      </w:pPr>
      <w:r>
        <w:rPr>
          <w:rFonts w:ascii="Times New Roman"/>
          <w:b w:val="false"/>
          <w:i w:val="false"/>
          <w:color w:val="000000"/>
          <w:sz w:val="28"/>
        </w:rPr>
        <w:t xml:space="preserve">
      17. Эмитент представляет документы для государственной регистрации выпуска облигаций (облигационной программы, выпуска облигаций в пределах облигационной программы) после оплаты учредителями (единственным учредителем) уставного капитала, а также при условии соблюдения требований,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15 Закона о рынке ценных бумаг.</w:t>
      </w:r>
    </w:p>
    <w:bookmarkEnd w:id="26"/>
    <w:bookmarkStart w:name="z110" w:id="27"/>
    <w:p>
      <w:pPr>
        <w:spacing w:after="0"/>
        <w:ind w:left="0"/>
        <w:jc w:val="both"/>
      </w:pPr>
      <w:r>
        <w:rPr>
          <w:rFonts w:ascii="Times New Roman"/>
          <w:b w:val="false"/>
          <w:i w:val="false"/>
          <w:color w:val="000000"/>
          <w:sz w:val="28"/>
        </w:rPr>
        <w:t>
      18. При осуществлении эмитентом выпуска облигаций (облигационной программы, выпуска облигаций в пределах облигационной программы) с соблюдением требования к величине левереджа величина левереджа эмитента рассчитывается на основании данных последней финансовой отчетности, представляемой для государственной регистрации выпуска облигаций (облигационной программы, выпуска облигаций в пределах облигационной программы), является положительной величиной и не превышает:</w:t>
      </w:r>
    </w:p>
    <w:bookmarkEnd w:id="27"/>
    <w:p>
      <w:pPr>
        <w:spacing w:after="0"/>
        <w:ind w:left="0"/>
        <w:jc w:val="both"/>
      </w:pPr>
      <w:r>
        <w:rPr>
          <w:rFonts w:ascii="Times New Roman"/>
          <w:b w:val="false"/>
          <w:i w:val="false"/>
          <w:color w:val="000000"/>
          <w:sz w:val="28"/>
        </w:rPr>
        <w:t>
      1) 7 (семи) – для эмитента, не являющегося банком второго уровня или организацией, осуществляющей отдельные виды банковских операций, за исключением случая, предусмотренного подпунктом 2) настоящего пункта Правил;</w:t>
      </w:r>
    </w:p>
    <w:p>
      <w:pPr>
        <w:spacing w:after="0"/>
        <w:ind w:left="0"/>
        <w:jc w:val="both"/>
      </w:pPr>
      <w:r>
        <w:rPr>
          <w:rFonts w:ascii="Times New Roman"/>
          <w:b w:val="false"/>
          <w:i w:val="false"/>
          <w:color w:val="000000"/>
          <w:sz w:val="28"/>
        </w:rPr>
        <w:t>
      2) 10 (десяти) – для эмитента при выпуске облигаций, проспектом выпуска которых предусмотрена возможность конвертирования данных облигаций в акции в случае дефолта по ним.</w:t>
      </w:r>
    </w:p>
    <w:bookmarkStart w:name="z111" w:id="28"/>
    <w:p>
      <w:pPr>
        <w:spacing w:after="0"/>
        <w:ind w:left="0"/>
        <w:jc w:val="both"/>
      </w:pPr>
      <w:r>
        <w:rPr>
          <w:rFonts w:ascii="Times New Roman"/>
          <w:b w:val="false"/>
          <w:i w:val="false"/>
          <w:color w:val="000000"/>
          <w:sz w:val="28"/>
        </w:rPr>
        <w:t>
      19. При осуществлении эмитентом-резидентом Республики Казахстан, не являющимся банком второго уровня и организацией, осуществляющей отдельные виды банковских операций, выпуска облигаций (облигационной программы, облигаций в пределах облигационной программы) с соблюдением минимального требуемого рейтинга, на дату представления в уполномоченный орган документов для государственной регистрации выпуска облигаций (облигационной программы, выпуска облигаций в пределах облигационной программы) данный эмитент имеет минимальный кредитный рейтинг не ниже "В" по международной шкале агентства Standard &amp; Poor's или рейтинга аналогичного уровня по международной шкале агентств Moody’s Investors Service и Fitch.</w:t>
      </w:r>
    </w:p>
    <w:bookmarkEnd w:id="28"/>
    <w:p>
      <w:pPr>
        <w:spacing w:after="0"/>
        <w:ind w:left="0"/>
        <w:jc w:val="both"/>
      </w:pPr>
      <w:r>
        <w:rPr>
          <w:rFonts w:ascii="Times New Roman"/>
          <w:b w:val="false"/>
          <w:i w:val="false"/>
          <w:color w:val="000000"/>
          <w:sz w:val="28"/>
        </w:rPr>
        <w:t>
      При отсутствии у эмитента-резидента Республики Казахстан, не являющегося банком второго уровня и организацией, осуществляющей отдельные виды банковских операций, минимального кредитного рейтинга, предусмотренного частью первой настоящего пункта Правил, а также в случае, если выпускаемые облигации не являются ипотечными, для государственной регистрации выпуска облигаций (выпуска облигаций в пределах облигационной программы) данный эмитент соблюдает требования к величине левереджа, рассчитанного на основании данных последней финансовой отчетности, представляемой для государственной регистрации выпуска облигаций (облигационной программы), установленные пунктом 18 Правил.</w:t>
      </w:r>
    </w:p>
    <w:bookmarkStart w:name="z112" w:id="29"/>
    <w:p>
      <w:pPr>
        <w:spacing w:after="0"/>
        <w:ind w:left="0"/>
        <w:jc w:val="both"/>
      </w:pPr>
      <w:r>
        <w:rPr>
          <w:rFonts w:ascii="Times New Roman"/>
          <w:b w:val="false"/>
          <w:i w:val="false"/>
          <w:color w:val="000000"/>
          <w:sz w:val="28"/>
        </w:rPr>
        <w:t>
      20. Государственная регистрация выпуска облигаций (облигационной программы, выпуска облигаций в пределах облигационной программы) банка второго уровня или организации, осуществляющей отдельные виды банковских операций, осуществляется при условии соответствия данного эмитента следующим требованиям:</w:t>
      </w:r>
    </w:p>
    <w:bookmarkEnd w:id="29"/>
    <w:p>
      <w:pPr>
        <w:spacing w:after="0"/>
        <w:ind w:left="0"/>
        <w:jc w:val="both"/>
      </w:pPr>
      <w:r>
        <w:rPr>
          <w:rFonts w:ascii="Times New Roman"/>
          <w:b w:val="false"/>
          <w:i w:val="false"/>
          <w:color w:val="000000"/>
          <w:sz w:val="28"/>
        </w:rPr>
        <w:t>
      1) отсутствие на дату подачи документов на государственную регистрацию выпуска облигаций (облигационной программы, выпуска облигаций в пределах облигационной программы) несвоевременно исполненных и неисполненных обязательств по выплате вознаграждения по облигациям, находящимся в обращении на вторичном рынке ценных бумаг;</w:t>
      </w:r>
    </w:p>
    <w:p>
      <w:pPr>
        <w:spacing w:after="0"/>
        <w:ind w:left="0"/>
        <w:jc w:val="both"/>
      </w:pPr>
      <w:r>
        <w:rPr>
          <w:rFonts w:ascii="Times New Roman"/>
          <w:b w:val="false"/>
          <w:i w:val="false"/>
          <w:color w:val="000000"/>
          <w:sz w:val="28"/>
        </w:rPr>
        <w:t>
      2) безубыточная деятельность эмитента по итогам одного из последних двух завершенных финансовых года до даты подачи документов для государственной регистрации выпуска облигаций (облигационной программы, выпуска облигаций в пределах облигационной программы) или чистые потоки денежных средств, полученные от деятельности эмитента, за один из двух последних завершенных финансовых года согласно его финансовой отчетности, подтвержденной аудиторским отчетом, являются положительными;</w:t>
      </w:r>
    </w:p>
    <w:p>
      <w:pPr>
        <w:spacing w:after="0"/>
        <w:ind w:left="0"/>
        <w:jc w:val="both"/>
      </w:pPr>
      <w:r>
        <w:rPr>
          <w:rFonts w:ascii="Times New Roman"/>
          <w:b w:val="false"/>
          <w:i w:val="false"/>
          <w:color w:val="000000"/>
          <w:sz w:val="28"/>
        </w:rPr>
        <w:t>
      3) отсутствие фактов несоблюдения пруденциальных нормативов и иных установленных уполномоченным органом норм и лимитов на дату подачи документов на государственную регистрацию выпуска облигаций (облигационной программы, выпуска облигаций в пределах облигационной программы), а также в период за 3 (три) месяца до даты подачи документов;</w:t>
      </w:r>
    </w:p>
    <w:p>
      <w:pPr>
        <w:spacing w:after="0"/>
        <w:ind w:left="0"/>
        <w:jc w:val="both"/>
      </w:pPr>
      <w:r>
        <w:rPr>
          <w:rFonts w:ascii="Times New Roman"/>
          <w:b w:val="false"/>
          <w:i w:val="false"/>
          <w:color w:val="000000"/>
          <w:sz w:val="28"/>
        </w:rPr>
        <w:t xml:space="preserve">
      4) соответствие эмитента и выпускаемых им облигаций Требованиям к эмитентам и их ценным бумагам, допускаемым (допущенным) к обращению на фондовой бирже, а также к отдельным категориям списка фондовой биржи,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2017 года № 54, зарегистрированным в Реестре государственной регистрации нормативных правовых актов под № 15175, и внутренним документам фондовой биржи (в случае, если проспектом выпуска облигаций (проспектом выпуска облигаций в пределах облигационной программы) эмитента предусматривается обращение данных облигаций в торговой системе фондовой биржи).</w:t>
      </w:r>
    </w:p>
    <w:p>
      <w:pPr>
        <w:spacing w:after="0"/>
        <w:ind w:left="0"/>
        <w:jc w:val="both"/>
      </w:pPr>
      <w:r>
        <w:rPr>
          <w:rFonts w:ascii="Times New Roman"/>
          <w:b w:val="false"/>
          <w:i w:val="false"/>
          <w:color w:val="000000"/>
          <w:sz w:val="28"/>
        </w:rPr>
        <w:t>
      Требования части первой настоящего пункта не распространяются на случаи проведения банком второго уровня реструктуризации обязательств по ранее выпущенным облигациям, проводимой в соответствии с решением суда о проведении реструктуризации банка второго уровня.</w:t>
      </w:r>
    </w:p>
    <w:p>
      <w:pPr>
        <w:spacing w:after="0"/>
        <w:ind w:left="0"/>
        <w:jc w:val="both"/>
      </w:pPr>
      <w:r>
        <w:rPr>
          <w:rFonts w:ascii="Times New Roman"/>
          <w:b w:val="false"/>
          <w:i w:val="false"/>
          <w:color w:val="000000"/>
          <w:sz w:val="28"/>
        </w:rPr>
        <w:t>
      Требования подпунктов 2) и 3) части первой настоящего пункта не распространяются на выпуск облигаций банка второго уровня в виде субординированных облигаций, конвертируемых в акции.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Правления Национального Банка РК от 29.06.2018 </w:t>
      </w:r>
      <w:r>
        <w:rPr>
          <w:rFonts w:ascii="Times New Roman"/>
          <w:b w:val="false"/>
          <w:i w:val="false"/>
          <w:color w:val="000000"/>
          <w:sz w:val="28"/>
        </w:rPr>
        <w:t>№ 141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3" w:id="30"/>
    <w:p>
      <w:pPr>
        <w:spacing w:after="0"/>
        <w:ind w:left="0"/>
        <w:jc w:val="both"/>
      </w:pPr>
      <w:r>
        <w:rPr>
          <w:rFonts w:ascii="Times New Roman"/>
          <w:b w:val="false"/>
          <w:i w:val="false"/>
          <w:color w:val="000000"/>
          <w:sz w:val="28"/>
        </w:rPr>
        <w:t>
      21. Ипотечные облигации обеспечиваются следующими высоколиквидными активами:</w:t>
      </w:r>
    </w:p>
    <w:bookmarkEnd w:id="30"/>
    <w:p>
      <w:pPr>
        <w:spacing w:after="0"/>
        <w:ind w:left="0"/>
        <w:jc w:val="both"/>
      </w:pPr>
      <w:r>
        <w:rPr>
          <w:rFonts w:ascii="Times New Roman"/>
          <w:b w:val="false"/>
          <w:i w:val="false"/>
          <w:color w:val="000000"/>
          <w:sz w:val="28"/>
        </w:rPr>
        <w:t>
      1) деньги;</w:t>
      </w:r>
    </w:p>
    <w:p>
      <w:pPr>
        <w:spacing w:after="0"/>
        <w:ind w:left="0"/>
        <w:jc w:val="both"/>
      </w:pPr>
      <w:r>
        <w:rPr>
          <w:rFonts w:ascii="Times New Roman"/>
          <w:b w:val="false"/>
          <w:i w:val="false"/>
          <w:color w:val="000000"/>
          <w:sz w:val="28"/>
        </w:rPr>
        <w:t>
      2) государственные ценные бумаги Республики Казахстан;</w:t>
      </w:r>
    </w:p>
    <w:p>
      <w:pPr>
        <w:spacing w:after="0"/>
        <w:ind w:left="0"/>
        <w:jc w:val="both"/>
      </w:pPr>
      <w:r>
        <w:rPr>
          <w:rFonts w:ascii="Times New Roman"/>
          <w:b w:val="false"/>
          <w:i w:val="false"/>
          <w:color w:val="000000"/>
          <w:sz w:val="28"/>
        </w:rPr>
        <w:t>
      3) ценные бумаги иностранных государств, имеющих суверенный рейтинг не ниже "ВВВ-" по международной шкале агентства Standard &amp; Poor's или рейтинга аналогичного уровня по международной шкале агентств Moody’s Investors Service и Fitch;</w:t>
      </w:r>
    </w:p>
    <w:p>
      <w:pPr>
        <w:spacing w:after="0"/>
        <w:ind w:left="0"/>
        <w:jc w:val="both"/>
      </w:pPr>
      <w:r>
        <w:rPr>
          <w:rFonts w:ascii="Times New Roman"/>
          <w:b w:val="false"/>
          <w:i w:val="false"/>
          <w:color w:val="000000"/>
          <w:sz w:val="28"/>
        </w:rPr>
        <w:t>
      4) акции юридических лиц Республики Казахстан, имеющих рейтинговую оценку не ниже "ВВ-" по международной шкале агентства Standard &amp; Poor's или рейтинга аналогичного уровня по международной шкале агентств Moody’s Investors Service и Fitch, или рейтинговую оценку не ниже "kzBB-" по национальной шкале Standard &amp; Poor's;</w:t>
      </w:r>
    </w:p>
    <w:p>
      <w:pPr>
        <w:spacing w:after="0"/>
        <w:ind w:left="0"/>
        <w:jc w:val="both"/>
      </w:pPr>
      <w:r>
        <w:rPr>
          <w:rFonts w:ascii="Times New Roman"/>
          <w:b w:val="false"/>
          <w:i w:val="false"/>
          <w:color w:val="000000"/>
          <w:sz w:val="28"/>
        </w:rPr>
        <w:t>
      5) депозитарные расписки, базовым активом которых являются акции юридических лиц Республики Казахстан, имеющих рейтинговую оценку не ниже "ВВ-" по международной шкале агентства Standard &amp; Poor's или рейтинга аналогичного уровня по международной шкале агентств Moody’s Investors Service и Fitch, или рейтинговую оценку не ниже "kzBB-" по национальной шкале Standard &amp; Poor's;</w:t>
      </w:r>
    </w:p>
    <w:p>
      <w:pPr>
        <w:spacing w:after="0"/>
        <w:ind w:left="0"/>
        <w:jc w:val="both"/>
      </w:pPr>
      <w:r>
        <w:rPr>
          <w:rFonts w:ascii="Times New Roman"/>
          <w:b w:val="false"/>
          <w:i w:val="false"/>
          <w:color w:val="000000"/>
          <w:sz w:val="28"/>
        </w:rPr>
        <w:t>
      6) акции юридических лиц Республики Казахстан, включенные в первую категорию сектора "акции" официального списка фондовой биржи;</w:t>
      </w:r>
    </w:p>
    <w:p>
      <w:pPr>
        <w:spacing w:after="0"/>
        <w:ind w:left="0"/>
        <w:jc w:val="both"/>
      </w:pPr>
      <w:r>
        <w:rPr>
          <w:rFonts w:ascii="Times New Roman"/>
          <w:b w:val="false"/>
          <w:i w:val="false"/>
          <w:color w:val="000000"/>
          <w:sz w:val="28"/>
        </w:rPr>
        <w:t>
      7) депозитарные расписки, базовым активом которых являются акции юридических лиц Республики Казахстан, включенные в первую категорию сектора "акции" официального списка фондовой биржи;</w:t>
      </w:r>
    </w:p>
    <w:p>
      <w:pPr>
        <w:spacing w:after="0"/>
        <w:ind w:left="0"/>
        <w:jc w:val="both"/>
      </w:pPr>
      <w:r>
        <w:rPr>
          <w:rFonts w:ascii="Times New Roman"/>
          <w:b w:val="false"/>
          <w:i w:val="false"/>
          <w:color w:val="000000"/>
          <w:sz w:val="28"/>
        </w:rPr>
        <w:t>
      8)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не ниже "В-" по международной шкале агентства Standard &amp; Poor's или рейтинга аналогичного уровня по международной шкале агентств Moody’s Investors Service и Fitch, или рейтинговую оценку не ниже "kzB-" по национальной шкале Standard &amp; Poor's.</w:t>
      </w:r>
    </w:p>
    <w:p>
      <w:pPr>
        <w:spacing w:after="0"/>
        <w:ind w:left="0"/>
        <w:jc w:val="both"/>
      </w:pPr>
      <w:r>
        <w:rPr>
          <w:rFonts w:ascii="Times New Roman"/>
          <w:b w:val="false"/>
          <w:i w:val="false"/>
          <w:color w:val="000000"/>
          <w:sz w:val="28"/>
        </w:rPr>
        <w:t>
      В процессе обращения стоимость ценных бумаг и денег, включаемых в обеспечение ипотечных облигаций, составляет не более 20 (двадцати) процентов от общей стоимости обеспечения.</w:t>
      </w:r>
    </w:p>
    <w:bookmarkStart w:name="z114" w:id="31"/>
    <w:p>
      <w:pPr>
        <w:spacing w:after="0"/>
        <w:ind w:left="0"/>
        <w:jc w:val="both"/>
      </w:pPr>
      <w:r>
        <w:rPr>
          <w:rFonts w:ascii="Times New Roman"/>
          <w:b w:val="false"/>
          <w:i w:val="false"/>
          <w:color w:val="000000"/>
          <w:sz w:val="28"/>
        </w:rPr>
        <w:t>
      22. Государственная регистрация выпуска облигаций со сроком обращения не более 12 (двенадцати) месяцев осуществляется при условии, что ранее выпущенные ценные бумаги эмитента включены в список фондовой биржи.</w:t>
      </w:r>
    </w:p>
    <w:bookmarkEnd w:id="31"/>
    <w:bookmarkStart w:name="z115" w:id="32"/>
    <w:p>
      <w:pPr>
        <w:spacing w:after="0"/>
        <w:ind w:left="0"/>
        <w:jc w:val="both"/>
      </w:pPr>
      <w:r>
        <w:rPr>
          <w:rFonts w:ascii="Times New Roman"/>
          <w:b w:val="false"/>
          <w:i w:val="false"/>
          <w:color w:val="000000"/>
          <w:sz w:val="28"/>
        </w:rPr>
        <w:t>
      23. Государственная регистрация выпуска облигаций (облигационной программы, выпуска облигаций в пределах облигационной программы) эмитента-нерезидента Республики Казахстан осуществляется при условии соблюдения данным эмитентом следующих требований:</w:t>
      </w:r>
    </w:p>
    <w:bookmarkEnd w:id="32"/>
    <w:p>
      <w:pPr>
        <w:spacing w:after="0"/>
        <w:ind w:left="0"/>
        <w:jc w:val="both"/>
      </w:pPr>
      <w:r>
        <w:rPr>
          <w:rFonts w:ascii="Times New Roman"/>
          <w:b w:val="false"/>
          <w:i w:val="false"/>
          <w:color w:val="000000"/>
          <w:sz w:val="28"/>
        </w:rPr>
        <w:t xml:space="preserve">
      1) наличие минимального кредитного рейтинга не ниже "ВВВ-" по международной шкале агентства Standard &amp; Poor’s или рейтинга аналогичного уровня по международной шкале агентств Moody’s Investors Service и Fitch; </w:t>
      </w:r>
    </w:p>
    <w:p>
      <w:pPr>
        <w:spacing w:after="0"/>
        <w:ind w:left="0"/>
        <w:jc w:val="both"/>
      </w:pPr>
      <w:r>
        <w:rPr>
          <w:rFonts w:ascii="Times New Roman"/>
          <w:b w:val="false"/>
          <w:i w:val="false"/>
          <w:color w:val="000000"/>
          <w:sz w:val="28"/>
        </w:rPr>
        <w:t>
      2) наличие соглашения между уполномоченным органом Республики Казахстан и соответствующим уполномоченным органом нерезидента об обмене информацией;</w:t>
      </w:r>
    </w:p>
    <w:p>
      <w:pPr>
        <w:spacing w:after="0"/>
        <w:ind w:left="0"/>
        <w:jc w:val="both"/>
      </w:pPr>
      <w:r>
        <w:rPr>
          <w:rFonts w:ascii="Times New Roman"/>
          <w:b w:val="false"/>
          <w:i w:val="false"/>
          <w:color w:val="000000"/>
          <w:sz w:val="28"/>
        </w:rPr>
        <w:t>
      3) выполнение эмитентом-нерезидентом Республики Казахстан требований для включения долговых ценных бумаг эмитента-нерезидента Республики Казахстан в официальный список фондовой биржи и их нахождения в нем;</w:t>
      </w:r>
    </w:p>
    <w:p>
      <w:pPr>
        <w:spacing w:after="0"/>
        <w:ind w:left="0"/>
        <w:jc w:val="both"/>
      </w:pPr>
      <w:r>
        <w:rPr>
          <w:rFonts w:ascii="Times New Roman"/>
          <w:b w:val="false"/>
          <w:i w:val="false"/>
          <w:color w:val="000000"/>
          <w:sz w:val="28"/>
        </w:rPr>
        <w:t>
      4) наличие разрешения уполномоченного органа нерезидента на выпуск облигаций в соответствии с законодательством Республики Казахстан либо письмо уполномоченного органа нерезидента о том, что такое разрешение по законодательству страны эмитента-нерезидента Республики Казахстан не требуется (если эмитент-нерезидент Республики Казахстан является финансовой организацией);</w:t>
      </w:r>
    </w:p>
    <w:p>
      <w:pPr>
        <w:spacing w:after="0"/>
        <w:ind w:left="0"/>
        <w:jc w:val="both"/>
      </w:pPr>
      <w:r>
        <w:rPr>
          <w:rFonts w:ascii="Times New Roman"/>
          <w:b w:val="false"/>
          <w:i w:val="false"/>
          <w:color w:val="000000"/>
          <w:sz w:val="28"/>
        </w:rPr>
        <w:t>
      5) соблюдение эмитентом-нерезидентом Республики Казахстан пруденциальных нормативов и иных установленных уполномоченным органом нерезидента норм и лимитов в период за 3 (три) месяца до даты подачи заявления на государственную регистрацию выпуска облигаций (облигационной программы, выпуска облигаций в пределах облигационной программы) (если эмитент-нерезидент Республики Казахстан является финансовой организацией).</w:t>
      </w:r>
    </w:p>
    <w:bookmarkStart w:name="z116" w:id="33"/>
    <w:p>
      <w:pPr>
        <w:spacing w:after="0"/>
        <w:ind w:left="0"/>
        <w:jc w:val="both"/>
      </w:pPr>
      <w:r>
        <w:rPr>
          <w:rFonts w:ascii="Times New Roman"/>
          <w:b w:val="false"/>
          <w:i w:val="false"/>
          <w:color w:val="000000"/>
          <w:sz w:val="28"/>
        </w:rPr>
        <w:t xml:space="preserve">
      24. Государственная регистрация выпуска облигаций (выпуска облигаций в пределах облигационной программы), номинированных в иностранной валюте, эмитента-нерезидента Республики Казахстан или международной финансовой организации осуществляется при условии, что проспект выпуска облигаций эмитента-нерезидента Республики Казахстан или международной финансовой организации содержит обязательное условие о том, что выплата вознаграждения и основного долга по данным облигациям будет осуществляться в валюте выпуска. </w:t>
      </w:r>
    </w:p>
    <w:bookmarkEnd w:id="33"/>
    <w:bookmarkStart w:name="z17" w:id="34"/>
    <w:p>
      <w:pPr>
        <w:spacing w:after="0"/>
        <w:ind w:left="0"/>
        <w:jc w:val="left"/>
      </w:pPr>
      <w:r>
        <w:rPr>
          <w:rFonts w:ascii="Times New Roman"/>
          <w:b/>
          <w:i w:val="false"/>
          <w:color w:val="000000"/>
        </w:rPr>
        <w:t xml:space="preserve"> Глава 4. Порядок рассмотрения отчетов об итогах размещения</w:t>
      </w:r>
      <w:r>
        <w:br/>
      </w:r>
      <w:r>
        <w:rPr>
          <w:rFonts w:ascii="Times New Roman"/>
          <w:b/>
          <w:i w:val="false"/>
          <w:color w:val="000000"/>
        </w:rPr>
        <w:t>и погашения облигаций</w:t>
      </w:r>
    </w:p>
    <w:bookmarkEnd w:id="34"/>
    <w:bookmarkStart w:name="z18" w:id="35"/>
    <w:p>
      <w:pPr>
        <w:spacing w:after="0"/>
        <w:ind w:left="0"/>
        <w:jc w:val="both"/>
      </w:pPr>
      <w:r>
        <w:rPr>
          <w:rFonts w:ascii="Times New Roman"/>
          <w:b w:val="false"/>
          <w:i w:val="false"/>
          <w:color w:val="000000"/>
          <w:sz w:val="28"/>
        </w:rPr>
        <w:t>
      25. Для рассмотрения и утверждения отчета об итогах размещения облигаций эмитент представляет в уполномоченный орган следующие документы на бумажном носителе:</w:t>
      </w:r>
    </w:p>
    <w:bookmarkEnd w:id="35"/>
    <w:p>
      <w:pPr>
        <w:spacing w:after="0"/>
        <w:ind w:left="0"/>
        <w:jc w:val="both"/>
      </w:pPr>
      <w:r>
        <w:rPr>
          <w:rFonts w:ascii="Times New Roman"/>
          <w:b w:val="false"/>
          <w:i w:val="false"/>
          <w:color w:val="000000"/>
          <w:sz w:val="28"/>
        </w:rPr>
        <w:t>
      1) заявление о рассмотрении отчета об итогах размещения облигаций, составленное в произвольной форме;</w:t>
      </w:r>
    </w:p>
    <w:p>
      <w:pPr>
        <w:spacing w:after="0"/>
        <w:ind w:left="0"/>
        <w:jc w:val="both"/>
      </w:pPr>
      <w:r>
        <w:rPr>
          <w:rFonts w:ascii="Times New Roman"/>
          <w:b w:val="false"/>
          <w:i w:val="false"/>
          <w:color w:val="000000"/>
          <w:sz w:val="28"/>
        </w:rPr>
        <w:t>
      2) финансовую отчетность по состоянию на конец отчетного месяца (в случае неполного размещения облигаций) или на дату окончания размещения облигаций (в случае полного размещения облигаций);</w:t>
      </w:r>
    </w:p>
    <w:p>
      <w:pPr>
        <w:spacing w:after="0"/>
        <w:ind w:left="0"/>
        <w:jc w:val="both"/>
      </w:pPr>
      <w:r>
        <w:rPr>
          <w:rFonts w:ascii="Times New Roman"/>
          <w:b w:val="false"/>
          <w:i w:val="false"/>
          <w:color w:val="000000"/>
          <w:sz w:val="28"/>
        </w:rPr>
        <w:t xml:space="preserve">
      3) отчет об итогах размещения облигаций, составленный и оформленный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к составлению и оформлению отчета об итогах размещения негосударственных облигаций и отчета об итогах погашения негосударственных облигаций, утвержденными настоящим постановлением;</w:t>
      </w:r>
    </w:p>
    <w:p>
      <w:pPr>
        <w:spacing w:after="0"/>
        <w:ind w:left="0"/>
        <w:jc w:val="both"/>
      </w:pPr>
      <w:r>
        <w:rPr>
          <w:rFonts w:ascii="Times New Roman"/>
          <w:b w:val="false"/>
          <w:i w:val="false"/>
          <w:color w:val="000000"/>
          <w:sz w:val="28"/>
        </w:rPr>
        <w:t xml:space="preserve">
      4) копии документов, подтверждающих наличие договора залога, зарегистрированного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рынке ценных бумаг и о регистрации залога движимого имущества, в случае выпуска ипотечных и других облигаций, обеспеченных залогом имущества эмитента.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36"/>
    <w:p>
      <w:pPr>
        <w:spacing w:after="0"/>
        <w:ind w:left="0"/>
        <w:jc w:val="both"/>
      </w:pPr>
      <w:r>
        <w:rPr>
          <w:rFonts w:ascii="Times New Roman"/>
          <w:b w:val="false"/>
          <w:i w:val="false"/>
          <w:color w:val="000000"/>
          <w:sz w:val="28"/>
        </w:rPr>
        <w:t>
      26. Эмитент представляет в уполномоченный орган для рассмотрения и утверждения отчет об итогах погашения облигаций в течение одного месяца после окончания срока погашения, установленного проспектом выпуска облигаций.</w:t>
      </w:r>
    </w:p>
    <w:bookmarkEnd w:id="36"/>
    <w:bookmarkStart w:name="z118" w:id="37"/>
    <w:p>
      <w:pPr>
        <w:spacing w:after="0"/>
        <w:ind w:left="0"/>
        <w:jc w:val="both"/>
      </w:pPr>
      <w:r>
        <w:rPr>
          <w:rFonts w:ascii="Times New Roman"/>
          <w:b w:val="false"/>
          <w:i w:val="false"/>
          <w:color w:val="000000"/>
          <w:sz w:val="28"/>
        </w:rPr>
        <w:t>
      27. Для рассмотрения и утверждения отчета об итогах погашения облигаций эмитент представляет в уполномоченный орган следующие документы на бумажном носителе:</w:t>
      </w:r>
    </w:p>
    <w:bookmarkEnd w:id="37"/>
    <w:p>
      <w:pPr>
        <w:spacing w:after="0"/>
        <w:ind w:left="0"/>
        <w:jc w:val="both"/>
      </w:pPr>
      <w:r>
        <w:rPr>
          <w:rFonts w:ascii="Times New Roman"/>
          <w:b w:val="false"/>
          <w:i w:val="false"/>
          <w:color w:val="000000"/>
          <w:sz w:val="28"/>
        </w:rPr>
        <w:t xml:space="preserve">
      1) заявление о рассмотрении отчета об итогах погашения облигаций, составленное в произвольной форме; </w:t>
      </w:r>
    </w:p>
    <w:p>
      <w:pPr>
        <w:spacing w:after="0"/>
        <w:ind w:left="0"/>
        <w:jc w:val="both"/>
      </w:pPr>
      <w:r>
        <w:rPr>
          <w:rFonts w:ascii="Times New Roman"/>
          <w:b w:val="false"/>
          <w:i w:val="false"/>
          <w:color w:val="000000"/>
          <w:sz w:val="28"/>
        </w:rPr>
        <w:t xml:space="preserve">
      2) финансовую отчетность по состоянию на конец отчетного месяца или на дату завершения погашения облигаций; </w:t>
      </w:r>
    </w:p>
    <w:p>
      <w:pPr>
        <w:spacing w:after="0"/>
        <w:ind w:left="0"/>
        <w:jc w:val="both"/>
      </w:pPr>
      <w:r>
        <w:rPr>
          <w:rFonts w:ascii="Times New Roman"/>
          <w:b w:val="false"/>
          <w:i w:val="false"/>
          <w:color w:val="000000"/>
          <w:sz w:val="28"/>
        </w:rPr>
        <w:t>
      3) отчет об итогах погашения облигаций, составленный и оформленный в соответствии с Требованиями к составлению и оформлению отчета об итогах размещения негосударственных облигаций и отчета об итогах погашения негосударственных облигаций, утвержденными настоящим постановлением;</w:t>
      </w:r>
    </w:p>
    <w:p>
      <w:pPr>
        <w:spacing w:after="0"/>
        <w:ind w:left="0"/>
        <w:jc w:val="both"/>
      </w:pPr>
      <w:r>
        <w:rPr>
          <w:rFonts w:ascii="Times New Roman"/>
          <w:b w:val="false"/>
          <w:i w:val="false"/>
          <w:color w:val="000000"/>
          <w:sz w:val="28"/>
        </w:rPr>
        <w:t>
      4) уведомление регистратора о закрытии реестра держателей облигаций эмитента;</w:t>
      </w:r>
    </w:p>
    <w:p>
      <w:pPr>
        <w:spacing w:after="0"/>
        <w:ind w:left="0"/>
        <w:jc w:val="both"/>
      </w:pPr>
      <w:r>
        <w:rPr>
          <w:rFonts w:ascii="Times New Roman"/>
          <w:b w:val="false"/>
          <w:i w:val="false"/>
          <w:color w:val="000000"/>
          <w:sz w:val="28"/>
        </w:rPr>
        <w:t>
      5) уведомление платежного агента или эмитента (в случае отсутствия договора с платежным агентом), подтверждающее исполнение эмитентом своих обязательств по погашению облигаций, с указанием даты выплаты вознаграждения и номинальной стоимости.</w:t>
      </w:r>
    </w:p>
    <w:bookmarkStart w:name="z119" w:id="38"/>
    <w:p>
      <w:pPr>
        <w:spacing w:after="0"/>
        <w:ind w:left="0"/>
        <w:jc w:val="both"/>
      </w:pPr>
      <w:r>
        <w:rPr>
          <w:rFonts w:ascii="Times New Roman"/>
          <w:b w:val="false"/>
          <w:i w:val="false"/>
          <w:color w:val="000000"/>
          <w:sz w:val="28"/>
        </w:rPr>
        <w:t>
      28. Отчет об итогах размещения облигаций и отчет об итогах погашения облигаций рассматриваются уполномоченным органом в течение 14 (четырнадцати) календарных дней с даты получения соответствующих документов.</w:t>
      </w:r>
    </w:p>
    <w:bookmarkEnd w:id="38"/>
    <w:bookmarkStart w:name="z120" w:id="39"/>
    <w:p>
      <w:pPr>
        <w:spacing w:after="0"/>
        <w:ind w:left="0"/>
        <w:jc w:val="both"/>
      </w:pPr>
      <w:r>
        <w:rPr>
          <w:rFonts w:ascii="Times New Roman"/>
          <w:b w:val="false"/>
          <w:i w:val="false"/>
          <w:color w:val="000000"/>
          <w:sz w:val="28"/>
        </w:rPr>
        <w:t>
      29. В случае соответствия документов, представленных эмитентом для рассмотрения и утверждения отчета об итогах размещения облигаций или отчета об итогах погашения облигаций, требованиям законодательства Республики Казахстан о рынке ценных бумаг уполномоченный орган с сопроводительным письмом направляет эмитенту утвержденный отчет об итогах размещения облигаций или отчет об итогах погашения облигаций с отметкой уполномоченного органа о его утверждении.</w:t>
      </w:r>
    </w:p>
    <w:bookmarkEnd w:id="39"/>
    <w:bookmarkStart w:name="z121" w:id="40"/>
    <w:p>
      <w:pPr>
        <w:spacing w:after="0"/>
        <w:ind w:left="0"/>
        <w:jc w:val="both"/>
      </w:pPr>
      <w:r>
        <w:rPr>
          <w:rFonts w:ascii="Times New Roman"/>
          <w:b w:val="false"/>
          <w:i w:val="false"/>
          <w:color w:val="000000"/>
          <w:sz w:val="28"/>
        </w:rPr>
        <w:t>
      30. Уполномоченный орган отказывает в утверждении:</w:t>
      </w:r>
    </w:p>
    <w:bookmarkEnd w:id="40"/>
    <w:p>
      <w:pPr>
        <w:spacing w:after="0"/>
        <w:ind w:left="0"/>
        <w:jc w:val="both"/>
      </w:pPr>
      <w:r>
        <w:rPr>
          <w:rFonts w:ascii="Times New Roman"/>
          <w:b w:val="false"/>
          <w:i w:val="false"/>
          <w:color w:val="000000"/>
          <w:sz w:val="28"/>
        </w:rPr>
        <w:t xml:space="preserve">
      1) отчета об итогах размещения облигаций с указанием причин отказа в случае, установленном </w:t>
      </w:r>
      <w:r>
        <w:rPr>
          <w:rFonts w:ascii="Times New Roman"/>
          <w:b w:val="false"/>
          <w:i w:val="false"/>
          <w:color w:val="000000"/>
          <w:sz w:val="28"/>
        </w:rPr>
        <w:t>пунктом 3</w:t>
      </w:r>
      <w:r>
        <w:rPr>
          <w:rFonts w:ascii="Times New Roman"/>
          <w:b w:val="false"/>
          <w:i w:val="false"/>
          <w:color w:val="000000"/>
          <w:sz w:val="28"/>
        </w:rPr>
        <w:t xml:space="preserve"> статьи 24 Закона о рынке ценных бумаг;</w:t>
      </w:r>
    </w:p>
    <w:p>
      <w:pPr>
        <w:spacing w:after="0"/>
        <w:ind w:left="0"/>
        <w:jc w:val="both"/>
      </w:pPr>
      <w:r>
        <w:rPr>
          <w:rFonts w:ascii="Times New Roman"/>
          <w:b w:val="false"/>
          <w:i w:val="false"/>
          <w:color w:val="000000"/>
          <w:sz w:val="28"/>
        </w:rPr>
        <w:t xml:space="preserve">
      2) отчета об итогах погашения облигаций с указанием причин отказа в случаях, установленных </w:t>
      </w:r>
      <w:r>
        <w:rPr>
          <w:rFonts w:ascii="Times New Roman"/>
          <w:b w:val="false"/>
          <w:i w:val="false"/>
          <w:color w:val="000000"/>
          <w:sz w:val="28"/>
        </w:rPr>
        <w:t>пунктом 4</w:t>
      </w:r>
      <w:r>
        <w:rPr>
          <w:rFonts w:ascii="Times New Roman"/>
          <w:b w:val="false"/>
          <w:i w:val="false"/>
          <w:color w:val="000000"/>
          <w:sz w:val="28"/>
        </w:rPr>
        <w:t xml:space="preserve"> статьи 32 Закона о рынке ценных бумаг.</w:t>
      </w:r>
    </w:p>
    <w:p>
      <w:pPr>
        <w:spacing w:after="0"/>
        <w:ind w:left="0"/>
        <w:jc w:val="both"/>
      </w:pPr>
      <w:r>
        <w:rPr>
          <w:rFonts w:ascii="Times New Roman"/>
          <w:b w:val="false"/>
          <w:i w:val="false"/>
          <w:color w:val="000000"/>
          <w:sz w:val="28"/>
        </w:rPr>
        <w:t xml:space="preserve">
      В случае отказа в утверждении отчета об итогах размещения облигаций или отчета об итогах погашения облигаций эмитент повторно представляет в уполномоченный орган отчет об итогах размещения облигаций или отчет об итогах погашения облигаций в течение 30 (тридцати) календарных дней со дня получения отказа. </w:t>
      </w:r>
    </w:p>
    <w:bookmarkStart w:name="z19" w:id="41"/>
    <w:p>
      <w:pPr>
        <w:spacing w:after="0"/>
        <w:ind w:left="0"/>
        <w:jc w:val="left"/>
      </w:pPr>
      <w:r>
        <w:rPr>
          <w:rFonts w:ascii="Times New Roman"/>
          <w:b/>
          <w:i w:val="false"/>
          <w:color w:val="000000"/>
        </w:rPr>
        <w:t xml:space="preserve"> Глава 5. Условия и порядок аннулирования выпуска облигаций</w:t>
      </w:r>
    </w:p>
    <w:bookmarkEnd w:id="41"/>
    <w:bookmarkStart w:name="z20" w:id="42"/>
    <w:p>
      <w:pPr>
        <w:spacing w:after="0"/>
        <w:ind w:left="0"/>
        <w:jc w:val="both"/>
      </w:pPr>
      <w:r>
        <w:rPr>
          <w:rFonts w:ascii="Times New Roman"/>
          <w:b w:val="false"/>
          <w:i w:val="false"/>
          <w:color w:val="000000"/>
          <w:sz w:val="28"/>
        </w:rPr>
        <w:t xml:space="preserve">
      31. Решение об аннулировании выпуска облигаций принимается уполномоченным органом по одному из оснований,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30-1 Закона о рынке ценных бумаг.</w:t>
      </w:r>
    </w:p>
    <w:bookmarkEnd w:id="42"/>
    <w:bookmarkStart w:name="z122" w:id="43"/>
    <w:p>
      <w:pPr>
        <w:spacing w:after="0"/>
        <w:ind w:left="0"/>
        <w:jc w:val="both"/>
      </w:pPr>
      <w:r>
        <w:rPr>
          <w:rFonts w:ascii="Times New Roman"/>
          <w:b w:val="false"/>
          <w:i w:val="false"/>
          <w:color w:val="000000"/>
          <w:sz w:val="28"/>
        </w:rPr>
        <w:t>
      32. Для аннулирования выпуска облигаций эмитент представляет в уполномоченный орган следующие документы на бумажном носителе:</w:t>
      </w:r>
    </w:p>
    <w:bookmarkEnd w:id="43"/>
    <w:p>
      <w:pPr>
        <w:spacing w:after="0"/>
        <w:ind w:left="0"/>
        <w:jc w:val="both"/>
      </w:pPr>
      <w:r>
        <w:rPr>
          <w:rFonts w:ascii="Times New Roman"/>
          <w:b w:val="false"/>
          <w:i w:val="false"/>
          <w:color w:val="000000"/>
          <w:sz w:val="28"/>
        </w:rPr>
        <w:t>
      1) заявление об аннулировании выпуска облигаций, составленное в произвольной форме;</w:t>
      </w:r>
    </w:p>
    <w:p>
      <w:pPr>
        <w:spacing w:after="0"/>
        <w:ind w:left="0"/>
        <w:jc w:val="both"/>
      </w:pPr>
      <w:r>
        <w:rPr>
          <w:rFonts w:ascii="Times New Roman"/>
          <w:b w:val="false"/>
          <w:i w:val="false"/>
          <w:color w:val="000000"/>
          <w:sz w:val="28"/>
        </w:rPr>
        <w:t>
      2) копию решения органа эмитента, принявшего решение об аннулировании выпуска облигаций;</w:t>
      </w:r>
    </w:p>
    <w:p>
      <w:pPr>
        <w:spacing w:after="0"/>
        <w:ind w:left="0"/>
        <w:jc w:val="both"/>
      </w:pPr>
      <w:r>
        <w:rPr>
          <w:rFonts w:ascii="Times New Roman"/>
          <w:b w:val="false"/>
          <w:i w:val="false"/>
          <w:color w:val="000000"/>
          <w:sz w:val="28"/>
        </w:rPr>
        <w:t>
      3) оригиналы свидетельства о государственной регистрации выпуска облигаций (выпуска облигаций в пределах облигационной программы), проспекта выпуска облигаций (проспекта выпуска облигаций в пределах облигационной программы), изменений и дополнений в проспект выпуска облигаций (проспект выпуска облигаций в пределах облигационной программы);</w:t>
      </w:r>
    </w:p>
    <w:p>
      <w:pPr>
        <w:spacing w:after="0"/>
        <w:ind w:left="0"/>
        <w:jc w:val="both"/>
      </w:pPr>
      <w:r>
        <w:rPr>
          <w:rFonts w:ascii="Times New Roman"/>
          <w:b w:val="false"/>
          <w:i w:val="false"/>
          <w:color w:val="000000"/>
          <w:sz w:val="28"/>
        </w:rPr>
        <w:t>
      4) уведомление регистратора об отсутствии держателей облигаций на дату принятия решения об аннулировании выпуска облигаций (в случае, если ни одна облигация данного выпуска не была размещена или все облигации данного выпуска выкуплены эмитентом на вторичном рынке ценных бумаг);</w:t>
      </w:r>
    </w:p>
    <w:p>
      <w:pPr>
        <w:spacing w:after="0"/>
        <w:ind w:left="0"/>
        <w:jc w:val="both"/>
      </w:pPr>
      <w:r>
        <w:rPr>
          <w:rFonts w:ascii="Times New Roman"/>
          <w:b w:val="false"/>
          <w:i w:val="false"/>
          <w:color w:val="000000"/>
          <w:sz w:val="28"/>
        </w:rPr>
        <w:t>
      5) документ, подтверждающий выкуп прав требования по всем облигациям данного выпуска (в случае истечения срока обращения облигаций);</w:t>
      </w:r>
    </w:p>
    <w:p>
      <w:pPr>
        <w:spacing w:after="0"/>
        <w:ind w:left="0"/>
        <w:jc w:val="both"/>
      </w:pPr>
      <w:r>
        <w:rPr>
          <w:rFonts w:ascii="Times New Roman"/>
          <w:b w:val="false"/>
          <w:i w:val="false"/>
          <w:color w:val="000000"/>
          <w:sz w:val="28"/>
        </w:rPr>
        <w:t>
      6) копии решения суда о проведении реструктуризации эмитента и плана реструктуризации, утвержденного судом (в случае осуществления процедур реструктуризации финансовых организаций, а также организаций, входящих в банковский конгломерат в качестве родительской организации и не являющихся финансовой организацией);</w:t>
      </w:r>
    </w:p>
    <w:p>
      <w:pPr>
        <w:spacing w:after="0"/>
        <w:ind w:left="0"/>
        <w:jc w:val="both"/>
      </w:pPr>
      <w:r>
        <w:rPr>
          <w:rFonts w:ascii="Times New Roman"/>
          <w:b w:val="false"/>
          <w:i w:val="false"/>
          <w:color w:val="000000"/>
          <w:sz w:val="28"/>
        </w:rPr>
        <w:t>
      7) копии решения суда о принудительной ликвидации эмитента и ликвидационного баланса, утвержденного судом (в случае принудительной ликвидации эмитента).</w:t>
      </w:r>
    </w:p>
    <w:bookmarkStart w:name="z123" w:id="44"/>
    <w:p>
      <w:pPr>
        <w:spacing w:after="0"/>
        <w:ind w:left="0"/>
        <w:jc w:val="both"/>
      </w:pPr>
      <w:r>
        <w:rPr>
          <w:rFonts w:ascii="Times New Roman"/>
          <w:b w:val="false"/>
          <w:i w:val="false"/>
          <w:color w:val="000000"/>
          <w:sz w:val="28"/>
        </w:rPr>
        <w:t>
      33. Уполномоченный орган рассматривает представленные эмитентом документы для аннулирования выпуска облигаций (выпуска облигаций в пределах облигационной программы) в течение 14 (четырнадцати) календарных дней с даты их получения.</w:t>
      </w:r>
    </w:p>
    <w:bookmarkEnd w:id="44"/>
    <w:bookmarkStart w:name="z124" w:id="45"/>
    <w:p>
      <w:pPr>
        <w:spacing w:after="0"/>
        <w:ind w:left="0"/>
        <w:jc w:val="both"/>
      </w:pPr>
      <w:r>
        <w:rPr>
          <w:rFonts w:ascii="Times New Roman"/>
          <w:b w:val="false"/>
          <w:i w:val="false"/>
          <w:color w:val="000000"/>
          <w:sz w:val="28"/>
        </w:rPr>
        <w:t xml:space="preserve">
      34. В случае соответствия документов, представленных эмитентом для аннулирования выпуска облигаций (выпуска облигаций в пределах облигационной программы), требованиям </w:t>
      </w:r>
      <w:r>
        <w:rPr>
          <w:rFonts w:ascii="Times New Roman"/>
          <w:b w:val="false"/>
          <w:i w:val="false"/>
          <w:color w:val="000000"/>
          <w:sz w:val="28"/>
        </w:rPr>
        <w:t>гражданского законодательства</w:t>
      </w:r>
      <w:r>
        <w:rPr>
          <w:rFonts w:ascii="Times New Roman"/>
          <w:b w:val="false"/>
          <w:i w:val="false"/>
          <w:color w:val="000000"/>
          <w:sz w:val="28"/>
        </w:rPr>
        <w:t xml:space="preserve"> Республики Казахстан, а также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рынке ценных бумаг уполномоченный орган аннулирует выпуск облигаций (выпуск облигаций в пределах облигационной программы) и с сопроводительным письмом направляет эмитенту свидетельство об аннулировании выпуска облигаций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45"/>
    <w:bookmarkStart w:name="z125" w:id="46"/>
    <w:p>
      <w:pPr>
        <w:spacing w:after="0"/>
        <w:ind w:left="0"/>
        <w:jc w:val="both"/>
      </w:pPr>
      <w:r>
        <w:rPr>
          <w:rFonts w:ascii="Times New Roman"/>
          <w:b w:val="false"/>
          <w:i w:val="false"/>
          <w:color w:val="000000"/>
          <w:sz w:val="28"/>
        </w:rPr>
        <w:t>
      35. Решение об аннулировании выпуска облигаций эмитента (выпуска облигаций в пределах облигационной программы), сведения о ликвидации которого содержатся в Национальном реестре бизнес-идентификационных номеров, принимается уполномоченным органом без предоставления документов, указанных в пункте 32 Правил.</w:t>
      </w:r>
    </w:p>
    <w:bookmarkEnd w:id="46"/>
    <w:bookmarkStart w:name="z126" w:id="47"/>
    <w:p>
      <w:pPr>
        <w:spacing w:after="0"/>
        <w:ind w:left="0"/>
        <w:jc w:val="both"/>
      </w:pPr>
      <w:r>
        <w:rPr>
          <w:rFonts w:ascii="Times New Roman"/>
          <w:b w:val="false"/>
          <w:i w:val="false"/>
          <w:color w:val="000000"/>
          <w:sz w:val="28"/>
        </w:rPr>
        <w:t>
      36. Выпуск облигаций аннулируется с даты, указанной в свидетельстве об аннулировании выпуска облигаций.</w:t>
      </w:r>
    </w:p>
    <w:bookmarkEnd w:id="47"/>
    <w:p>
      <w:pPr>
        <w:spacing w:after="0"/>
        <w:ind w:left="0"/>
        <w:jc w:val="both"/>
      </w:pPr>
      <w:r>
        <w:rPr>
          <w:rFonts w:ascii="Times New Roman"/>
          <w:b w:val="false"/>
          <w:i w:val="false"/>
          <w:color w:val="000000"/>
          <w:sz w:val="28"/>
        </w:rPr>
        <w:t>
      В случае, указанном в пункте 35 Правил, выпуск облигаций эмитента аннулируется с даты внесения данных в Государственный реестр эмиссионных ценных бумаг.</w:t>
      </w:r>
    </w:p>
    <w:bookmarkStart w:name="z127" w:id="48"/>
    <w:p>
      <w:pPr>
        <w:spacing w:after="0"/>
        <w:ind w:left="0"/>
        <w:jc w:val="both"/>
      </w:pPr>
      <w:r>
        <w:rPr>
          <w:rFonts w:ascii="Times New Roman"/>
          <w:b w:val="false"/>
          <w:i w:val="false"/>
          <w:color w:val="000000"/>
          <w:sz w:val="28"/>
        </w:rPr>
        <w:t>
      37. В случае аннулирования уполномоченным органом всех выпусков облигаций в пределах облигационной программы эмитент возвращает в уполномоченный орган оригиналы свидетельства о государственной регистрации облигационной программы, проспекта облигационной программы, изменений и дополнений в проспект облигационной программы.</w:t>
      </w:r>
    </w:p>
    <w:bookmarkEnd w:id="48"/>
    <w:bookmarkStart w:name="z128" w:id="49"/>
    <w:p>
      <w:pPr>
        <w:spacing w:after="0"/>
        <w:ind w:left="0"/>
        <w:jc w:val="both"/>
      </w:pPr>
      <w:r>
        <w:rPr>
          <w:rFonts w:ascii="Times New Roman"/>
          <w:b w:val="false"/>
          <w:i w:val="false"/>
          <w:color w:val="000000"/>
          <w:sz w:val="28"/>
        </w:rPr>
        <w:t xml:space="preserve">
      38. Уполномоченный орган отказывает в аннулировании выпуска облигаций (выпуска облигаций в пределах облигационной программы) с указанием причин отказа в случае, установленном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30-1 Закона о рынке ценных бумаг.</w:t>
      </w:r>
    </w:p>
    <w:bookmarkEnd w:id="49"/>
    <w:p>
      <w:pPr>
        <w:spacing w:after="0"/>
        <w:ind w:left="0"/>
        <w:jc w:val="both"/>
      </w:pPr>
      <w:r>
        <w:rPr>
          <w:rFonts w:ascii="Times New Roman"/>
          <w:b w:val="false"/>
          <w:i w:val="false"/>
          <w:color w:val="000000"/>
          <w:sz w:val="28"/>
        </w:rPr>
        <w:t xml:space="preserve">
      В случае отказа в аннулировании выпуска облигаций (выпуска облигаций в пределах облигационной программы) эмитент устраняет замечания уполномоченного органа и повторно представляет документы в уполномоченный орган в течение 2 (двух) месяцев со дня получения отказа. </w:t>
      </w:r>
    </w:p>
    <w:bookmarkStart w:name="z21" w:id="50"/>
    <w:p>
      <w:pPr>
        <w:spacing w:after="0"/>
        <w:ind w:left="0"/>
        <w:jc w:val="left"/>
      </w:pPr>
      <w:r>
        <w:rPr>
          <w:rFonts w:ascii="Times New Roman"/>
          <w:b/>
          <w:i w:val="false"/>
          <w:color w:val="000000"/>
        </w:rPr>
        <w:t xml:space="preserve"> Глава 6. Заключительные положения</w:t>
      </w:r>
    </w:p>
    <w:bookmarkEnd w:id="50"/>
    <w:bookmarkStart w:name="z22" w:id="51"/>
    <w:p>
      <w:pPr>
        <w:spacing w:after="0"/>
        <w:ind w:left="0"/>
        <w:jc w:val="both"/>
      </w:pPr>
      <w:r>
        <w:rPr>
          <w:rFonts w:ascii="Times New Roman"/>
          <w:b w:val="false"/>
          <w:i w:val="false"/>
          <w:color w:val="000000"/>
          <w:sz w:val="28"/>
        </w:rPr>
        <w:t>
      39. При подаче документов на бумажном носителе для государственной регистрации выпуска облигаций (облигационной программы, выпуска облигаций в пределах облигационной программы), регистрации изменений и дополнений в проспект выпуска облигаций (проспект облигационной программы, проспект выпуска облигаций в пределах облигационной программы), утверждения отчета об итогах размещения или погашения облигаций и аннулирования выпуска облигаций:</w:t>
      </w:r>
    </w:p>
    <w:bookmarkEnd w:id="51"/>
    <w:p>
      <w:pPr>
        <w:spacing w:after="0"/>
        <w:ind w:left="0"/>
        <w:jc w:val="both"/>
      </w:pPr>
      <w:r>
        <w:rPr>
          <w:rFonts w:ascii="Times New Roman"/>
          <w:b w:val="false"/>
          <w:i w:val="false"/>
          <w:color w:val="000000"/>
          <w:sz w:val="28"/>
        </w:rPr>
        <w:t>
      1) заявление эмитента подписывается руководителем исполнительного органа (единоличным исполнительным органом) эмитента (либо лицом, его замещающим);</w:t>
      </w:r>
    </w:p>
    <w:p>
      <w:pPr>
        <w:spacing w:after="0"/>
        <w:ind w:left="0"/>
        <w:jc w:val="both"/>
      </w:pPr>
      <w:r>
        <w:rPr>
          <w:rFonts w:ascii="Times New Roman"/>
          <w:b w:val="false"/>
          <w:i w:val="false"/>
          <w:color w:val="000000"/>
          <w:sz w:val="28"/>
        </w:rPr>
        <w:t xml:space="preserve">
      2) в случае, если каждый представленный документ состоит из одного листа, то он подписывается руководителем исполнительного органа (единоличным исполнительным органом), главным бухгалтером эмитента (либо лицами, их замещающими) и заверяется оттиском печати эмитента (при наличии); </w:t>
      </w:r>
    </w:p>
    <w:p>
      <w:pPr>
        <w:spacing w:after="0"/>
        <w:ind w:left="0"/>
        <w:jc w:val="both"/>
      </w:pPr>
      <w:r>
        <w:rPr>
          <w:rFonts w:ascii="Times New Roman"/>
          <w:b w:val="false"/>
          <w:i w:val="false"/>
          <w:color w:val="000000"/>
          <w:sz w:val="28"/>
        </w:rPr>
        <w:t>
      3) при множественности листов каждый представленный документ прошивается и скрепляется бумажной пломбой, наклеенной на узел прошивки и частично на лист. Подписи руководителя исполнительного органа (единоличного исполнительного органа), главного бухгалтера эмитента (либо лиц, их замещающих) и оттиск печати эмитента (при наличии) наносятся частично на бумажную пломбу, частично на лист документа;</w:t>
      </w:r>
    </w:p>
    <w:p>
      <w:pPr>
        <w:spacing w:after="0"/>
        <w:ind w:left="0"/>
        <w:jc w:val="both"/>
      </w:pPr>
      <w:r>
        <w:rPr>
          <w:rFonts w:ascii="Times New Roman"/>
          <w:b w:val="false"/>
          <w:i w:val="false"/>
          <w:color w:val="000000"/>
          <w:sz w:val="28"/>
        </w:rPr>
        <w:t>
      4) в документах не допускаются неоговоренные исправления, зачеркивания, подчистки, помарки, дописки (допечатки). При исправлении зачеркнутое слово должно ясно читаться. Каждое исправление (дополнение) оговаривается, например: "исправленному...верить", "дописанному...верить", "зачеркнутое...не читать", заверено лицами, подписавшими документ, и заверено оттиском печати эмитента (при наличии).</w:t>
      </w:r>
    </w:p>
    <w:p>
      <w:pPr>
        <w:spacing w:after="0"/>
        <w:ind w:left="0"/>
        <w:jc w:val="both"/>
      </w:pPr>
      <w:r>
        <w:rPr>
          <w:rFonts w:ascii="Times New Roman"/>
          <w:b w:val="false"/>
          <w:i w:val="false"/>
          <w:color w:val="000000"/>
          <w:sz w:val="28"/>
        </w:rPr>
        <w:t>
      Дополнительные (исправленные) документы представляются в уполномоченный орган с сопроводительным письмом. В сопроводительном письме указывается исходящий номер и дата письма уполномоченного органа об отказе в государственной регистрации выпуска облигаций (облигационной программы, выпуска облигаций в пределах облигационной программы), регистрации изменений и дополнений в проспект выпуска облигаций (проспект облигационной программы, проспект выпуска облигаций в пределах облигационной программы), утверждении отчета об итогах размещения или погашения облигаций и аннулировании выпуска облигаций, а также перечень представляемых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52"/>
    <w:p>
      <w:pPr>
        <w:spacing w:after="0"/>
        <w:ind w:left="0"/>
        <w:jc w:val="both"/>
      </w:pPr>
      <w:r>
        <w:rPr>
          <w:rFonts w:ascii="Times New Roman"/>
          <w:b w:val="false"/>
          <w:i w:val="false"/>
          <w:color w:val="000000"/>
          <w:sz w:val="28"/>
        </w:rPr>
        <w:t>
      40. При подаче документов через веб-портал "электронного правительства" для государственной регистрации выпуска облигаций (облигационной программы, выпуска облигаций в пределах облигационной программы) заявление эмитента, подписанное руководителем исполнительного органа (единоличным исполнительным органом) эмитента (либо лицом его замещающим) и заверенное оттиском печати эмитента (при наличии), прикрепляется в отсканированном виде.</w:t>
      </w:r>
    </w:p>
    <w:bookmarkEnd w:id="52"/>
    <w:bookmarkStart w:name="z130" w:id="53"/>
    <w:p>
      <w:pPr>
        <w:spacing w:after="0"/>
        <w:ind w:left="0"/>
        <w:jc w:val="both"/>
      </w:pPr>
      <w:r>
        <w:rPr>
          <w:rFonts w:ascii="Times New Roman"/>
          <w:b w:val="false"/>
          <w:i w:val="false"/>
          <w:color w:val="000000"/>
          <w:sz w:val="28"/>
        </w:rPr>
        <w:t>
      41. Содержание документов, представляемых эмитентом в соответствии с Правилами в уполномоченный орган на электронном и бумажном носителях, является идентичным.</w:t>
      </w:r>
    </w:p>
    <w:bookmarkEnd w:id="53"/>
    <w:bookmarkStart w:name="z131" w:id="54"/>
    <w:p>
      <w:pPr>
        <w:spacing w:after="0"/>
        <w:ind w:left="0"/>
        <w:jc w:val="both"/>
      </w:pPr>
      <w:r>
        <w:rPr>
          <w:rFonts w:ascii="Times New Roman"/>
          <w:b w:val="false"/>
          <w:i w:val="false"/>
          <w:color w:val="000000"/>
          <w:sz w:val="28"/>
        </w:rPr>
        <w:t xml:space="preserve">
      42. В случае утраты эмитентом оригиналов документов, выданных уполномоченным органом, эмитент не представляет данные документы, требуемые в соответствии с подпунктом 3) </w:t>
      </w:r>
      <w:r>
        <w:rPr>
          <w:rFonts w:ascii="Times New Roman"/>
          <w:b w:val="false"/>
          <w:i w:val="false"/>
          <w:color w:val="000000"/>
          <w:sz w:val="28"/>
        </w:rPr>
        <w:t>пункта 32</w:t>
      </w:r>
      <w:r>
        <w:rPr>
          <w:rFonts w:ascii="Times New Roman"/>
          <w:b w:val="false"/>
          <w:i w:val="false"/>
          <w:color w:val="000000"/>
          <w:sz w:val="28"/>
        </w:rPr>
        <w:t xml:space="preserve"> Правил и подпунктом 5) пункта 11 Правил составления и оформления проспекта выпуска негосударственных облигаций (проспекта облигационной программы, проспекта выпуска облигаций в пределах облигационной программы), структуры проспекта выпуска негосударственных облигаций (проспекта облигационной программы, проспекта выпуска облигаций в пределах облигационной программы), утвержденных настоящим постановлением, при условии опубликования информации о недействительности утраченных документов в средствах массовой информации и представления информации об этом. </w:t>
      </w:r>
    </w:p>
    <w:bookmarkEnd w:id="54"/>
    <w:p>
      <w:pPr>
        <w:spacing w:after="0"/>
        <w:ind w:left="0"/>
        <w:jc w:val="both"/>
      </w:pPr>
      <w:r>
        <w:rPr>
          <w:rFonts w:ascii="Times New Roman"/>
          <w:b w:val="false"/>
          <w:i w:val="false"/>
          <w:color w:val="000000"/>
          <w:sz w:val="28"/>
        </w:rPr>
        <w:t>
      В случае утраты эмитентом оригиналов документов, выданных уполномоченным органом при государственной регистрации выпуска облигаций (облигационной программы, выпуска облигаций в пределах облигационной программы), утверждении отчетов об итогах размещения и погашения облигаций, аннулировании выпуска облигаций, эмитент при необходимости получения им дубликатов и (или) копий документов обращается в уполномоченный орган за выдачей:</w:t>
      </w:r>
    </w:p>
    <w:p>
      <w:pPr>
        <w:spacing w:after="0"/>
        <w:ind w:left="0"/>
        <w:jc w:val="both"/>
      </w:pPr>
      <w:r>
        <w:rPr>
          <w:rFonts w:ascii="Times New Roman"/>
          <w:b w:val="false"/>
          <w:i w:val="false"/>
          <w:color w:val="000000"/>
          <w:sz w:val="28"/>
        </w:rPr>
        <w:t xml:space="preserve">
      дубликатов свидетельства о государственной регистрации выпуска облигаций (облигационной программы, выпуска облигаций в пределах облигационной программы) или свидетельства об аннулировании выпуска облигаций; </w:t>
      </w:r>
    </w:p>
    <w:p>
      <w:pPr>
        <w:spacing w:after="0"/>
        <w:ind w:left="0"/>
        <w:jc w:val="both"/>
      </w:pPr>
      <w:r>
        <w:rPr>
          <w:rFonts w:ascii="Times New Roman"/>
          <w:b w:val="false"/>
          <w:i w:val="false"/>
          <w:color w:val="000000"/>
          <w:sz w:val="28"/>
        </w:rPr>
        <w:t xml:space="preserve">
      копий проспекта выпуска облигаций (проспекта облигационной программы, проспекта выпуска облигаций в пределах облигационной программы), отчета об итогах размещения или погашения облигаций. </w:t>
      </w:r>
    </w:p>
    <w:p>
      <w:pPr>
        <w:spacing w:after="0"/>
        <w:ind w:left="0"/>
        <w:jc w:val="both"/>
      </w:pPr>
      <w:r>
        <w:rPr>
          <w:rFonts w:ascii="Times New Roman"/>
          <w:b w:val="false"/>
          <w:i w:val="false"/>
          <w:color w:val="000000"/>
          <w:sz w:val="28"/>
        </w:rPr>
        <w:t xml:space="preserve">
      Уполномоченный орган выдает эмитенту дубликаты документов при представлении эмитентом заявления, составленного в произвольной форме, с указанием сведений о наименовании средства массовой информации и дате публикации сообщения о недействительности утраченных документов, и приложением копии данного сообщения. </w:t>
      </w:r>
    </w:p>
    <w:bookmarkStart w:name="z132" w:id="55"/>
    <w:p>
      <w:pPr>
        <w:spacing w:after="0"/>
        <w:ind w:left="0"/>
        <w:jc w:val="both"/>
      </w:pPr>
      <w:r>
        <w:rPr>
          <w:rFonts w:ascii="Times New Roman"/>
          <w:b w:val="false"/>
          <w:i w:val="false"/>
          <w:color w:val="000000"/>
          <w:sz w:val="28"/>
        </w:rPr>
        <w:t xml:space="preserve">
      43. Эмитент в течение 3 (трех) календарных дней с даты неисполнения либо ненадлежащего исполнения обязательств по облигациям (по правам требования по облигациям, срок обращения которых истек) и ежеквартально в срок не позднее 10 (десятого) числа месяца, следующего за отчетным кварталом, представляет в уполномоченный орган в течение периода неисполнения либо ненадлежащего исполнения обязательств по облигациям (по правам требования по облигациям, срок обращения которых истек) информацию о фактах неисполнения либо ненадлежащего исполнения обязательств по облигациям (правам требования по облигациям, срок обращения которых истек)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(облигационной программы),</w:t>
            </w:r>
            <w:r>
              <w:br/>
            </w:r>
            <w:r>
              <w:rPr>
                <w:rFonts w:ascii="Times New Roman"/>
                <w:b w:val="false"/>
                <w:i w:val="false"/>
                <w:color w:val="000000"/>
                <w:sz w:val="20"/>
              </w:rPr>
              <w:t>рассмотрения отчетов об итогах</w:t>
            </w:r>
            <w:r>
              <w:br/>
            </w:r>
            <w:r>
              <w:rPr>
                <w:rFonts w:ascii="Times New Roman"/>
                <w:b w:val="false"/>
                <w:i w:val="false"/>
                <w:color w:val="000000"/>
                <w:sz w:val="20"/>
              </w:rPr>
              <w:t>размещения и погашения</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а также аннулирования</w:t>
            </w:r>
            <w:r>
              <w:br/>
            </w:r>
            <w:r>
              <w:rPr>
                <w:rFonts w:ascii="Times New Roman"/>
                <w:b w:val="false"/>
                <w:i w:val="false"/>
                <w:color w:val="000000"/>
                <w:sz w:val="20"/>
              </w:rPr>
              <w:t>выпуска облигаций</w:t>
            </w:r>
          </w:p>
        </w:tc>
      </w:tr>
    </w:tbl>
    <w:bookmarkStart w:name="z24" w:id="56"/>
    <w:p>
      <w:pPr>
        <w:spacing w:after="0"/>
        <w:ind w:left="0"/>
        <w:jc w:val="left"/>
      </w:pPr>
      <w:r>
        <w:rPr>
          <w:rFonts w:ascii="Times New Roman"/>
          <w:b/>
          <w:i w:val="false"/>
          <w:color w:val="000000"/>
        </w:rPr>
        <w:t xml:space="preserve"> Перечень международных финансовых организаций</w:t>
      </w:r>
    </w:p>
    <w:bookmarkEnd w:id="56"/>
    <w:p>
      <w:pPr>
        <w:spacing w:after="0"/>
        <w:ind w:left="0"/>
        <w:jc w:val="both"/>
      </w:pPr>
      <w:r>
        <w:rPr>
          <w:rFonts w:ascii="Times New Roman"/>
          <w:b w:val="false"/>
          <w:i w:val="false"/>
          <w:color w:val="000000"/>
          <w:sz w:val="28"/>
        </w:rPr>
        <w:t>
      1) Международный банк реконструкции и развития;</w:t>
      </w:r>
    </w:p>
    <w:p>
      <w:pPr>
        <w:spacing w:after="0"/>
        <w:ind w:left="0"/>
        <w:jc w:val="both"/>
      </w:pPr>
      <w:r>
        <w:rPr>
          <w:rFonts w:ascii="Times New Roman"/>
          <w:b w:val="false"/>
          <w:i w:val="false"/>
          <w:color w:val="000000"/>
          <w:sz w:val="28"/>
        </w:rPr>
        <w:t>
      2) Международная финансовая корпорация;</w:t>
      </w:r>
    </w:p>
    <w:p>
      <w:pPr>
        <w:spacing w:after="0"/>
        <w:ind w:left="0"/>
        <w:jc w:val="both"/>
      </w:pPr>
      <w:r>
        <w:rPr>
          <w:rFonts w:ascii="Times New Roman"/>
          <w:b w:val="false"/>
          <w:i w:val="false"/>
          <w:color w:val="000000"/>
          <w:sz w:val="28"/>
        </w:rPr>
        <w:t>
      3) Азиатский банк развития;</w:t>
      </w:r>
    </w:p>
    <w:p>
      <w:pPr>
        <w:spacing w:after="0"/>
        <w:ind w:left="0"/>
        <w:jc w:val="both"/>
      </w:pPr>
      <w:r>
        <w:rPr>
          <w:rFonts w:ascii="Times New Roman"/>
          <w:b w:val="false"/>
          <w:i w:val="false"/>
          <w:color w:val="000000"/>
          <w:sz w:val="28"/>
        </w:rPr>
        <w:t>
      4) Африканский банк развития;</w:t>
      </w:r>
    </w:p>
    <w:p>
      <w:pPr>
        <w:spacing w:after="0"/>
        <w:ind w:left="0"/>
        <w:jc w:val="both"/>
      </w:pPr>
      <w:r>
        <w:rPr>
          <w:rFonts w:ascii="Times New Roman"/>
          <w:b w:val="false"/>
          <w:i w:val="false"/>
          <w:color w:val="000000"/>
          <w:sz w:val="28"/>
        </w:rPr>
        <w:t>
      5) Европейский банк реконструкции и развития;</w:t>
      </w:r>
    </w:p>
    <w:p>
      <w:pPr>
        <w:spacing w:after="0"/>
        <w:ind w:left="0"/>
        <w:jc w:val="both"/>
      </w:pPr>
      <w:r>
        <w:rPr>
          <w:rFonts w:ascii="Times New Roman"/>
          <w:b w:val="false"/>
          <w:i w:val="false"/>
          <w:color w:val="000000"/>
          <w:sz w:val="28"/>
        </w:rPr>
        <w:t>
      6) Межамериканский банк развития;</w:t>
      </w:r>
    </w:p>
    <w:p>
      <w:pPr>
        <w:spacing w:after="0"/>
        <w:ind w:left="0"/>
        <w:jc w:val="both"/>
      </w:pPr>
      <w:r>
        <w:rPr>
          <w:rFonts w:ascii="Times New Roman"/>
          <w:b w:val="false"/>
          <w:i w:val="false"/>
          <w:color w:val="000000"/>
          <w:sz w:val="28"/>
        </w:rPr>
        <w:t>
      7) Европейский инвестиционный банк;</w:t>
      </w:r>
    </w:p>
    <w:p>
      <w:pPr>
        <w:spacing w:after="0"/>
        <w:ind w:left="0"/>
        <w:jc w:val="both"/>
      </w:pPr>
      <w:r>
        <w:rPr>
          <w:rFonts w:ascii="Times New Roman"/>
          <w:b w:val="false"/>
          <w:i w:val="false"/>
          <w:color w:val="000000"/>
          <w:sz w:val="28"/>
        </w:rPr>
        <w:t>
      8) Исламский банк развития;</w:t>
      </w:r>
    </w:p>
    <w:p>
      <w:pPr>
        <w:spacing w:after="0"/>
        <w:ind w:left="0"/>
        <w:jc w:val="both"/>
      </w:pPr>
      <w:r>
        <w:rPr>
          <w:rFonts w:ascii="Times New Roman"/>
          <w:b w:val="false"/>
          <w:i w:val="false"/>
          <w:color w:val="000000"/>
          <w:sz w:val="28"/>
        </w:rPr>
        <w:t>
      9) Скандинавский инвестиционный банк;</w:t>
      </w:r>
    </w:p>
    <w:p>
      <w:pPr>
        <w:spacing w:after="0"/>
        <w:ind w:left="0"/>
        <w:jc w:val="both"/>
      </w:pPr>
      <w:r>
        <w:rPr>
          <w:rFonts w:ascii="Times New Roman"/>
          <w:b w:val="false"/>
          <w:i w:val="false"/>
          <w:color w:val="000000"/>
          <w:sz w:val="28"/>
        </w:rPr>
        <w:t>
      10) Банк Развития Европейского Совета;</w:t>
      </w:r>
    </w:p>
    <w:p>
      <w:pPr>
        <w:spacing w:after="0"/>
        <w:ind w:left="0"/>
        <w:jc w:val="both"/>
      </w:pPr>
      <w:r>
        <w:rPr>
          <w:rFonts w:ascii="Times New Roman"/>
          <w:b w:val="false"/>
          <w:i w:val="false"/>
          <w:color w:val="000000"/>
          <w:sz w:val="28"/>
        </w:rPr>
        <w:t>
      11) Банк международных расчетов;</w:t>
      </w:r>
    </w:p>
    <w:p>
      <w:pPr>
        <w:spacing w:after="0"/>
        <w:ind w:left="0"/>
        <w:jc w:val="both"/>
      </w:pPr>
      <w:r>
        <w:rPr>
          <w:rFonts w:ascii="Times New Roman"/>
          <w:b w:val="false"/>
          <w:i w:val="false"/>
          <w:color w:val="000000"/>
          <w:sz w:val="28"/>
        </w:rPr>
        <w:t xml:space="preserve">
      12) Евразийский банк развития.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 негосударственных</w:t>
            </w:r>
            <w:r>
              <w:br/>
            </w:r>
            <w:r>
              <w:rPr>
                <w:rFonts w:ascii="Times New Roman"/>
                <w:b w:val="false"/>
                <w:i w:val="false"/>
                <w:color w:val="000000"/>
                <w:sz w:val="20"/>
              </w:rPr>
              <w:t xml:space="preserve">облигаций (облигационной программы), </w:t>
            </w:r>
            <w:r>
              <w:br/>
            </w:r>
            <w:r>
              <w:rPr>
                <w:rFonts w:ascii="Times New Roman"/>
                <w:b w:val="false"/>
                <w:i w:val="false"/>
                <w:color w:val="000000"/>
                <w:sz w:val="20"/>
              </w:rPr>
              <w:t>рассмотрения отчетов об итогах</w:t>
            </w:r>
            <w:r>
              <w:br/>
            </w:r>
            <w:r>
              <w:rPr>
                <w:rFonts w:ascii="Times New Roman"/>
                <w:b w:val="false"/>
                <w:i w:val="false"/>
                <w:color w:val="000000"/>
                <w:sz w:val="20"/>
              </w:rPr>
              <w:t>размещения и погашения</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а также аннулирования</w:t>
            </w:r>
            <w:r>
              <w:br/>
            </w:r>
            <w:r>
              <w:rPr>
                <w:rFonts w:ascii="Times New Roman"/>
                <w:b w:val="false"/>
                <w:i w:val="false"/>
                <w:color w:val="000000"/>
                <w:sz w:val="20"/>
              </w:rPr>
              <w:t>выпуска облигаций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27.03.2017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2" w:id="57"/>
    <w:p>
      <w:pPr>
        <w:spacing w:after="0"/>
        <w:ind w:left="0"/>
        <w:jc w:val="left"/>
      </w:pPr>
      <w:r>
        <w:rPr>
          <w:rFonts w:ascii="Times New Roman"/>
          <w:b/>
          <w:i w:val="false"/>
          <w:color w:val="000000"/>
        </w:rPr>
        <w:t xml:space="preserve"> Запрос на государственную регистрацию и присвоение национального идентификационного номера выпуску облигаций со сроком обращения не более 12 (двенадцати) месяцев</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7"/>
        <w:gridCol w:w="173"/>
      </w:tblGrid>
      <w:tr>
        <w:trPr>
          <w:trHeight w:val="30" w:hRule="atLeast"/>
        </w:trPr>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58"/>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эмитента в соответствии со справкой или свидетельством о государственной регистрации (перерегистрации) юридического лица </w:t>
            </w:r>
          </w:p>
          <w:bookmarkEnd w:id="58"/>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Место нахождения эмитента в соответствии со справкой или свидетельством о государственной регистрации (перерегистрации) юридического лица </w:t>
            </w:r>
          </w:p>
          <w:bookmarkEnd w:id="59"/>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Фактическое место нахождения эмитента с указанием номеров контактных телефонов, факса и адреса электронной почты </w:t>
            </w:r>
          </w:p>
          <w:bookmarkEnd w:id="60"/>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61"/>
          <w:p>
            <w:pPr>
              <w:spacing w:after="20"/>
              <w:ind w:left="20"/>
              <w:jc w:val="both"/>
            </w:pPr>
            <w:r>
              <w:rPr>
                <w:rFonts w:ascii="Times New Roman"/>
                <w:b w:val="false"/>
                <w:i w:val="false"/>
                <w:color w:val="000000"/>
                <w:sz w:val="20"/>
              </w:rPr>
              <w:t>
</w:t>
            </w:r>
            <w:r>
              <w:rPr>
                <w:rFonts w:ascii="Times New Roman"/>
                <w:b w:val="false"/>
                <w:i w:val="false"/>
                <w:color w:val="000000"/>
                <w:sz w:val="20"/>
              </w:rPr>
              <w:t>Размер собственного капитала по состоянию на конец последнего квартала перед подачей запроса на государственную регистрацию и присвоение национального идентификационного номера выпуску облигаций либо конец предпоследнего квартала в случае представления запроса на государственную регистрацию и присвоение национального идентификационного номера выпуску облигаций до 25 числа месяца, следующего за последним кварталом перед подачей</w:t>
            </w:r>
          </w:p>
          <w:bookmarkEnd w:id="61"/>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62"/>
          <w:p>
            <w:pPr>
              <w:spacing w:after="20"/>
              <w:ind w:left="20"/>
              <w:jc w:val="both"/>
            </w:pPr>
            <w:r>
              <w:rPr>
                <w:rFonts w:ascii="Times New Roman"/>
                <w:b w:val="false"/>
                <w:i w:val="false"/>
                <w:color w:val="000000"/>
                <w:sz w:val="20"/>
              </w:rPr>
              <w:t>
</w:t>
            </w:r>
            <w:r>
              <w:rPr>
                <w:rFonts w:ascii="Times New Roman"/>
                <w:b w:val="false"/>
                <w:i w:val="false"/>
                <w:color w:val="000000"/>
                <w:sz w:val="20"/>
              </w:rPr>
              <w:t>Размер уставного капитала по состоянию на конец последнего квартала перед подачей запроса на государственную регистрацию и присвоение национального идентификационного номера выпуску облигаций либо конец предпоследнего квартала в случае представления запроса на государственную регистрацию и присвоение национального идентификационного номера выпуску облигаций до 25 числа месяца, следующего за последним кварталом перед подачей</w:t>
            </w:r>
          </w:p>
          <w:bookmarkEnd w:id="62"/>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3"/>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негосударственных ценных бумагах эмитента, включенных в официальный список фондовой биржи, с указанием национального идентификационного номера и даты включения</w:t>
            </w:r>
          </w:p>
          <w:bookmarkEnd w:id="63"/>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64"/>
          <w:p>
            <w:pPr>
              <w:spacing w:after="20"/>
              <w:ind w:left="20"/>
              <w:jc w:val="both"/>
            </w:pPr>
            <w:r>
              <w:rPr>
                <w:rFonts w:ascii="Times New Roman"/>
                <w:b w:val="false"/>
                <w:i w:val="false"/>
                <w:color w:val="000000"/>
                <w:sz w:val="20"/>
              </w:rPr>
              <w:t>
</w:t>
            </w:r>
            <w:r>
              <w:rPr>
                <w:rFonts w:ascii="Times New Roman"/>
                <w:b w:val="false"/>
                <w:i w:val="false"/>
                <w:color w:val="000000"/>
                <w:sz w:val="20"/>
              </w:rPr>
              <w:t>Номинальная стоимость одной облигации, на государственную регистрацию и присвоение национального идентификационного номера выпуску которых представлен запрос</w:t>
            </w:r>
          </w:p>
          <w:bookmarkEnd w:id="64"/>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65"/>
          <w:p>
            <w:pPr>
              <w:spacing w:after="20"/>
              <w:ind w:left="20"/>
              <w:jc w:val="both"/>
            </w:pPr>
            <w:r>
              <w:rPr>
                <w:rFonts w:ascii="Times New Roman"/>
                <w:b w:val="false"/>
                <w:i w:val="false"/>
                <w:color w:val="000000"/>
                <w:sz w:val="20"/>
              </w:rPr>
              <w:t>
</w:t>
            </w:r>
            <w:r>
              <w:rPr>
                <w:rFonts w:ascii="Times New Roman"/>
                <w:b w:val="false"/>
                <w:i w:val="false"/>
                <w:color w:val="000000"/>
                <w:sz w:val="20"/>
              </w:rPr>
              <w:t>Объем выпуска облигаций, на государственную регистрацию и присвоение национального идентификационного номера которого представлен запрос</w:t>
            </w:r>
          </w:p>
          <w:bookmarkEnd w:id="65"/>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66"/>
          <w:p>
            <w:pPr>
              <w:spacing w:after="20"/>
              <w:ind w:left="20"/>
              <w:jc w:val="both"/>
            </w:pPr>
            <w:r>
              <w:rPr>
                <w:rFonts w:ascii="Times New Roman"/>
                <w:b w:val="false"/>
                <w:i w:val="false"/>
                <w:color w:val="000000"/>
                <w:sz w:val="20"/>
              </w:rPr>
              <w:t>
</w:t>
            </w:r>
            <w:r>
              <w:rPr>
                <w:rFonts w:ascii="Times New Roman"/>
                <w:b w:val="false"/>
                <w:i w:val="false"/>
                <w:color w:val="000000"/>
                <w:sz w:val="20"/>
              </w:rPr>
              <w:t>Дата начала обращения облигаций, на государственную регистрацию и присвоение национального идентификационного номера выпуску которых представлен запрос</w:t>
            </w:r>
          </w:p>
          <w:bookmarkEnd w:id="66"/>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Обеспечение облигаций, на государственную регистрацию и присвоение национального идентификационного номера выпуска которых представлен запрос </w:t>
            </w:r>
          </w:p>
          <w:bookmarkEnd w:id="67"/>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68"/>
          <w:p>
            <w:pPr>
              <w:spacing w:after="20"/>
              <w:ind w:left="20"/>
              <w:jc w:val="both"/>
            </w:pPr>
            <w:r>
              <w:rPr>
                <w:rFonts w:ascii="Times New Roman"/>
                <w:b w:val="false"/>
                <w:i w:val="false"/>
                <w:color w:val="000000"/>
                <w:sz w:val="20"/>
              </w:rPr>
              <w:t>
</w:t>
            </w:r>
            <w:r>
              <w:rPr>
                <w:rFonts w:ascii="Times New Roman"/>
                <w:b w:val="false"/>
                <w:i w:val="false"/>
                <w:color w:val="000000"/>
                <w:sz w:val="20"/>
              </w:rPr>
              <w:t>Срок обращения облигаций</w:t>
            </w:r>
          </w:p>
          <w:bookmarkEnd w:id="68"/>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 w:id="69"/>
    <w:p>
      <w:pPr>
        <w:spacing w:after="0"/>
        <w:ind w:left="0"/>
        <w:jc w:val="both"/>
      </w:pPr>
      <w:r>
        <w:rPr>
          <w:rFonts w:ascii="Times New Roman"/>
          <w:b w:val="false"/>
          <w:i w:val="false"/>
          <w:color w:val="000000"/>
          <w:sz w:val="28"/>
        </w:rPr>
        <w:t>
      Сведения об облигациях, на государственную регистрацию и присвоение</w:t>
      </w:r>
      <w:r>
        <w:br/>
      </w:r>
      <w:r>
        <w:rPr>
          <w:rFonts w:ascii="Times New Roman"/>
          <w:b w:val="false"/>
          <w:i w:val="false"/>
          <w:color w:val="000000"/>
          <w:sz w:val="28"/>
        </w:rPr>
        <w:t xml:space="preserve">национального идентификационного номера выпуску которых представлен запрос: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3262"/>
        <w:gridCol w:w="5776"/>
      </w:tblGrid>
      <w:tr>
        <w:trPr>
          <w:trHeight w:val="30" w:hRule="atLeast"/>
        </w:trPr>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70"/>
          <w:p>
            <w:pPr>
              <w:spacing w:after="20"/>
              <w:ind w:left="20"/>
              <w:jc w:val="both"/>
            </w:pPr>
            <w:r>
              <w:rPr>
                <w:rFonts w:ascii="Times New Roman"/>
                <w:b w:val="false"/>
                <w:i w:val="false"/>
                <w:color w:val="000000"/>
                <w:sz w:val="20"/>
              </w:rPr>
              <w:t>
</w:t>
            </w:r>
            <w:r>
              <w:rPr>
                <w:rFonts w:ascii="Times New Roman"/>
                <w:b/>
                <w:i w:val="false"/>
                <w:color w:val="000000"/>
                <w:sz w:val="20"/>
              </w:rPr>
              <w:t>Вид облигаций</w:t>
            </w:r>
          </w:p>
          <w:bookmarkEnd w:id="70"/>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облигаций</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вознаграждения по облигациям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выплаты</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71"/>
          <w:p>
            <w:pPr>
              <w:spacing w:after="20"/>
              <w:ind w:left="20"/>
              <w:jc w:val="both"/>
            </w:pPr>
            <w:r>
              <w:rPr>
                <w:rFonts w:ascii="Times New Roman"/>
                <w:b w:val="false"/>
                <w:i w:val="false"/>
                <w:color w:val="000000"/>
                <w:sz w:val="20"/>
              </w:rPr>
              <w:t>
</w:t>
            </w:r>
            <w:r>
              <w:rPr>
                <w:rFonts w:ascii="Times New Roman"/>
                <w:b w:val="false"/>
                <w:i w:val="false"/>
                <w:color w:val="000000"/>
                <w:sz w:val="20"/>
              </w:rPr>
              <w:t>Купонные</w:t>
            </w:r>
          </w:p>
          <w:bookmarkEnd w:id="71"/>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72"/>
          <w:p>
            <w:pPr>
              <w:spacing w:after="20"/>
              <w:ind w:left="20"/>
              <w:jc w:val="both"/>
            </w:pPr>
            <w:r>
              <w:rPr>
                <w:rFonts w:ascii="Times New Roman"/>
                <w:b w:val="false"/>
                <w:i w:val="false"/>
                <w:color w:val="000000"/>
                <w:sz w:val="20"/>
              </w:rPr>
              <w:t>
</w:t>
            </w:r>
            <w:r>
              <w:rPr>
                <w:rFonts w:ascii="Times New Roman"/>
                <w:b w:val="false"/>
                <w:i w:val="false"/>
                <w:color w:val="000000"/>
                <w:sz w:val="20"/>
              </w:rPr>
              <w:t>Дисконтные</w:t>
            </w:r>
          </w:p>
          <w:bookmarkEnd w:id="72"/>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73"/>
          <w:p>
            <w:pPr>
              <w:spacing w:after="20"/>
              <w:ind w:left="20"/>
              <w:jc w:val="both"/>
            </w:pPr>
            <w:r>
              <w:rPr>
                <w:rFonts w:ascii="Times New Roman"/>
                <w:b w:val="false"/>
                <w:i w:val="false"/>
                <w:color w:val="000000"/>
                <w:sz w:val="20"/>
              </w:rPr>
              <w:t>
</w:t>
            </w:r>
            <w:r>
              <w:rPr>
                <w:rFonts w:ascii="Times New Roman"/>
                <w:b w:val="false"/>
                <w:i w:val="false"/>
                <w:color w:val="000000"/>
                <w:sz w:val="20"/>
              </w:rPr>
              <w:t>Индексированные</w:t>
            </w:r>
          </w:p>
          <w:bookmarkEnd w:id="73"/>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7" w:id="74"/>
    <w:p>
      <w:pPr>
        <w:spacing w:after="0"/>
        <w:ind w:left="0"/>
        <w:jc w:val="both"/>
      </w:pPr>
      <w:r>
        <w:rPr>
          <w:rFonts w:ascii="Times New Roman"/>
          <w:b w:val="false"/>
          <w:i w:val="false"/>
          <w:color w:val="000000"/>
          <w:sz w:val="28"/>
        </w:rPr>
        <w:t>
      Фамилия, имя, отчество (при его наличии) лица, подписавшего запрос</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Должность лица, подписавшего запрос ___________________________________</w:t>
      </w:r>
      <w:r>
        <w:br/>
      </w:r>
      <w:r>
        <w:rPr>
          <w:rFonts w:ascii="Times New Roman"/>
          <w:b w:val="false"/>
          <w:i w:val="false"/>
          <w:color w:val="000000"/>
          <w:sz w:val="28"/>
        </w:rPr>
        <w:t xml:space="preserve">       Подпись______________________________________________________________</w:t>
      </w:r>
      <w:r>
        <w:br/>
      </w:r>
      <w:r>
        <w:rPr>
          <w:rFonts w:ascii="Times New Roman"/>
          <w:b w:val="false"/>
          <w:i w:val="false"/>
          <w:color w:val="000000"/>
          <w:sz w:val="28"/>
        </w:rPr>
        <w:t xml:space="preserve">       Место печати (при наличии)</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 негосударственных</w:t>
            </w:r>
            <w:r>
              <w:br/>
            </w:r>
            <w:r>
              <w:rPr>
                <w:rFonts w:ascii="Times New Roman"/>
                <w:b w:val="false"/>
                <w:i w:val="false"/>
                <w:color w:val="000000"/>
                <w:sz w:val="20"/>
              </w:rPr>
              <w:t>облигаций (облигационной программы),</w:t>
            </w:r>
            <w:r>
              <w:br/>
            </w:r>
            <w:r>
              <w:rPr>
                <w:rFonts w:ascii="Times New Roman"/>
                <w:b w:val="false"/>
                <w:i w:val="false"/>
                <w:color w:val="000000"/>
                <w:sz w:val="20"/>
              </w:rPr>
              <w:t>рассмотрения отчетов об итогах</w:t>
            </w:r>
            <w:r>
              <w:br/>
            </w:r>
            <w:r>
              <w:rPr>
                <w:rFonts w:ascii="Times New Roman"/>
                <w:b w:val="false"/>
                <w:i w:val="false"/>
                <w:color w:val="000000"/>
                <w:sz w:val="20"/>
              </w:rPr>
              <w:t>размещения и погашения</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а также аннулирования</w:t>
            </w:r>
            <w:r>
              <w:br/>
            </w:r>
            <w:r>
              <w:rPr>
                <w:rFonts w:ascii="Times New Roman"/>
                <w:b w:val="false"/>
                <w:i w:val="false"/>
                <w:color w:val="000000"/>
                <w:sz w:val="20"/>
              </w:rPr>
              <w:t>выпуска облигаций</w:t>
            </w:r>
          </w:p>
        </w:tc>
      </w:tr>
    </w:tbl>
    <w:p>
      <w:pPr>
        <w:spacing w:after="0"/>
        <w:ind w:left="0"/>
        <w:jc w:val="both"/>
      </w:pPr>
      <w:r>
        <w:rPr>
          <w:rFonts w:ascii="Times New Roman"/>
          <w:b w:val="false"/>
          <w:i w:val="false"/>
          <w:color w:val="000000"/>
          <w:sz w:val="28"/>
        </w:rPr>
        <w:t>
      Форма</w:t>
      </w:r>
    </w:p>
    <w:bookmarkStart w:name="z33" w:id="75"/>
    <w:p>
      <w:pPr>
        <w:spacing w:after="0"/>
        <w:ind w:left="0"/>
        <w:jc w:val="left"/>
      </w:pPr>
      <w:r>
        <w:rPr>
          <w:rFonts w:ascii="Times New Roman"/>
          <w:b/>
          <w:i w:val="false"/>
          <w:color w:val="000000"/>
        </w:rPr>
        <w:t xml:space="preserve"> Свидетельство о государственной регистрации выпуска</w:t>
      </w:r>
      <w:r>
        <w:br/>
      </w:r>
      <w:r>
        <w:rPr>
          <w:rFonts w:ascii="Times New Roman"/>
          <w:b/>
          <w:i w:val="false"/>
          <w:color w:val="000000"/>
        </w:rPr>
        <w:t>негосударственных облигаций</w:t>
      </w:r>
    </w:p>
    <w:bookmarkEnd w:id="75"/>
    <w:tbl>
      <w:tblPr>
        <w:tblW w:w="0" w:type="auto"/>
        <w:tblCellSpacing w:w="0" w:type="auto"/>
        <w:tblBorders>
          <w:top w:val="none"/>
          <w:left w:val="none"/>
          <w:bottom w:val="none"/>
          <w:right w:val="none"/>
          <w:insideH w:val="none"/>
          <w:insideV w:val="none"/>
        </w:tblBorders>
      </w:tblPr>
      <w:tblGrid>
        <w:gridCol w:w="9198"/>
        <w:gridCol w:w="3102"/>
      </w:tblGrid>
      <w:tr>
        <w:trPr>
          <w:trHeight w:val="30" w:hRule="atLeast"/>
        </w:trPr>
        <w:tc>
          <w:tcPr>
            <w:tcW w:w="9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_____________ 20 __ года </w:t>
            </w:r>
          </w:p>
        </w:tc>
        <w:tc>
          <w:tcPr>
            <w:tcW w:w="31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 № ______</w:t>
            </w:r>
          </w:p>
        </w:tc>
      </w:tr>
    </w:tbl>
    <w:p>
      <w:pPr>
        <w:spacing w:after="0"/>
        <w:ind w:left="0"/>
        <w:jc w:val="left"/>
      </w:pPr>
      <w:r>
        <w:rPr>
          <w:rFonts w:ascii="Times New Roman"/>
          <w:b/>
          <w:i w:val="false"/>
          <w:color w:val="000000"/>
        </w:rPr>
        <w:t xml:space="preserve">        Национальный Банк Республики Казахстан произвел государственную регистрацию выпуска негосударственных облигаций _____________________</w:t>
      </w:r>
    </w:p>
    <w:p>
      <w:pPr>
        <w:spacing w:after="0"/>
        <w:ind w:left="0"/>
        <w:jc w:val="both"/>
      </w:pPr>
      <w:r>
        <w:rPr>
          <w:rFonts w:ascii="Times New Roman"/>
          <w:b w:val="false"/>
          <w:i w:val="false"/>
          <w:color w:val="000000"/>
          <w:sz w:val="28"/>
        </w:rPr>
        <w:t>
                                                  (порядковый номер выпуска)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и адрес эмитента)</w:t>
      </w:r>
    </w:p>
    <w:p>
      <w:pPr>
        <w:spacing w:after="0"/>
        <w:ind w:left="0"/>
        <w:jc w:val="both"/>
      </w:pPr>
      <w:r>
        <w:rPr>
          <w:rFonts w:ascii="Times New Roman"/>
          <w:b w:val="false"/>
          <w:i w:val="false"/>
          <w:color w:val="000000"/>
          <w:sz w:val="28"/>
        </w:rPr>
        <w:t>
      зарегистрированного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эмитента)</w:t>
      </w:r>
    </w:p>
    <w:p>
      <w:pPr>
        <w:spacing w:after="0"/>
        <w:ind w:left="0"/>
        <w:jc w:val="both"/>
      </w:pPr>
      <w:r>
        <w:rPr>
          <w:rFonts w:ascii="Times New Roman"/>
          <w:b w:val="false"/>
          <w:i w:val="false"/>
          <w:color w:val="000000"/>
          <w:sz w:val="28"/>
        </w:rPr>
        <w:t>
      Выпуск разделен на ____________________________________________</w:t>
      </w:r>
    </w:p>
    <w:p>
      <w:pPr>
        <w:spacing w:after="0"/>
        <w:ind w:left="0"/>
        <w:jc w:val="both"/>
      </w:pPr>
      <w:r>
        <w:rPr>
          <w:rFonts w:ascii="Times New Roman"/>
          <w:b w:val="false"/>
          <w:i w:val="false"/>
          <w:color w:val="000000"/>
          <w:sz w:val="28"/>
        </w:rPr>
        <w:t>
      _______________________________________________________ облигаций,</w:t>
      </w:r>
    </w:p>
    <w:p>
      <w:pPr>
        <w:spacing w:after="0"/>
        <w:ind w:left="0"/>
        <w:jc w:val="both"/>
      </w:pPr>
      <w:r>
        <w:rPr>
          <w:rFonts w:ascii="Times New Roman"/>
          <w:b w:val="false"/>
          <w:i w:val="false"/>
          <w:color w:val="000000"/>
          <w:sz w:val="28"/>
        </w:rPr>
        <w:t>
      (количество облигаций цифрами и прописью, вид облигаций)</w:t>
      </w:r>
    </w:p>
    <w:p>
      <w:pPr>
        <w:spacing w:after="0"/>
        <w:ind w:left="0"/>
        <w:jc w:val="both"/>
      </w:pPr>
      <w:r>
        <w:rPr>
          <w:rFonts w:ascii="Times New Roman"/>
          <w:b w:val="false"/>
          <w:i w:val="false"/>
          <w:color w:val="000000"/>
          <w:sz w:val="28"/>
        </w:rPr>
        <w:t>
      которым присвоен национальный идентификационный номер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Номинальная стоимость одной облигации _________________________</w:t>
      </w:r>
    </w:p>
    <w:p>
      <w:pPr>
        <w:spacing w:after="0"/>
        <w:ind w:left="0"/>
        <w:jc w:val="both"/>
      </w:pPr>
      <w:r>
        <w:rPr>
          <w:rFonts w:ascii="Times New Roman"/>
          <w:b w:val="false"/>
          <w:i w:val="false"/>
          <w:color w:val="000000"/>
          <w:sz w:val="28"/>
        </w:rPr>
        <w:t>
      _______________________________________________________________тенге.</w:t>
      </w:r>
    </w:p>
    <w:p>
      <w:pPr>
        <w:spacing w:after="0"/>
        <w:ind w:left="0"/>
        <w:jc w:val="both"/>
      </w:pPr>
      <w:r>
        <w:rPr>
          <w:rFonts w:ascii="Times New Roman"/>
          <w:b w:val="false"/>
          <w:i w:val="false"/>
          <w:color w:val="000000"/>
          <w:sz w:val="28"/>
        </w:rPr>
        <w:t>
      (цифрами и прописью номинальная стоимость)</w:t>
      </w:r>
    </w:p>
    <w:p>
      <w:pPr>
        <w:spacing w:after="0"/>
        <w:ind w:left="0"/>
        <w:jc w:val="both"/>
      </w:pPr>
      <w:r>
        <w:rPr>
          <w:rFonts w:ascii="Times New Roman"/>
          <w:b w:val="false"/>
          <w:i w:val="false"/>
          <w:color w:val="000000"/>
          <w:sz w:val="28"/>
        </w:rPr>
        <w:t>
      Объем выпуска облигаций составляет __________________________________</w:t>
      </w:r>
    </w:p>
    <w:p>
      <w:pPr>
        <w:spacing w:after="0"/>
        <w:ind w:left="0"/>
        <w:jc w:val="both"/>
      </w:pPr>
      <w:r>
        <w:rPr>
          <w:rFonts w:ascii="Times New Roman"/>
          <w:b w:val="false"/>
          <w:i w:val="false"/>
          <w:color w:val="000000"/>
          <w:sz w:val="28"/>
        </w:rPr>
        <w:t xml:space="preserve">
      ___________________________________________________________ тенге. </w:t>
      </w:r>
    </w:p>
    <w:p>
      <w:pPr>
        <w:spacing w:after="0"/>
        <w:ind w:left="0"/>
        <w:jc w:val="both"/>
      </w:pPr>
      <w:r>
        <w:rPr>
          <w:rFonts w:ascii="Times New Roman"/>
          <w:b w:val="false"/>
          <w:i w:val="false"/>
          <w:color w:val="000000"/>
          <w:sz w:val="28"/>
        </w:rPr>
        <w:t xml:space="preserve">
      (суммарная номинальная стоимость выпускаемых облигаций </w:t>
      </w:r>
    </w:p>
    <w:p>
      <w:pPr>
        <w:spacing w:after="0"/>
        <w:ind w:left="0"/>
        <w:jc w:val="both"/>
      </w:pPr>
      <w:r>
        <w:rPr>
          <w:rFonts w:ascii="Times New Roman"/>
          <w:b w:val="false"/>
          <w:i w:val="false"/>
          <w:color w:val="000000"/>
          <w:sz w:val="28"/>
        </w:rPr>
        <w:t xml:space="preserve">
      цифрами и прописью) </w:t>
      </w:r>
    </w:p>
    <w:p>
      <w:pPr>
        <w:spacing w:after="0"/>
        <w:ind w:left="0"/>
        <w:jc w:val="both"/>
      </w:pPr>
      <w:r>
        <w:rPr>
          <w:rFonts w:ascii="Times New Roman"/>
          <w:b w:val="false"/>
          <w:i w:val="false"/>
          <w:color w:val="000000"/>
          <w:sz w:val="28"/>
        </w:rPr>
        <w:t>
      Выпуск внесен в Государственный реестр эмиссионных ценных бумаг за номером _________________________________________________________.</w:t>
      </w:r>
    </w:p>
    <w:p>
      <w:pPr>
        <w:spacing w:after="0"/>
        <w:ind w:left="0"/>
        <w:jc w:val="both"/>
      </w:pPr>
      <w:r>
        <w:rPr>
          <w:rFonts w:ascii="Times New Roman"/>
          <w:b w:val="false"/>
          <w:i w:val="false"/>
          <w:color w:val="000000"/>
          <w:sz w:val="28"/>
        </w:rPr>
        <w:t xml:space="preserve">
      Причина замены свидетельства о государственной регистрации выпуска негосударственных облигаций эмитента (заполняется в случае замены свидетельства о государственной регистрации выпуска негосударственных облигаций эмитента):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______________________</w:t>
      </w:r>
    </w:p>
    <w:p>
      <w:pPr>
        <w:spacing w:after="0"/>
        <w:ind w:left="0"/>
        <w:jc w:val="both"/>
      </w:pPr>
      <w:r>
        <w:rPr>
          <w:rFonts w:ascii="Times New Roman"/>
          <w:b w:val="false"/>
          <w:i w:val="false"/>
          <w:color w:val="000000"/>
          <w:sz w:val="28"/>
        </w:rPr>
        <w:t>
      Должность лица, подписавшего свидетельство_____________________</w:t>
      </w:r>
    </w:p>
    <w:p>
      <w:pPr>
        <w:spacing w:after="0"/>
        <w:ind w:left="0"/>
        <w:jc w:val="both"/>
      </w:pPr>
      <w:r>
        <w:rPr>
          <w:rFonts w:ascii="Times New Roman"/>
          <w:b w:val="false"/>
          <w:i w:val="false"/>
          <w:color w:val="000000"/>
          <w:sz w:val="28"/>
        </w:rPr>
        <w:t>
      Подпись________________________________________________________</w:t>
      </w:r>
    </w:p>
    <w:p>
      <w:pPr>
        <w:spacing w:after="0"/>
        <w:ind w:left="0"/>
        <w:jc w:val="both"/>
      </w:pPr>
      <w:r>
        <w:rPr>
          <w:rFonts w:ascii="Times New Roman"/>
          <w:b w:val="false"/>
          <w:i w:val="false"/>
          <w:color w:val="000000"/>
          <w:sz w:val="28"/>
        </w:rPr>
        <w:t xml:space="preserve">
      Место для печати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 негосударственных</w:t>
            </w:r>
            <w:r>
              <w:br/>
            </w:r>
            <w:r>
              <w:rPr>
                <w:rFonts w:ascii="Times New Roman"/>
                <w:b w:val="false"/>
                <w:i w:val="false"/>
                <w:color w:val="000000"/>
                <w:sz w:val="20"/>
              </w:rPr>
              <w:t>облигаций (облигационной программы),</w:t>
            </w:r>
            <w:r>
              <w:br/>
            </w:r>
            <w:r>
              <w:rPr>
                <w:rFonts w:ascii="Times New Roman"/>
                <w:b w:val="false"/>
                <w:i w:val="false"/>
                <w:color w:val="000000"/>
                <w:sz w:val="20"/>
              </w:rPr>
              <w:t>рассмотрения отчетов об итогах</w:t>
            </w:r>
            <w:r>
              <w:br/>
            </w:r>
            <w:r>
              <w:rPr>
                <w:rFonts w:ascii="Times New Roman"/>
                <w:b w:val="false"/>
                <w:i w:val="false"/>
                <w:color w:val="000000"/>
                <w:sz w:val="20"/>
              </w:rPr>
              <w:t>размещения и погашения</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а также аннулирования</w:t>
            </w:r>
            <w:r>
              <w:br/>
            </w:r>
            <w:r>
              <w:rPr>
                <w:rFonts w:ascii="Times New Roman"/>
                <w:b w:val="false"/>
                <w:i w:val="false"/>
                <w:color w:val="000000"/>
                <w:sz w:val="20"/>
              </w:rPr>
              <w:t>выпуска облигаций</w:t>
            </w:r>
          </w:p>
        </w:tc>
      </w:tr>
    </w:tbl>
    <w:p>
      <w:pPr>
        <w:spacing w:after="0"/>
        <w:ind w:left="0"/>
        <w:jc w:val="both"/>
      </w:pPr>
      <w:r>
        <w:rPr>
          <w:rFonts w:ascii="Times New Roman"/>
          <w:b w:val="false"/>
          <w:i w:val="false"/>
          <w:color w:val="000000"/>
          <w:sz w:val="28"/>
        </w:rPr>
        <w:t>
      Форма</w:t>
      </w:r>
    </w:p>
    <w:bookmarkStart w:name="z38" w:id="76"/>
    <w:p>
      <w:pPr>
        <w:spacing w:after="0"/>
        <w:ind w:left="0"/>
        <w:jc w:val="left"/>
      </w:pPr>
      <w:r>
        <w:rPr>
          <w:rFonts w:ascii="Times New Roman"/>
          <w:b/>
          <w:i w:val="false"/>
          <w:color w:val="000000"/>
        </w:rPr>
        <w:t xml:space="preserve"> Свидетельство о государственной регистрации</w:t>
      </w:r>
      <w:r>
        <w:br/>
      </w:r>
      <w:r>
        <w:rPr>
          <w:rFonts w:ascii="Times New Roman"/>
          <w:b/>
          <w:i w:val="false"/>
          <w:color w:val="000000"/>
        </w:rPr>
        <w:t>облигационной программы</w:t>
      </w:r>
    </w:p>
    <w:bookmarkEnd w:id="76"/>
    <w:tbl>
      <w:tblPr>
        <w:tblW w:w="0" w:type="auto"/>
        <w:tblCellSpacing w:w="0" w:type="auto"/>
        <w:tblBorders>
          <w:top w:val="none"/>
          <w:left w:val="none"/>
          <w:bottom w:val="none"/>
          <w:right w:val="none"/>
          <w:insideH w:val="none"/>
          <w:insideV w:val="none"/>
        </w:tblBorders>
      </w:tblPr>
      <w:tblGrid>
        <w:gridCol w:w="9198"/>
        <w:gridCol w:w="3102"/>
      </w:tblGrid>
      <w:tr>
        <w:trPr>
          <w:trHeight w:val="30" w:hRule="atLeast"/>
        </w:trPr>
        <w:tc>
          <w:tcPr>
            <w:tcW w:w="9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_____________ 20 __ года </w:t>
            </w:r>
          </w:p>
        </w:tc>
        <w:tc>
          <w:tcPr>
            <w:tcW w:w="31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 № ______</w:t>
            </w:r>
          </w:p>
        </w:tc>
      </w:tr>
    </w:tbl>
    <w:p>
      <w:pPr>
        <w:spacing w:after="0"/>
        <w:ind w:left="0"/>
        <w:jc w:val="left"/>
      </w:pPr>
      <w:r>
        <w:rPr>
          <w:rFonts w:ascii="Times New Roman"/>
          <w:b/>
          <w:i w:val="false"/>
          <w:color w:val="000000"/>
        </w:rPr>
        <w:t xml:space="preserve">        Национальный Банк Республики Казахстан произвел государственную регистрацию _________________________________________________________</w:t>
      </w:r>
    </w:p>
    <w:p>
      <w:pPr>
        <w:spacing w:after="0"/>
        <w:ind w:left="0"/>
        <w:jc w:val="both"/>
      </w:pPr>
      <w:r>
        <w:rPr>
          <w:rFonts w:ascii="Times New Roman"/>
          <w:b w:val="false"/>
          <w:i w:val="false"/>
          <w:color w:val="000000"/>
          <w:sz w:val="28"/>
        </w:rPr>
        <w:t>
      (порядковый номер облигационной программы)</w:t>
      </w:r>
    </w:p>
    <w:p>
      <w:pPr>
        <w:spacing w:after="0"/>
        <w:ind w:left="0"/>
        <w:jc w:val="both"/>
      </w:pPr>
      <w:r>
        <w:rPr>
          <w:rFonts w:ascii="Times New Roman"/>
          <w:b w:val="false"/>
          <w:i w:val="false"/>
          <w:color w:val="000000"/>
          <w:sz w:val="28"/>
        </w:rPr>
        <w:t>
      облигационной программы ____________________________________________,</w:t>
      </w:r>
    </w:p>
    <w:p>
      <w:pPr>
        <w:spacing w:after="0"/>
        <w:ind w:left="0"/>
        <w:jc w:val="both"/>
      </w:pPr>
      <w:r>
        <w:rPr>
          <w:rFonts w:ascii="Times New Roman"/>
          <w:b w:val="false"/>
          <w:i w:val="false"/>
          <w:color w:val="000000"/>
          <w:sz w:val="28"/>
        </w:rPr>
        <w:t xml:space="preserve">
      (наименование и адрес эмитента) </w:t>
      </w:r>
    </w:p>
    <w:p>
      <w:pPr>
        <w:spacing w:after="0"/>
        <w:ind w:left="0"/>
        <w:jc w:val="both"/>
      </w:pPr>
      <w:r>
        <w:rPr>
          <w:rFonts w:ascii="Times New Roman"/>
          <w:b w:val="false"/>
          <w:i w:val="false"/>
          <w:color w:val="000000"/>
          <w:sz w:val="28"/>
        </w:rPr>
        <w:t>
            зарегистрированного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эмитента)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Объем выпуска облигационной программы составляет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тенге.</w:t>
      </w:r>
    </w:p>
    <w:p>
      <w:pPr>
        <w:spacing w:after="0"/>
        <w:ind w:left="0"/>
        <w:jc w:val="both"/>
      </w:pPr>
      <w:r>
        <w:rPr>
          <w:rFonts w:ascii="Times New Roman"/>
          <w:b w:val="false"/>
          <w:i w:val="false"/>
          <w:color w:val="000000"/>
          <w:sz w:val="28"/>
        </w:rPr>
        <w:t>
      (объем выпуска облигационной программы цифрами и прописью)</w:t>
      </w:r>
    </w:p>
    <w:p>
      <w:pPr>
        <w:spacing w:after="0"/>
        <w:ind w:left="0"/>
        <w:jc w:val="both"/>
      </w:pPr>
      <w:r>
        <w:rPr>
          <w:rFonts w:ascii="Times New Roman"/>
          <w:b w:val="false"/>
          <w:i w:val="false"/>
          <w:color w:val="000000"/>
          <w:sz w:val="28"/>
        </w:rPr>
        <w:t>
      Выпуск внесен в Государственный реестр эмиссионных ценных бумаг за номером _________________________________________________________.</w:t>
      </w:r>
    </w:p>
    <w:p>
      <w:pPr>
        <w:spacing w:after="0"/>
        <w:ind w:left="0"/>
        <w:jc w:val="both"/>
      </w:pPr>
      <w:r>
        <w:rPr>
          <w:rFonts w:ascii="Times New Roman"/>
          <w:b w:val="false"/>
          <w:i w:val="false"/>
          <w:color w:val="000000"/>
          <w:sz w:val="28"/>
        </w:rPr>
        <w:t>
      Причина замены свидетельства о государственной регистрации облигационной программы (заполняется в случае замены свидетельства о государственной регистрации облигационной программы эмитента):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______________________</w:t>
      </w:r>
    </w:p>
    <w:p>
      <w:pPr>
        <w:spacing w:after="0"/>
        <w:ind w:left="0"/>
        <w:jc w:val="both"/>
      </w:pPr>
      <w:r>
        <w:rPr>
          <w:rFonts w:ascii="Times New Roman"/>
          <w:b w:val="false"/>
          <w:i w:val="false"/>
          <w:color w:val="000000"/>
          <w:sz w:val="28"/>
        </w:rPr>
        <w:t>
      Должность лица, подписавшего свидетельство ____________________</w:t>
      </w:r>
    </w:p>
    <w:p>
      <w:pPr>
        <w:spacing w:after="0"/>
        <w:ind w:left="0"/>
        <w:jc w:val="both"/>
      </w:pPr>
      <w:r>
        <w:rPr>
          <w:rFonts w:ascii="Times New Roman"/>
          <w:b w:val="false"/>
          <w:i w:val="false"/>
          <w:color w:val="000000"/>
          <w:sz w:val="28"/>
        </w:rPr>
        <w:t>
      Подпись _______________________________________________________</w:t>
      </w:r>
    </w:p>
    <w:p>
      <w:pPr>
        <w:spacing w:after="0"/>
        <w:ind w:left="0"/>
        <w:jc w:val="both"/>
      </w:pPr>
      <w:r>
        <w:rPr>
          <w:rFonts w:ascii="Times New Roman"/>
          <w:b w:val="false"/>
          <w:i w:val="false"/>
          <w:color w:val="000000"/>
          <w:sz w:val="28"/>
        </w:rPr>
        <w:t xml:space="preserve">
      Место для печати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 негосударственных</w:t>
            </w:r>
            <w:r>
              <w:br/>
            </w:r>
            <w:r>
              <w:rPr>
                <w:rFonts w:ascii="Times New Roman"/>
                <w:b w:val="false"/>
                <w:i w:val="false"/>
                <w:color w:val="000000"/>
                <w:sz w:val="20"/>
              </w:rPr>
              <w:t>облигаций (облигационной программы),</w:t>
            </w:r>
            <w:r>
              <w:br/>
            </w:r>
            <w:r>
              <w:rPr>
                <w:rFonts w:ascii="Times New Roman"/>
                <w:b w:val="false"/>
                <w:i w:val="false"/>
                <w:color w:val="000000"/>
                <w:sz w:val="20"/>
              </w:rPr>
              <w:t>рассмотрения отчетов об итогах</w:t>
            </w:r>
            <w:r>
              <w:br/>
            </w:r>
            <w:r>
              <w:rPr>
                <w:rFonts w:ascii="Times New Roman"/>
                <w:b w:val="false"/>
                <w:i w:val="false"/>
                <w:color w:val="000000"/>
                <w:sz w:val="20"/>
              </w:rPr>
              <w:t>размещения и погашения</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а также аннулирования</w:t>
            </w:r>
            <w:r>
              <w:br/>
            </w:r>
            <w:r>
              <w:rPr>
                <w:rFonts w:ascii="Times New Roman"/>
                <w:b w:val="false"/>
                <w:i w:val="false"/>
                <w:color w:val="000000"/>
                <w:sz w:val="20"/>
              </w:rPr>
              <w:t>выпуска облигаций</w:t>
            </w:r>
          </w:p>
        </w:tc>
      </w:tr>
    </w:tbl>
    <w:p>
      <w:pPr>
        <w:spacing w:after="0"/>
        <w:ind w:left="0"/>
        <w:jc w:val="both"/>
      </w:pPr>
      <w:r>
        <w:rPr>
          <w:rFonts w:ascii="Times New Roman"/>
          <w:b w:val="false"/>
          <w:i w:val="false"/>
          <w:color w:val="000000"/>
          <w:sz w:val="28"/>
        </w:rPr>
        <w:t>
      Форма</w:t>
      </w:r>
    </w:p>
    <w:bookmarkStart w:name="z44" w:id="77"/>
    <w:p>
      <w:pPr>
        <w:spacing w:after="0"/>
        <w:ind w:left="0"/>
        <w:jc w:val="left"/>
      </w:pPr>
      <w:r>
        <w:rPr>
          <w:rFonts w:ascii="Times New Roman"/>
          <w:b/>
          <w:i w:val="false"/>
          <w:color w:val="000000"/>
        </w:rPr>
        <w:t xml:space="preserve"> Свидетельство о государственной регистрации выпуска облигаций в</w:t>
      </w:r>
      <w:r>
        <w:br/>
      </w:r>
      <w:r>
        <w:rPr>
          <w:rFonts w:ascii="Times New Roman"/>
          <w:b/>
          <w:i w:val="false"/>
          <w:color w:val="000000"/>
        </w:rPr>
        <w:t>пределах облигационной программы</w:t>
      </w:r>
    </w:p>
    <w:bookmarkEnd w:id="77"/>
    <w:tbl>
      <w:tblPr>
        <w:tblW w:w="0" w:type="auto"/>
        <w:tblCellSpacing w:w="0" w:type="auto"/>
        <w:tblBorders>
          <w:top w:val="none"/>
          <w:left w:val="none"/>
          <w:bottom w:val="none"/>
          <w:right w:val="none"/>
          <w:insideH w:val="none"/>
          <w:insideV w:val="none"/>
        </w:tblBorders>
      </w:tblPr>
      <w:tblGrid>
        <w:gridCol w:w="9198"/>
        <w:gridCol w:w="3102"/>
      </w:tblGrid>
      <w:tr>
        <w:trPr>
          <w:trHeight w:val="30" w:hRule="atLeast"/>
        </w:trPr>
        <w:tc>
          <w:tcPr>
            <w:tcW w:w="9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_____________ 20 __ года </w:t>
            </w:r>
          </w:p>
        </w:tc>
        <w:tc>
          <w:tcPr>
            <w:tcW w:w="31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Алматы № ______ </w:t>
            </w:r>
          </w:p>
        </w:tc>
      </w:tr>
    </w:tbl>
    <w:p>
      <w:pPr>
        <w:spacing w:after="0"/>
        <w:ind w:left="0"/>
        <w:jc w:val="left"/>
      </w:pPr>
      <w:r>
        <w:rPr>
          <w:rFonts w:ascii="Times New Roman"/>
          <w:b/>
          <w:i w:val="false"/>
          <w:color w:val="000000"/>
        </w:rPr>
        <w:t xml:space="preserve">        Национальный Банк Республики Казахстан произвел государственную регистрацию выпуска облигаций _______________________________________</w:t>
      </w:r>
    </w:p>
    <w:p>
      <w:pPr>
        <w:spacing w:after="0"/>
        <w:ind w:left="0"/>
        <w:jc w:val="both"/>
      </w:pPr>
      <w:r>
        <w:rPr>
          <w:rFonts w:ascii="Times New Roman"/>
          <w:b w:val="false"/>
          <w:i w:val="false"/>
          <w:color w:val="000000"/>
          <w:sz w:val="28"/>
        </w:rPr>
        <w:t>
      (порядковый номер выпуска)</w:t>
      </w:r>
    </w:p>
    <w:p>
      <w:pPr>
        <w:spacing w:after="0"/>
        <w:ind w:left="0"/>
        <w:jc w:val="both"/>
      </w:pPr>
      <w:r>
        <w:rPr>
          <w:rFonts w:ascii="Times New Roman"/>
          <w:b w:val="false"/>
          <w:i w:val="false"/>
          <w:color w:val="000000"/>
          <w:sz w:val="28"/>
        </w:rPr>
        <w:t xml:space="preserve">
            в пределах ___________________________ облигационной программы </w:t>
      </w:r>
    </w:p>
    <w:p>
      <w:pPr>
        <w:spacing w:after="0"/>
        <w:ind w:left="0"/>
        <w:jc w:val="both"/>
      </w:pPr>
      <w:r>
        <w:rPr>
          <w:rFonts w:ascii="Times New Roman"/>
          <w:b w:val="false"/>
          <w:i w:val="false"/>
          <w:color w:val="000000"/>
          <w:sz w:val="28"/>
        </w:rPr>
        <w:t>
      (порядковый номер облигационной программы)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и адрес эмитента)</w:t>
      </w:r>
    </w:p>
    <w:p>
      <w:pPr>
        <w:spacing w:after="0"/>
        <w:ind w:left="0"/>
        <w:jc w:val="both"/>
      </w:pPr>
      <w:r>
        <w:rPr>
          <w:rFonts w:ascii="Times New Roman"/>
          <w:b w:val="false"/>
          <w:i w:val="false"/>
          <w:color w:val="000000"/>
          <w:sz w:val="28"/>
        </w:rPr>
        <w:t>
            зарегистрированного___________________________________________.</w:t>
      </w:r>
    </w:p>
    <w:p>
      <w:pPr>
        <w:spacing w:after="0"/>
        <w:ind w:left="0"/>
        <w:jc w:val="both"/>
      </w:pPr>
      <w:r>
        <w:rPr>
          <w:rFonts w:ascii="Times New Roman"/>
          <w:b w:val="false"/>
          <w:i w:val="false"/>
          <w:color w:val="000000"/>
          <w:sz w:val="28"/>
        </w:rPr>
        <w:t>
                                 (бизнес-идентификационный номер эмитента)</w:t>
      </w:r>
    </w:p>
    <w:p>
      <w:pPr>
        <w:spacing w:after="0"/>
        <w:ind w:left="0"/>
        <w:jc w:val="both"/>
      </w:pPr>
      <w:r>
        <w:rPr>
          <w:rFonts w:ascii="Times New Roman"/>
          <w:b w:val="false"/>
          <w:i w:val="false"/>
          <w:color w:val="000000"/>
          <w:sz w:val="28"/>
        </w:rPr>
        <w:t>
      Выпуск разделен на ____________________________________________</w:t>
      </w:r>
    </w:p>
    <w:p>
      <w:pPr>
        <w:spacing w:after="0"/>
        <w:ind w:left="0"/>
        <w:jc w:val="both"/>
      </w:pPr>
      <w:r>
        <w:rPr>
          <w:rFonts w:ascii="Times New Roman"/>
          <w:b w:val="false"/>
          <w:i w:val="false"/>
          <w:color w:val="000000"/>
          <w:sz w:val="28"/>
        </w:rPr>
        <w:t>
      __________________________________________________________ облигаций,</w:t>
      </w:r>
    </w:p>
    <w:p>
      <w:pPr>
        <w:spacing w:after="0"/>
        <w:ind w:left="0"/>
        <w:jc w:val="both"/>
      </w:pPr>
      <w:r>
        <w:rPr>
          <w:rFonts w:ascii="Times New Roman"/>
          <w:b w:val="false"/>
          <w:i w:val="false"/>
          <w:color w:val="000000"/>
          <w:sz w:val="28"/>
        </w:rPr>
        <w:t>
      (количество облигаций цифрами и прописью, вид облигаций)</w:t>
      </w:r>
    </w:p>
    <w:p>
      <w:pPr>
        <w:spacing w:after="0"/>
        <w:ind w:left="0"/>
        <w:jc w:val="both"/>
      </w:pPr>
      <w:r>
        <w:rPr>
          <w:rFonts w:ascii="Times New Roman"/>
          <w:b w:val="false"/>
          <w:i w:val="false"/>
          <w:color w:val="000000"/>
          <w:sz w:val="28"/>
        </w:rPr>
        <w:t>
      которым присвоен национальный идентификационный номер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Номинальная стоимость одной облигации ________________________ </w:t>
      </w:r>
    </w:p>
    <w:p>
      <w:pPr>
        <w:spacing w:after="0"/>
        <w:ind w:left="0"/>
        <w:jc w:val="both"/>
      </w:pPr>
      <w:r>
        <w:rPr>
          <w:rFonts w:ascii="Times New Roman"/>
          <w:b w:val="false"/>
          <w:i w:val="false"/>
          <w:color w:val="000000"/>
          <w:sz w:val="28"/>
        </w:rPr>
        <w:t>
      ___________________________________________________________ тенге.</w:t>
      </w:r>
    </w:p>
    <w:p>
      <w:pPr>
        <w:spacing w:after="0"/>
        <w:ind w:left="0"/>
        <w:jc w:val="both"/>
      </w:pPr>
      <w:r>
        <w:rPr>
          <w:rFonts w:ascii="Times New Roman"/>
          <w:b w:val="false"/>
          <w:i w:val="false"/>
          <w:color w:val="000000"/>
          <w:sz w:val="28"/>
        </w:rPr>
        <w:t xml:space="preserve">
      (цифрами и прописью номинальной стоимости) </w:t>
      </w:r>
    </w:p>
    <w:p>
      <w:pPr>
        <w:spacing w:after="0"/>
        <w:ind w:left="0"/>
        <w:jc w:val="both"/>
      </w:pPr>
      <w:r>
        <w:rPr>
          <w:rFonts w:ascii="Times New Roman"/>
          <w:b w:val="false"/>
          <w:i w:val="false"/>
          <w:color w:val="000000"/>
          <w:sz w:val="28"/>
        </w:rPr>
        <w:t xml:space="preserve">
      Объем выпуска облигаций составляет ___________________________ </w:t>
      </w:r>
    </w:p>
    <w:p>
      <w:pPr>
        <w:spacing w:after="0"/>
        <w:ind w:left="0"/>
        <w:jc w:val="both"/>
      </w:pPr>
      <w:r>
        <w:rPr>
          <w:rFonts w:ascii="Times New Roman"/>
          <w:b w:val="false"/>
          <w:i w:val="false"/>
          <w:color w:val="000000"/>
          <w:sz w:val="28"/>
        </w:rPr>
        <w:t>
      _____________________________________________________________ тенге.</w:t>
      </w:r>
    </w:p>
    <w:p>
      <w:pPr>
        <w:spacing w:after="0"/>
        <w:ind w:left="0"/>
        <w:jc w:val="both"/>
      </w:pPr>
      <w:r>
        <w:rPr>
          <w:rFonts w:ascii="Times New Roman"/>
          <w:b w:val="false"/>
          <w:i w:val="false"/>
          <w:color w:val="000000"/>
          <w:sz w:val="28"/>
        </w:rPr>
        <w:t>
      (суммарная номинальная стоимость выпускаемых облигаций цифрами и</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Выпуск внесен в Государственный реестр эмиссионных ценных бумаг за номером _________________________________________________________.</w:t>
      </w:r>
    </w:p>
    <w:p>
      <w:pPr>
        <w:spacing w:after="0"/>
        <w:ind w:left="0"/>
        <w:jc w:val="both"/>
      </w:pPr>
      <w:r>
        <w:rPr>
          <w:rFonts w:ascii="Times New Roman"/>
          <w:b w:val="false"/>
          <w:i w:val="false"/>
          <w:color w:val="000000"/>
          <w:sz w:val="28"/>
        </w:rPr>
        <w:t>
      Причина замены свидетельства о государственной регистрации выпуска негосударственных облигаций в пределах облигационной программы (заполняется в случае замены свидетельства о государственной регистрации выпуска негосударственных облигаций в пределах облигационной программы эмитента)):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____________________________</w:t>
      </w:r>
    </w:p>
    <w:p>
      <w:pPr>
        <w:spacing w:after="0"/>
        <w:ind w:left="0"/>
        <w:jc w:val="both"/>
      </w:pPr>
      <w:r>
        <w:rPr>
          <w:rFonts w:ascii="Times New Roman"/>
          <w:b w:val="false"/>
          <w:i w:val="false"/>
          <w:color w:val="000000"/>
          <w:sz w:val="28"/>
        </w:rPr>
        <w:t>
      Должность лица, подписавшего свидетельство __________________________</w:t>
      </w:r>
    </w:p>
    <w:p>
      <w:pPr>
        <w:spacing w:after="0"/>
        <w:ind w:left="0"/>
        <w:jc w:val="both"/>
      </w:pPr>
      <w:r>
        <w:rPr>
          <w:rFonts w:ascii="Times New Roman"/>
          <w:b w:val="false"/>
          <w:i w:val="false"/>
          <w:color w:val="000000"/>
          <w:sz w:val="28"/>
        </w:rPr>
        <w:t>
      Подпись______________________________________________________________</w:t>
      </w:r>
    </w:p>
    <w:p>
      <w:pPr>
        <w:spacing w:after="0"/>
        <w:ind w:left="0"/>
        <w:jc w:val="both"/>
      </w:pPr>
      <w:r>
        <w:rPr>
          <w:rFonts w:ascii="Times New Roman"/>
          <w:b w:val="false"/>
          <w:i w:val="false"/>
          <w:color w:val="000000"/>
          <w:sz w:val="28"/>
        </w:rPr>
        <w:t xml:space="preserve">
      Место для печати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 негосударственных</w:t>
            </w:r>
            <w:r>
              <w:br/>
            </w:r>
            <w:r>
              <w:rPr>
                <w:rFonts w:ascii="Times New Roman"/>
                <w:b w:val="false"/>
                <w:i w:val="false"/>
                <w:color w:val="000000"/>
                <w:sz w:val="20"/>
              </w:rPr>
              <w:t xml:space="preserve">облигаций (облигационной программы), </w:t>
            </w:r>
            <w:r>
              <w:br/>
            </w:r>
            <w:r>
              <w:rPr>
                <w:rFonts w:ascii="Times New Roman"/>
                <w:b w:val="false"/>
                <w:i w:val="false"/>
                <w:color w:val="000000"/>
                <w:sz w:val="20"/>
              </w:rPr>
              <w:t>рассмотрения отчетов об итогах</w:t>
            </w:r>
            <w:r>
              <w:br/>
            </w:r>
            <w:r>
              <w:rPr>
                <w:rFonts w:ascii="Times New Roman"/>
                <w:b w:val="false"/>
                <w:i w:val="false"/>
                <w:color w:val="000000"/>
                <w:sz w:val="20"/>
              </w:rPr>
              <w:t>размещения и погашения</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а также аннулирования</w:t>
            </w:r>
            <w:r>
              <w:br/>
            </w:r>
            <w:r>
              <w:rPr>
                <w:rFonts w:ascii="Times New Roman"/>
                <w:b w:val="false"/>
                <w:i w:val="false"/>
                <w:color w:val="000000"/>
                <w:sz w:val="20"/>
              </w:rPr>
              <w:t>выпуска облигаций</w:t>
            </w:r>
          </w:p>
        </w:tc>
      </w:tr>
    </w:tbl>
    <w:p>
      <w:pPr>
        <w:spacing w:after="0"/>
        <w:ind w:left="0"/>
        <w:jc w:val="both"/>
      </w:pPr>
      <w:r>
        <w:rPr>
          <w:rFonts w:ascii="Times New Roman"/>
          <w:b w:val="false"/>
          <w:i w:val="false"/>
          <w:color w:val="000000"/>
          <w:sz w:val="28"/>
        </w:rPr>
        <w:t>
      Форма</w:t>
      </w:r>
    </w:p>
    <w:bookmarkStart w:name="z49" w:id="78"/>
    <w:p>
      <w:pPr>
        <w:spacing w:after="0"/>
        <w:ind w:left="0"/>
        <w:jc w:val="left"/>
      </w:pPr>
      <w:r>
        <w:rPr>
          <w:rFonts w:ascii="Times New Roman"/>
          <w:b/>
          <w:i w:val="false"/>
          <w:color w:val="000000"/>
        </w:rPr>
        <w:t xml:space="preserve"> Свидетельство об аннулировании выпуска облигаций</w:t>
      </w:r>
    </w:p>
    <w:bookmarkEnd w:id="78"/>
    <w:p>
      <w:pPr>
        <w:spacing w:after="0"/>
        <w:ind w:left="0"/>
        <w:jc w:val="both"/>
      </w:pPr>
      <w:r>
        <w:rPr>
          <w:rFonts w:ascii="Times New Roman"/>
          <w:b w:val="false"/>
          <w:i w:val="false"/>
          <w:color w:val="000000"/>
          <w:sz w:val="28"/>
        </w:rPr>
        <w:t xml:space="preserve">
      "_____"_______ 20___ года № ______                      город Алматы </w:t>
      </w:r>
    </w:p>
    <w:p>
      <w:pPr>
        <w:spacing w:after="0"/>
        <w:ind w:left="0"/>
        <w:jc w:val="both"/>
      </w:pPr>
      <w:r>
        <w:rPr>
          <w:rFonts w:ascii="Times New Roman"/>
          <w:b w:val="false"/>
          <w:i w:val="false"/>
          <w:color w:val="000000"/>
          <w:sz w:val="28"/>
        </w:rPr>
        <w:t>
            Национальный Банк Республики Казахстан аннулировал выпуск облигаций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и адрес эмитента)</w:t>
      </w:r>
    </w:p>
    <w:p>
      <w:pPr>
        <w:spacing w:after="0"/>
        <w:ind w:left="0"/>
        <w:jc w:val="both"/>
      </w:pPr>
      <w:r>
        <w:rPr>
          <w:rFonts w:ascii="Times New Roman"/>
          <w:b w:val="false"/>
          <w:i w:val="false"/>
          <w:color w:val="000000"/>
          <w:sz w:val="28"/>
        </w:rPr>
        <w:t>
            зарегистрированного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 номер и дата регистрации, </w:t>
      </w:r>
    </w:p>
    <w:p>
      <w:pPr>
        <w:spacing w:after="0"/>
        <w:ind w:left="0"/>
        <w:jc w:val="both"/>
      </w:pPr>
      <w:r>
        <w:rPr>
          <w:rFonts w:ascii="Times New Roman"/>
          <w:b w:val="false"/>
          <w:i w:val="false"/>
          <w:color w:val="000000"/>
          <w:sz w:val="28"/>
        </w:rPr>
        <w:t xml:space="preserve">
      бизнес идентификационный номер) </w:t>
      </w:r>
    </w:p>
    <w:p>
      <w:pPr>
        <w:spacing w:after="0"/>
        <w:ind w:left="0"/>
        <w:jc w:val="both"/>
      </w:pPr>
      <w:r>
        <w:rPr>
          <w:rFonts w:ascii="Times New Roman"/>
          <w:b w:val="false"/>
          <w:i w:val="false"/>
          <w:color w:val="000000"/>
          <w:sz w:val="28"/>
        </w:rPr>
        <w:t xml:space="preserve">
      Выпуск зарегистрирован 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осуществившего государственную регистрацию выпуска негосударственных облигаций, дата, месяц, год) </w:t>
      </w:r>
    </w:p>
    <w:p>
      <w:pPr>
        <w:spacing w:after="0"/>
        <w:ind w:left="0"/>
        <w:jc w:val="both"/>
      </w:pPr>
      <w:r>
        <w:rPr>
          <w:rFonts w:ascii="Times New Roman"/>
          <w:b w:val="false"/>
          <w:i w:val="false"/>
          <w:color w:val="000000"/>
          <w:sz w:val="28"/>
        </w:rPr>
        <w:t xml:space="preserve">
      и внесен в Государственный реестр эмиссионных ценных бумаг за номером ________________________________________________________. </w:t>
      </w:r>
    </w:p>
    <w:p>
      <w:pPr>
        <w:spacing w:after="0"/>
        <w:ind w:left="0"/>
        <w:jc w:val="both"/>
      </w:pPr>
      <w:r>
        <w:rPr>
          <w:rFonts w:ascii="Times New Roman"/>
          <w:b w:val="false"/>
          <w:i w:val="false"/>
          <w:color w:val="000000"/>
          <w:sz w:val="28"/>
        </w:rPr>
        <w:t xml:space="preserve">
      Выпуск разделен на ___________________________________________ </w:t>
      </w:r>
    </w:p>
    <w:p>
      <w:pPr>
        <w:spacing w:after="0"/>
        <w:ind w:left="0"/>
        <w:jc w:val="both"/>
      </w:pPr>
      <w:r>
        <w:rPr>
          <w:rFonts w:ascii="Times New Roman"/>
          <w:b w:val="false"/>
          <w:i w:val="false"/>
          <w:color w:val="000000"/>
          <w:sz w:val="28"/>
        </w:rPr>
        <w:t>
      __________________________________________________________ облигаций.</w:t>
      </w:r>
    </w:p>
    <w:p>
      <w:pPr>
        <w:spacing w:after="0"/>
        <w:ind w:left="0"/>
        <w:jc w:val="both"/>
      </w:pPr>
      <w:r>
        <w:rPr>
          <w:rFonts w:ascii="Times New Roman"/>
          <w:b w:val="false"/>
          <w:i w:val="false"/>
          <w:color w:val="000000"/>
          <w:sz w:val="28"/>
        </w:rPr>
        <w:t xml:space="preserve">
      (количество облигаций цифрами и прописью, вид облигаций) </w:t>
      </w:r>
    </w:p>
    <w:p>
      <w:pPr>
        <w:spacing w:after="0"/>
        <w:ind w:left="0"/>
        <w:jc w:val="both"/>
      </w:pPr>
      <w:r>
        <w:rPr>
          <w:rFonts w:ascii="Times New Roman"/>
          <w:b w:val="false"/>
          <w:i w:val="false"/>
          <w:color w:val="000000"/>
          <w:sz w:val="28"/>
        </w:rPr>
        <w:t>
      Выпуск облигаций аннулирован в связи с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(причина аннулирования) </w:t>
      </w:r>
    </w:p>
    <w:p>
      <w:pPr>
        <w:spacing w:after="0"/>
        <w:ind w:left="0"/>
        <w:jc w:val="both"/>
      </w:pPr>
      <w:r>
        <w:rPr>
          <w:rFonts w:ascii="Times New Roman"/>
          <w:b w:val="false"/>
          <w:i w:val="false"/>
          <w:color w:val="000000"/>
          <w:sz w:val="28"/>
        </w:rPr>
        <w:t>
      Выпуск облигаций считать аннулированным с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месяц, год)</w:t>
      </w:r>
    </w:p>
    <w:p>
      <w:pPr>
        <w:spacing w:after="0"/>
        <w:ind w:left="0"/>
        <w:jc w:val="both"/>
      </w:pPr>
      <w:r>
        <w:rPr>
          <w:rFonts w:ascii="Times New Roman"/>
          <w:b w:val="false"/>
          <w:i w:val="false"/>
          <w:color w:val="000000"/>
          <w:sz w:val="28"/>
        </w:rPr>
        <w:t>
      Порядковый номер облигационной программы ______________________</w:t>
      </w:r>
    </w:p>
    <w:p>
      <w:pPr>
        <w:spacing w:after="0"/>
        <w:ind w:left="0"/>
        <w:jc w:val="both"/>
      </w:pPr>
      <w:r>
        <w:rPr>
          <w:rFonts w:ascii="Times New Roman"/>
          <w:b w:val="false"/>
          <w:i w:val="false"/>
          <w:color w:val="000000"/>
          <w:sz w:val="28"/>
        </w:rPr>
        <w:t>
      (при аннулировании выпуска облигаций, зарегистрированного в пределах</w:t>
      </w:r>
    </w:p>
    <w:p>
      <w:pPr>
        <w:spacing w:after="0"/>
        <w:ind w:left="0"/>
        <w:jc w:val="both"/>
      </w:pPr>
      <w:r>
        <w:rPr>
          <w:rFonts w:ascii="Times New Roman"/>
          <w:b w:val="false"/>
          <w:i w:val="false"/>
          <w:color w:val="000000"/>
          <w:sz w:val="28"/>
        </w:rPr>
        <w:t>
      облигационной программы).</w:t>
      </w:r>
    </w:p>
    <w:p>
      <w:pPr>
        <w:spacing w:after="0"/>
        <w:ind w:left="0"/>
        <w:jc w:val="both"/>
      </w:pPr>
      <w:r>
        <w:rPr>
          <w:rFonts w:ascii="Times New Roman"/>
          <w:b w:val="false"/>
          <w:i w:val="false"/>
          <w:color w:val="000000"/>
          <w:sz w:val="28"/>
        </w:rPr>
        <w:t>
      Фамилия, имя, отчество (при его наличии) ______________________</w:t>
      </w:r>
    </w:p>
    <w:p>
      <w:pPr>
        <w:spacing w:after="0"/>
        <w:ind w:left="0"/>
        <w:jc w:val="both"/>
      </w:pPr>
      <w:r>
        <w:rPr>
          <w:rFonts w:ascii="Times New Roman"/>
          <w:b w:val="false"/>
          <w:i w:val="false"/>
          <w:color w:val="000000"/>
          <w:sz w:val="28"/>
        </w:rPr>
        <w:t>
      Должность лица, подписавшего свидетельство ____________________</w:t>
      </w:r>
    </w:p>
    <w:p>
      <w:pPr>
        <w:spacing w:after="0"/>
        <w:ind w:left="0"/>
        <w:jc w:val="both"/>
      </w:pPr>
      <w:r>
        <w:rPr>
          <w:rFonts w:ascii="Times New Roman"/>
          <w:b w:val="false"/>
          <w:i w:val="false"/>
          <w:color w:val="000000"/>
          <w:sz w:val="28"/>
        </w:rPr>
        <w:t>
      Подпись _______________________________________________________</w:t>
      </w:r>
    </w:p>
    <w:p>
      <w:pPr>
        <w:spacing w:after="0"/>
        <w:ind w:left="0"/>
        <w:jc w:val="both"/>
      </w:pPr>
      <w:r>
        <w:rPr>
          <w:rFonts w:ascii="Times New Roman"/>
          <w:b w:val="false"/>
          <w:i w:val="false"/>
          <w:color w:val="000000"/>
          <w:sz w:val="28"/>
        </w:rPr>
        <w:t xml:space="preserve">
      Место для печати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выпуска негосударственных облигаций</w:t>
            </w:r>
            <w:r>
              <w:br/>
            </w:r>
            <w:r>
              <w:rPr>
                <w:rFonts w:ascii="Times New Roman"/>
                <w:b w:val="false"/>
                <w:i w:val="false"/>
                <w:color w:val="000000"/>
                <w:sz w:val="20"/>
              </w:rPr>
              <w:t>(облигационной программы),</w:t>
            </w:r>
            <w:r>
              <w:br/>
            </w:r>
            <w:r>
              <w:rPr>
                <w:rFonts w:ascii="Times New Roman"/>
                <w:b w:val="false"/>
                <w:i w:val="false"/>
                <w:color w:val="000000"/>
                <w:sz w:val="20"/>
              </w:rPr>
              <w:t>рассмотрения отчетов об итогах</w:t>
            </w:r>
            <w:r>
              <w:br/>
            </w:r>
            <w:r>
              <w:rPr>
                <w:rFonts w:ascii="Times New Roman"/>
                <w:b w:val="false"/>
                <w:i w:val="false"/>
                <w:color w:val="000000"/>
                <w:sz w:val="20"/>
              </w:rPr>
              <w:t>размещения и погашения</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а также аннулирования выпуска облигаций</w:t>
            </w:r>
          </w:p>
        </w:tc>
      </w:tr>
    </w:tbl>
    <w:p>
      <w:pPr>
        <w:spacing w:after="0"/>
        <w:ind w:left="0"/>
        <w:jc w:val="both"/>
      </w:pPr>
      <w:r>
        <w:rPr>
          <w:rFonts w:ascii="Times New Roman"/>
          <w:b w:val="false"/>
          <w:i w:val="false"/>
          <w:color w:val="000000"/>
          <w:sz w:val="28"/>
        </w:rPr>
        <w:t>
      Форма</w:t>
      </w:r>
    </w:p>
    <w:bookmarkStart w:name="z55" w:id="79"/>
    <w:p>
      <w:pPr>
        <w:spacing w:after="0"/>
        <w:ind w:left="0"/>
        <w:jc w:val="left"/>
      </w:pPr>
      <w:r>
        <w:rPr>
          <w:rFonts w:ascii="Times New Roman"/>
          <w:b/>
          <w:i w:val="false"/>
          <w:color w:val="000000"/>
        </w:rPr>
        <w:t xml:space="preserve"> Информация о фактах неисполнения либо ненадлежащего исполнения</w:t>
      </w:r>
      <w:r>
        <w:br/>
      </w:r>
      <w:r>
        <w:rPr>
          <w:rFonts w:ascii="Times New Roman"/>
          <w:b/>
          <w:i w:val="false"/>
          <w:color w:val="000000"/>
        </w:rPr>
        <w:t>обязательств по облигациям (правам требования по</w:t>
      </w:r>
      <w:r>
        <w:br/>
      </w:r>
      <w:r>
        <w:rPr>
          <w:rFonts w:ascii="Times New Roman"/>
          <w:b/>
          <w:i w:val="false"/>
          <w:color w:val="000000"/>
        </w:rPr>
        <w:t xml:space="preserve">облигациям, срок обращения которых истек) </w:t>
      </w:r>
    </w:p>
    <w:bookmarkEnd w:id="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(наименование и место нахождения эмитента, его </w:t>
      </w:r>
    </w:p>
    <w:p>
      <w:pPr>
        <w:spacing w:after="0"/>
        <w:ind w:left="0"/>
        <w:jc w:val="both"/>
      </w:pPr>
      <w:r>
        <w:rPr>
          <w:rFonts w:ascii="Times New Roman"/>
          <w:b w:val="false"/>
          <w:i w:val="false"/>
          <w:color w:val="000000"/>
          <w:sz w:val="28"/>
        </w:rPr>
        <w:t xml:space="preserve">
           бизнес-идентификационный номер, номер выпуска облигаций) </w:t>
      </w:r>
    </w:p>
    <w:p>
      <w:pPr>
        <w:spacing w:after="0"/>
        <w:ind w:left="0"/>
        <w:jc w:val="both"/>
      </w:pPr>
      <w:r>
        <w:rPr>
          <w:rFonts w:ascii="Times New Roman"/>
          <w:b w:val="false"/>
          <w:i w:val="false"/>
          <w:color w:val="000000"/>
          <w:sz w:val="28"/>
        </w:rPr>
        <w:t xml:space="preserve">
                             по состоянию на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984"/>
        <w:gridCol w:w="984"/>
        <w:gridCol w:w="984"/>
        <w:gridCol w:w="1257"/>
        <w:gridCol w:w="984"/>
        <w:gridCol w:w="1531"/>
        <w:gridCol w:w="984"/>
        <w:gridCol w:w="2079"/>
        <w:gridCol w:w="1529"/>
      </w:tblGrid>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 облигаций</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облигаций</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облигаций</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выпуска,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облигаций</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купонной ставки</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купонной ставки, периодичность выплаты купона</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дефолта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облигаций</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неразмещенных, выкупленных облигаций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3"/>
        <w:gridCol w:w="953"/>
        <w:gridCol w:w="5437"/>
        <w:gridCol w:w="2088"/>
        <w:gridCol w:w="1918"/>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выплаченного купонного вознаграждения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купонному вознаграждению</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основному долгу</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неурегулированного долга, тыс. тенге, (неурегулированным долгом считать сумму задолженности, по которой наступил дефолт с учетом неустойки (пени, штрафов) за просрочку)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нерезидентов Республики Казахстан среди держателей облигаций (в процентах)</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финансовых организаций среди держателей облигаций (в процентах)</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имя, отчество (при его наличии) ______________________</w:t>
      </w:r>
    </w:p>
    <w:p>
      <w:pPr>
        <w:spacing w:after="0"/>
        <w:ind w:left="0"/>
        <w:jc w:val="both"/>
      </w:pPr>
      <w:r>
        <w:rPr>
          <w:rFonts w:ascii="Times New Roman"/>
          <w:b w:val="false"/>
          <w:i w:val="false"/>
          <w:color w:val="000000"/>
          <w:sz w:val="28"/>
        </w:rPr>
        <w:t>
      Первый руководитель (или лицо, его замещающее) ________________</w:t>
      </w:r>
    </w:p>
    <w:p>
      <w:pPr>
        <w:spacing w:after="0"/>
        <w:ind w:left="0"/>
        <w:jc w:val="both"/>
      </w:pPr>
      <w:r>
        <w:rPr>
          <w:rFonts w:ascii="Times New Roman"/>
          <w:b w:val="false"/>
          <w:i w:val="false"/>
          <w:color w:val="000000"/>
          <w:sz w:val="28"/>
        </w:rPr>
        <w:t>
      Подпись _______________________________________________________</w:t>
      </w:r>
    </w:p>
    <w:p>
      <w:pPr>
        <w:spacing w:after="0"/>
        <w:ind w:left="0"/>
        <w:jc w:val="both"/>
      </w:pPr>
      <w:r>
        <w:rPr>
          <w:rFonts w:ascii="Times New Roman"/>
          <w:b w:val="false"/>
          <w:i w:val="false"/>
          <w:color w:val="000000"/>
          <w:sz w:val="28"/>
        </w:rPr>
        <w:t>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2016 года № 115</w:t>
            </w:r>
          </w:p>
        </w:tc>
      </w:tr>
    </w:tbl>
    <w:bookmarkStart w:name="z59" w:id="80"/>
    <w:p>
      <w:pPr>
        <w:spacing w:after="0"/>
        <w:ind w:left="0"/>
        <w:jc w:val="left"/>
      </w:pPr>
      <w:r>
        <w:rPr>
          <w:rFonts w:ascii="Times New Roman"/>
          <w:b/>
          <w:i w:val="false"/>
          <w:color w:val="000000"/>
        </w:rPr>
        <w:t xml:space="preserve"> Правила составления и оформления проспекта выпуска</w:t>
      </w:r>
      <w:r>
        <w:br/>
      </w:r>
      <w:r>
        <w:rPr>
          <w:rFonts w:ascii="Times New Roman"/>
          <w:b/>
          <w:i w:val="false"/>
          <w:color w:val="000000"/>
        </w:rPr>
        <w:t>негосударственных облигаций (проспекта облигационной программы,</w:t>
      </w:r>
      <w:r>
        <w:br/>
      </w:r>
      <w:r>
        <w:rPr>
          <w:rFonts w:ascii="Times New Roman"/>
          <w:b/>
          <w:i w:val="false"/>
          <w:color w:val="000000"/>
        </w:rPr>
        <w:t>проспекта выпуска облигаций в пределах облигационной</w:t>
      </w:r>
      <w:r>
        <w:br/>
      </w:r>
      <w:r>
        <w:rPr>
          <w:rFonts w:ascii="Times New Roman"/>
          <w:b/>
          <w:i w:val="false"/>
          <w:color w:val="000000"/>
        </w:rPr>
        <w:t>программы), структура проспекта выпуска негосударственных</w:t>
      </w:r>
      <w:r>
        <w:br/>
      </w:r>
      <w:r>
        <w:rPr>
          <w:rFonts w:ascii="Times New Roman"/>
          <w:b/>
          <w:i w:val="false"/>
          <w:color w:val="000000"/>
        </w:rPr>
        <w:t>облигаций (проспекта облигационной программы, проспекта выпуска</w:t>
      </w:r>
      <w:r>
        <w:br/>
      </w:r>
      <w:r>
        <w:rPr>
          <w:rFonts w:ascii="Times New Roman"/>
          <w:b/>
          <w:i w:val="false"/>
          <w:color w:val="000000"/>
        </w:rPr>
        <w:t xml:space="preserve">облигаций в пределах облигационной программы) </w:t>
      </w:r>
    </w:p>
    <w:bookmarkEnd w:id="80"/>
    <w:bookmarkStart w:name="z60" w:id="81"/>
    <w:p>
      <w:pPr>
        <w:spacing w:after="0"/>
        <w:ind w:left="0"/>
        <w:jc w:val="both"/>
      </w:pPr>
      <w:r>
        <w:rPr>
          <w:rFonts w:ascii="Times New Roman"/>
          <w:b w:val="false"/>
          <w:i w:val="false"/>
          <w:color w:val="000000"/>
          <w:sz w:val="28"/>
        </w:rPr>
        <w:t>
      1. Настоящие Правила составления и оформления проспекта выпуска негосударственных облигаций (проспекта облигационной программы, проспекта выпуска облигаций в пределах облигационной программы), структура проспекта выпуска негосударственных облигаций (проспекта облигационной программы, проспекта выпуска облигаций в пределах облигационной программы) (далее – Правила) разработаны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определяют порядок составления и оформления проспекта выпуска негосударственных облигаций (далее – облигации) (проспекта облигационной программы, проспекта выпуска облигаций в пределах облигационной программы) и структуру проспекта выпуска облигаций (проспекта облигационной программы, проспекта выпуска облигаций в пределах облигационной программы).</w:t>
      </w:r>
    </w:p>
    <w:bookmarkEnd w:id="81"/>
    <w:bookmarkStart w:name="z25" w:id="82"/>
    <w:p>
      <w:pPr>
        <w:spacing w:after="0"/>
        <w:ind w:left="0"/>
        <w:jc w:val="both"/>
      </w:pPr>
      <w:r>
        <w:rPr>
          <w:rFonts w:ascii="Times New Roman"/>
          <w:b w:val="false"/>
          <w:i w:val="false"/>
          <w:color w:val="000000"/>
          <w:sz w:val="28"/>
        </w:rPr>
        <w:t>
      2. Проспект выпуска облигаций (проспект облигационной программы, проспект выпуска облигаций в пределах облигационной программы) составляется в 2 (двух) экземплярах на казахском и русском языках на бумажном носителе и в 1 (одном) экземпляре на казахском и русском языках в электронном виде в формате PDF.</w:t>
      </w:r>
    </w:p>
    <w:bookmarkEnd w:id="82"/>
    <w:p>
      <w:pPr>
        <w:spacing w:after="0"/>
        <w:ind w:left="0"/>
        <w:jc w:val="both"/>
      </w:pPr>
      <w:r>
        <w:rPr>
          <w:rFonts w:ascii="Times New Roman"/>
          <w:b w:val="false"/>
          <w:i w:val="false"/>
          <w:color w:val="000000"/>
          <w:sz w:val="28"/>
        </w:rPr>
        <w:t>
      Проспект выпуска облигаций (проспект облигационной программы, проспект выпуска облигаций в пределах облигационной программы) на бумажном носителе, представляемый эмитентом в уполномоченный орган, подписывается руководителем исполнительного органа (единоличным исполнительным органом) эмитента (либо лицом, его замещающим) и заверяется оттиском печати эмитента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83"/>
    <w:p>
      <w:pPr>
        <w:spacing w:after="0"/>
        <w:ind w:left="0"/>
        <w:jc w:val="both"/>
      </w:pPr>
      <w:r>
        <w:rPr>
          <w:rFonts w:ascii="Times New Roman"/>
          <w:b w:val="false"/>
          <w:i w:val="false"/>
          <w:color w:val="000000"/>
          <w:sz w:val="28"/>
        </w:rPr>
        <w:t>
      3. Неотъемлемой частью проспекта выпуска облигаций (проспекта облигационной программы), составленного на бумажном носителе, являются:</w:t>
      </w:r>
    </w:p>
    <w:bookmarkEnd w:id="83"/>
    <w:p>
      <w:pPr>
        <w:spacing w:after="0"/>
        <w:ind w:left="0"/>
        <w:jc w:val="both"/>
      </w:pPr>
      <w:r>
        <w:rPr>
          <w:rFonts w:ascii="Times New Roman"/>
          <w:b w:val="false"/>
          <w:i w:val="false"/>
          <w:color w:val="000000"/>
          <w:sz w:val="28"/>
        </w:rPr>
        <w:t>
      копии годовой финансовой отчетности эмитента (в случае наличия дочерней (дочерних) организации (организаций) – копии годовой консолидированной финансовой отчетности эмитента) за 2 (два) последних финансовых года, подтвержденной аудиторскими отчетами, а также аудиторских отчетов и учетной политики эмитента;</w:t>
      </w:r>
    </w:p>
    <w:p>
      <w:pPr>
        <w:spacing w:after="0"/>
        <w:ind w:left="0"/>
        <w:jc w:val="both"/>
      </w:pPr>
      <w:r>
        <w:rPr>
          <w:rFonts w:ascii="Times New Roman"/>
          <w:b w:val="false"/>
          <w:i w:val="false"/>
          <w:color w:val="000000"/>
          <w:sz w:val="28"/>
        </w:rPr>
        <w:t>
      копии финансовой отчетности эмитента (в случае наличия дочерней (дочерних) организации (организаций) – копии консолидированной финансовой отчетности эмитента) по состоянию на конец последнего квартала перед подачей документов на государственную регистрацию выпуска облигаций (облигационной программы) либо конец предпоследнего квартала в случае представления документов на государственную регистрацию выпуска облигаций (облигационной программы) до 25 числа месяца, следующего за последним кварталом перед подачей документов на государственную регистрацию выпуска облигаций (облигационной программы);</w:t>
      </w:r>
    </w:p>
    <w:p>
      <w:pPr>
        <w:spacing w:after="0"/>
        <w:ind w:left="0"/>
        <w:jc w:val="both"/>
      </w:pPr>
      <w:r>
        <w:rPr>
          <w:rFonts w:ascii="Times New Roman"/>
          <w:b w:val="false"/>
          <w:i w:val="false"/>
          <w:color w:val="000000"/>
          <w:sz w:val="28"/>
        </w:rPr>
        <w:t>
      копии договоров, заключенных с представителем держателей облигаций (данное требование не применяется в отношении проспекта облигационной программы);</w:t>
      </w:r>
    </w:p>
    <w:p>
      <w:pPr>
        <w:spacing w:after="0"/>
        <w:ind w:left="0"/>
        <w:jc w:val="both"/>
      </w:pPr>
      <w:r>
        <w:rPr>
          <w:rFonts w:ascii="Times New Roman"/>
          <w:b w:val="false"/>
          <w:i w:val="false"/>
          <w:color w:val="000000"/>
          <w:sz w:val="28"/>
        </w:rPr>
        <w:t>
      копии договоров, заключенных с организациями, оказывающими консультационные услуги по вопросам включения и нахождения эмиссионных ценных бумаг в официальном списке фондовой биржи, – для эмитентов, планирующих размещение облигаций на организованном рынке и не являющихся финансовыми организациями (данное требование не применяется в отношении проспекта облигационной программы);</w:t>
      </w:r>
    </w:p>
    <w:p>
      <w:pPr>
        <w:spacing w:after="0"/>
        <w:ind w:left="0"/>
        <w:jc w:val="both"/>
      </w:pPr>
      <w:r>
        <w:rPr>
          <w:rFonts w:ascii="Times New Roman"/>
          <w:b w:val="false"/>
          <w:i w:val="false"/>
          <w:color w:val="000000"/>
          <w:sz w:val="28"/>
        </w:rPr>
        <w:t>
      порядок распределения дохода эмитента между его участниками для эмитентов, созданных в организационной правовой форме товарищества с ограниченной ответственностью;</w:t>
      </w:r>
    </w:p>
    <w:p>
      <w:pPr>
        <w:spacing w:after="0"/>
        <w:ind w:left="0"/>
        <w:jc w:val="both"/>
      </w:pPr>
      <w:r>
        <w:rPr>
          <w:rFonts w:ascii="Times New Roman"/>
          <w:b w:val="false"/>
          <w:i w:val="false"/>
          <w:color w:val="000000"/>
          <w:sz w:val="28"/>
        </w:rPr>
        <w:t>
      копии аудиторского отчета оригинатора за последний год и договора уступки прав требования по сделке секьюритизации, заключенного между оригинатором и специальной финансовой компанией, – для эмитента, являющегося специальной финансовой компанией.</w:t>
      </w:r>
    </w:p>
    <w:p>
      <w:pPr>
        <w:spacing w:after="0"/>
        <w:ind w:left="0"/>
        <w:jc w:val="both"/>
      </w:pPr>
      <w:r>
        <w:rPr>
          <w:rFonts w:ascii="Times New Roman"/>
          <w:b w:val="false"/>
          <w:i w:val="false"/>
          <w:color w:val="000000"/>
          <w:sz w:val="28"/>
        </w:rPr>
        <w:t xml:space="preserve">
      Эмитент-нерезидент Республики Казахстан, чьи ценные бумаги допущены к обращению на Лондонской фондовой бирже (London Stock Exchange) и (или) на фондовой бирже (фондовых биржах), являющейся (являющихся) полным членом (полными членами) Всемирной федерации бирж (The World Federation of Exchanges), представляет проспект выпуска облигаций (проспект облигационной программы) без приложения документов, указанных в абзацах втором и третьем части первой настоящего пункта Правил. </w:t>
      </w:r>
    </w:p>
    <w:bookmarkStart w:name="z29" w:id="84"/>
    <w:p>
      <w:pPr>
        <w:spacing w:after="0"/>
        <w:ind w:left="0"/>
        <w:jc w:val="both"/>
      </w:pPr>
      <w:r>
        <w:rPr>
          <w:rFonts w:ascii="Times New Roman"/>
          <w:b w:val="false"/>
          <w:i w:val="false"/>
          <w:color w:val="000000"/>
          <w:sz w:val="28"/>
        </w:rPr>
        <w:t>
      4. Неотъемлемой частью проспекта выпуска облигаций в пределах облигационной программы, составленного на бумажном носителе, являются:</w:t>
      </w:r>
    </w:p>
    <w:bookmarkEnd w:id="84"/>
    <w:p>
      <w:pPr>
        <w:spacing w:after="0"/>
        <w:ind w:left="0"/>
        <w:jc w:val="both"/>
      </w:pPr>
      <w:r>
        <w:rPr>
          <w:rFonts w:ascii="Times New Roman"/>
          <w:b w:val="false"/>
          <w:i w:val="false"/>
          <w:color w:val="000000"/>
          <w:sz w:val="28"/>
        </w:rPr>
        <w:t>
      копии финансовой отчетности эмитента (в случае наличия дочерней (дочерних) организации (организаций) – копии консолидированной финансовой отчетности эмитента) по состоянию на конец последнего квартала перед подачей документов на государственную регистрацию выпуска облигаций в пределах облигационной программы либо конец предпоследнего квартала в случае представления документов на государственную регистрацию выпуска облигаций до 25 числа месяца, следующего за последним кварталом перед подачей документов на государственную регистрацию выпуска облигаций в пределах облигационной программы;</w:t>
      </w:r>
    </w:p>
    <w:p>
      <w:pPr>
        <w:spacing w:after="0"/>
        <w:ind w:left="0"/>
        <w:jc w:val="both"/>
      </w:pPr>
      <w:r>
        <w:rPr>
          <w:rFonts w:ascii="Times New Roman"/>
          <w:b w:val="false"/>
          <w:i w:val="false"/>
          <w:color w:val="000000"/>
          <w:sz w:val="28"/>
        </w:rPr>
        <w:t>
      копии договоров, заключенных с представителем держателей облигаций;</w:t>
      </w:r>
    </w:p>
    <w:p>
      <w:pPr>
        <w:spacing w:after="0"/>
        <w:ind w:left="0"/>
        <w:jc w:val="both"/>
      </w:pPr>
      <w:r>
        <w:rPr>
          <w:rFonts w:ascii="Times New Roman"/>
          <w:b w:val="false"/>
          <w:i w:val="false"/>
          <w:color w:val="000000"/>
          <w:sz w:val="28"/>
        </w:rPr>
        <w:t>
      копии договоров, заключенных с организациями, оказывающими консультационные услуги по вопросам включения и нахождения эмиссионных ценных бумаг в официальном списке фондовой биржи, - для эмитентов, планирующих размещение облигаций на организованном рынке и не являющихся финансовыми организациями.</w:t>
      </w:r>
    </w:p>
    <w:p>
      <w:pPr>
        <w:spacing w:after="0"/>
        <w:ind w:left="0"/>
        <w:jc w:val="both"/>
      </w:pPr>
      <w:r>
        <w:rPr>
          <w:rFonts w:ascii="Times New Roman"/>
          <w:b w:val="false"/>
          <w:i w:val="false"/>
          <w:color w:val="000000"/>
          <w:sz w:val="28"/>
        </w:rPr>
        <w:t xml:space="preserve">
      Эмитент-нерезидент Республики Казахстан, чьи ценные бумаги допущены к обращению на Лондонской фондовой бирже (London Stock Exchange) и (или) на фондовой бирже (фондовых биржах), являющейся (являющихся) полным членом (полными членами) Всемирной федерации бирж (The World Federation of Exchanges), представляет проспект выпуска облигаций в пределах облигационной программы без приложения документа, указанного в абзаце втором части первой настоящего пункта Правил. </w:t>
      </w:r>
    </w:p>
    <w:bookmarkStart w:name="z30" w:id="85"/>
    <w:p>
      <w:pPr>
        <w:spacing w:after="0"/>
        <w:ind w:left="0"/>
        <w:jc w:val="both"/>
      </w:pPr>
      <w:r>
        <w:rPr>
          <w:rFonts w:ascii="Times New Roman"/>
          <w:b w:val="false"/>
          <w:i w:val="false"/>
          <w:color w:val="000000"/>
          <w:sz w:val="28"/>
        </w:rPr>
        <w:t xml:space="preserve">
      5. Неотъемлемой частью проспекта выпуска облигаций (проспекта выпуска облигаций в пределах облигационной программы) международной финансовой организации, указанной в Перечне международных финансовых организаций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государственной регистрации выпуска негосударственных облигаций (облигационной программы), рассмотрения отчетов об итогах размещения и погашения негосударственных облигаций, а также аннулирования выпуска облигаций (далее – международная финансовая организация), утвержденным настоящим постановлением, составленного на бумажном носителе, являются копии договоров, заключенных с представителем держателей облигаций. </w:t>
      </w:r>
    </w:p>
    <w:bookmarkEnd w:id="85"/>
    <w:bookmarkStart w:name="z32" w:id="86"/>
    <w:p>
      <w:pPr>
        <w:spacing w:after="0"/>
        <w:ind w:left="0"/>
        <w:jc w:val="both"/>
      </w:pPr>
      <w:r>
        <w:rPr>
          <w:rFonts w:ascii="Times New Roman"/>
          <w:b w:val="false"/>
          <w:i w:val="false"/>
          <w:color w:val="000000"/>
          <w:sz w:val="28"/>
        </w:rPr>
        <w:t xml:space="preserve">
      6. В случае отсутствия аудиторского отчета финансовой отчетности эмитента за завершенный финансовый год   в период с 1 января по 1 июня текущего года эмитент представляет в уполномоченный орган финансовую отчетность за 2 (два) года, предшествующих последнему завершенному году, подтвержденную аудиторским отчетом, и аудиторский отчет финансовой отчетности за указанный период. Аудиторский отчет и финансовая отчетность за завершенный финансовый год представляются эмитентом в уполномоченный орган в течение 1 (одного) месяца с даты утверждения годовой финансовой отчетности. Финансовая отчетность за завершенный финансовый год представляется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w:t>
      </w:r>
    </w:p>
    <w:bookmarkEnd w:id="86"/>
    <w:p>
      <w:pPr>
        <w:spacing w:after="0"/>
        <w:ind w:left="0"/>
        <w:jc w:val="both"/>
      </w:pPr>
      <w:r>
        <w:rPr>
          <w:rFonts w:ascii="Times New Roman"/>
          <w:b w:val="false"/>
          <w:i w:val="false"/>
          <w:color w:val="000000"/>
          <w:sz w:val="28"/>
        </w:rPr>
        <w:t>
      В случае отсутствия у эмитента, имеющего дочернюю (дочерние) организацию (организации), консолидированной финансовой отчетности по состоянию на конец последнего квартала перед подачей документов на государственную регистрацию выпуска облигаций (облигационной программы, выпуска облигаций в пределах облигационной программы) в период с 1 января по 1 апреля текущего года эмитент представляет в уполномоченный орган отдельную финансовую отчетность по состоянию на указанную дату.</w:t>
      </w:r>
    </w:p>
    <w:p>
      <w:pPr>
        <w:spacing w:after="0"/>
        <w:ind w:left="0"/>
        <w:jc w:val="both"/>
      </w:pPr>
      <w:r>
        <w:rPr>
          <w:rFonts w:ascii="Times New Roman"/>
          <w:b w:val="false"/>
          <w:i w:val="false"/>
          <w:color w:val="000000"/>
          <w:sz w:val="28"/>
        </w:rPr>
        <w:t>
      Если эмитент представляет документы для государственной регистрации выпуска облигаций (облигационной программы, выпуска облигаций в пределах облигационной программы) в течение одного финансового года с даты государственной регистрации эмитента как юридического лица, то документы, указанные в абзаце втором части первой пункта 3 Правил, эмитент не представляет.</w:t>
      </w:r>
    </w:p>
    <w:p>
      <w:pPr>
        <w:spacing w:after="0"/>
        <w:ind w:left="0"/>
        <w:jc w:val="both"/>
      </w:pPr>
      <w:r>
        <w:rPr>
          <w:rFonts w:ascii="Times New Roman"/>
          <w:b w:val="false"/>
          <w:i w:val="false"/>
          <w:color w:val="000000"/>
          <w:sz w:val="28"/>
        </w:rPr>
        <w:t>
      Годовая финансовая отчетность, представляемая эмитентом, состоит из бухгалтерского баланса, отчета о прибылях и убытках, отчета о движении денег, отчета об изменениях в собственном капитале и пояснительной записки.</w:t>
      </w:r>
    </w:p>
    <w:p>
      <w:pPr>
        <w:spacing w:after="0"/>
        <w:ind w:left="0"/>
        <w:jc w:val="both"/>
      </w:pPr>
      <w:r>
        <w:rPr>
          <w:rFonts w:ascii="Times New Roman"/>
          <w:b w:val="false"/>
          <w:i w:val="false"/>
          <w:color w:val="000000"/>
          <w:sz w:val="28"/>
        </w:rPr>
        <w:t>
      Промежуточная финансовая отчетность, представляемая эмитентом, состоит из бухгалтерского баланса, отчета о прибылях и убытках.</w:t>
      </w:r>
    </w:p>
    <w:p>
      <w:pPr>
        <w:spacing w:after="0"/>
        <w:ind w:left="0"/>
        <w:jc w:val="both"/>
      </w:pPr>
      <w:r>
        <w:rPr>
          <w:rFonts w:ascii="Times New Roman"/>
          <w:b w:val="false"/>
          <w:i w:val="false"/>
          <w:color w:val="000000"/>
          <w:sz w:val="28"/>
        </w:rPr>
        <w:t>
      Финансовая отчетность, представляемая эмитентом-нерезидентом Республики Казахстан или международной финансовой организацией в уполномоченный орган для государственной регистрации выпуска облигаций (облигационной программы, выпуска облигаций в пределах облигационной программы), составляется по желанию эмитента на английском языке.</w:t>
      </w:r>
    </w:p>
    <w:bookmarkStart w:name="z34" w:id="87"/>
    <w:p>
      <w:pPr>
        <w:spacing w:after="0"/>
        <w:ind w:left="0"/>
        <w:jc w:val="both"/>
      </w:pPr>
      <w:r>
        <w:rPr>
          <w:rFonts w:ascii="Times New Roman"/>
          <w:b w:val="false"/>
          <w:i w:val="false"/>
          <w:color w:val="000000"/>
          <w:sz w:val="28"/>
        </w:rPr>
        <w:t>
      7. Титульный лист проспекта выпуска облигаций (проспекта облигационной программы, проспекта выпуска облигаций в пределах облигационной программы) содержит:</w:t>
      </w:r>
    </w:p>
    <w:bookmarkEnd w:id="87"/>
    <w:p>
      <w:pPr>
        <w:spacing w:after="0"/>
        <w:ind w:left="0"/>
        <w:jc w:val="both"/>
      </w:pPr>
      <w:r>
        <w:rPr>
          <w:rFonts w:ascii="Times New Roman"/>
          <w:b w:val="false"/>
          <w:i w:val="false"/>
          <w:color w:val="000000"/>
          <w:sz w:val="28"/>
        </w:rPr>
        <w:t>
      1) наименование документа: "Проспект выпуска облигаций" или "Проспект облигационной программы" или "Проспект выпуска облигаций в пределах облигационной программы";</w:t>
      </w:r>
    </w:p>
    <w:p>
      <w:pPr>
        <w:spacing w:after="0"/>
        <w:ind w:left="0"/>
        <w:jc w:val="both"/>
      </w:pPr>
      <w:r>
        <w:rPr>
          <w:rFonts w:ascii="Times New Roman"/>
          <w:b w:val="false"/>
          <w:i w:val="false"/>
          <w:color w:val="000000"/>
          <w:sz w:val="28"/>
        </w:rPr>
        <w:t>
      2) полное и сокращенное наименование эмитента;</w:t>
      </w:r>
    </w:p>
    <w:p>
      <w:pPr>
        <w:spacing w:after="0"/>
        <w:ind w:left="0"/>
        <w:jc w:val="both"/>
      </w:pPr>
      <w:r>
        <w:rPr>
          <w:rFonts w:ascii="Times New Roman"/>
          <w:b w:val="false"/>
          <w:i w:val="false"/>
          <w:color w:val="000000"/>
          <w:sz w:val="28"/>
        </w:rPr>
        <w:t xml:space="preserve">
      3) запись: </w:t>
      </w:r>
    </w:p>
    <w:p>
      <w:pPr>
        <w:spacing w:after="0"/>
        <w:ind w:left="0"/>
        <w:jc w:val="both"/>
      </w:pPr>
      <w:r>
        <w:rPr>
          <w:rFonts w:ascii="Times New Roman"/>
          <w:b w:val="false"/>
          <w:i w:val="false"/>
          <w:color w:val="000000"/>
          <w:sz w:val="28"/>
        </w:rPr>
        <w:t>
      "Государственная регистрация выпуска негосударственных облигаций (облигационной программы, выпуска облигаций в пределах облигационной программы) уполномоченным органом не означает предоставление каких-либо рекомендаций инвесторам относительно приобретения облигаций, описанных в проспекте, и не подтверждает достоверность информации, содержащейся в данном документе.</w:t>
      </w:r>
    </w:p>
    <w:p>
      <w:pPr>
        <w:spacing w:after="0"/>
        <w:ind w:left="0"/>
        <w:jc w:val="both"/>
      </w:pPr>
      <w:r>
        <w:rPr>
          <w:rFonts w:ascii="Times New Roman"/>
          <w:b w:val="false"/>
          <w:i w:val="false"/>
          <w:color w:val="000000"/>
          <w:sz w:val="28"/>
        </w:rPr>
        <w:t>
      Должностные лица эмитента подтверждают, что вся информация, представленная в нем, является достоверной и не вводящей в заблуждение инвесторов относительно эмитента и его размещаемых облигаций.</w:t>
      </w:r>
    </w:p>
    <w:p>
      <w:pPr>
        <w:spacing w:after="0"/>
        <w:ind w:left="0"/>
        <w:jc w:val="both"/>
      </w:pPr>
      <w:r>
        <w:rPr>
          <w:rFonts w:ascii="Times New Roman"/>
          <w:b w:val="false"/>
          <w:i w:val="false"/>
          <w:color w:val="000000"/>
          <w:sz w:val="28"/>
        </w:rPr>
        <w:t xml:space="preserve">
      Эмитент, являющийся акционерным обществом, обеспечивает размещение на интернет-ресурсе депозитария финансовой отчетности, определенного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бухгалтерском учете и финансовой отчетности, информации о корпоративных событиях, годовой финансовой отчетности акционерного общества и аудиторских отчетов, списков аффилиированных лиц акционерного общества, а также информации о суммарном размере вознаграждения членов исполнительного органа по итогам года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2016 года № 26 "Об утверждении Правил размещения на интернет-ресурсах депозитария финансовой отчетности, фондовой биржи информации о корпоративных событиях, финансовой отчетности и аудиторских отчетов, списков аффилиированных лиц акционерных обществ, а также информации о суммарном размере вознаграждения членов исполнительного органа по итогам года", зарегистрированным в Реестре государственной регистрации нормативных правовых актов под № 13438.</w:t>
      </w:r>
    </w:p>
    <w:p>
      <w:pPr>
        <w:spacing w:after="0"/>
        <w:ind w:left="0"/>
        <w:jc w:val="both"/>
      </w:pPr>
      <w:r>
        <w:rPr>
          <w:rFonts w:ascii="Times New Roman"/>
          <w:b w:val="false"/>
          <w:i w:val="false"/>
          <w:color w:val="000000"/>
          <w:sz w:val="28"/>
        </w:rPr>
        <w:t xml:space="preserve">
      Изменения, содержащиеся в </w:t>
      </w:r>
      <w:r>
        <w:rPr>
          <w:rFonts w:ascii="Times New Roman"/>
          <w:b w:val="false"/>
          <w:i w:val="false"/>
          <w:color w:val="000000"/>
          <w:sz w:val="28"/>
        </w:rPr>
        <w:t>пункте 2</w:t>
      </w:r>
      <w:r>
        <w:rPr>
          <w:rFonts w:ascii="Times New Roman"/>
          <w:b w:val="false"/>
          <w:i w:val="false"/>
          <w:color w:val="000000"/>
          <w:sz w:val="28"/>
        </w:rPr>
        <w:t xml:space="preserve"> статьи 102 Закона о рынке ценных бумаг, доводятся эмитентом до сведения держателей ценных бумаг путем размещения информации на интернет-ресурсе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 и опубликования информации в средствах массовой информации в течение 15 (пятнадцати) календарных дней с момента их возникновения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2016 года № 26 "Об утверждении Правил размещения на интернет-ресурсах депозитария финансовой отчетности, фондовой биржи информации о корпоративных событиях, финансовой отчетности и аудиторских отчетов, списков аффилиированных лиц акционерных обществ, а также информации о суммарном размере вознаграждения членов исполнительного органа по итогам года", зарегистрированным в Реестре государственной регистрации нормативных правовых актов под № 13438.".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внесено изменение на государственном языке, текст на русском языке не меняется постановлением Правления Национального Банка РК от 02.11.2017 </w:t>
      </w:r>
      <w:r>
        <w:rPr>
          <w:rFonts w:ascii="Times New Roman"/>
          <w:b w:val="false"/>
          <w:i w:val="false"/>
          <w:color w:val="000000"/>
          <w:sz w:val="28"/>
        </w:rPr>
        <w:t>№ 211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5" w:id="88"/>
    <w:p>
      <w:pPr>
        <w:spacing w:after="0"/>
        <w:ind w:left="0"/>
        <w:jc w:val="both"/>
      </w:pPr>
      <w:r>
        <w:rPr>
          <w:rFonts w:ascii="Times New Roman"/>
          <w:b w:val="false"/>
          <w:i w:val="false"/>
          <w:color w:val="000000"/>
          <w:sz w:val="28"/>
        </w:rPr>
        <w:t xml:space="preserve">
      8. Структура проспекта выпуска облигаций (проспекта облигационной программы) оформляется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88"/>
    <w:p>
      <w:pPr>
        <w:spacing w:after="0"/>
        <w:ind w:left="0"/>
        <w:jc w:val="both"/>
      </w:pPr>
      <w:r>
        <w:rPr>
          <w:rFonts w:ascii="Times New Roman"/>
          <w:b w:val="false"/>
          <w:i w:val="false"/>
          <w:color w:val="000000"/>
          <w:sz w:val="28"/>
        </w:rPr>
        <w:t xml:space="preserve">
      Структура проспекта выпуска облигаций в пределах облигационной программы оформляется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Структура проспекта выпуска облигаций (проспекта облигационной программы) эмитента-нерезидента Республики Казахстан оформляется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Структура проспекта выпуска облигаций (проспекта облигационной программы, проспекта выпуска облигаций в пределах облигационной программы) международной финансовой организации оформляется в соответствии с внутренними документами соответствующей международной финансовой организации.</w:t>
      </w:r>
    </w:p>
    <w:bookmarkStart w:name="z37" w:id="89"/>
    <w:p>
      <w:pPr>
        <w:spacing w:after="0"/>
        <w:ind w:left="0"/>
        <w:jc w:val="both"/>
      </w:pPr>
      <w:r>
        <w:rPr>
          <w:rFonts w:ascii="Times New Roman"/>
          <w:b w:val="false"/>
          <w:i w:val="false"/>
          <w:color w:val="000000"/>
          <w:sz w:val="28"/>
        </w:rPr>
        <w:t>
      9. Сведения в проспекте выпуска облигаций (проспекте облигационной программы, проспекте выпуска облигаций в пределах облигационной программы) приводятся на дату последнего рабочего дня месяца, предшествующего дате сдачи документов в уполномоченный орган, за исключением информации о финансовом состоянии эмитента, которая указывается в соответствии с финансовой отчетностью, являющейся неотъемлемой частью проспекта выпуска облигаций (проспекта облигационной программы) эмитента. В проспекте выпуска облигаций (проспекте облигационной программы) эмитента-нерезидента Республики Казахстан, чьи ценные бумаги допущены к обращению на Лондонской фондовой бирже (London Stock Exchange) и (или) на фондовой бирже (фондовых биржах), являющейся (являющихся) полным членом (полными членами) Всемирной федерации бирж (The World Federation of Exchanges), информация о финансовом состоянии данного эмитента-нерезидента Республики Казахстан указывается по состоянию на конец последнего квартала перед подачей документов на государственную регистрацию выпуска облигаций (облигационной программы) либо конец предпоследнего квартала в случае представления документов на государственную регистрацию выпуска облигаций (облигационной программы) до 25 числа месяца, следующего за последним кварталом перед подачей документов на государственную регистрацию выпуска облигаций (облигационной программы).</w:t>
      </w:r>
    </w:p>
    <w:bookmarkEnd w:id="89"/>
    <w:p>
      <w:pPr>
        <w:spacing w:after="0"/>
        <w:ind w:left="0"/>
        <w:jc w:val="both"/>
      </w:pPr>
      <w:r>
        <w:rPr>
          <w:rFonts w:ascii="Times New Roman"/>
          <w:b w:val="false"/>
          <w:i w:val="false"/>
          <w:color w:val="000000"/>
          <w:sz w:val="28"/>
        </w:rPr>
        <w:t>
      В случае реорганизации эмитента путем преобразования, осуществленной менее чем за 1 (один) завершенный финансовый год до представления эмитентом в уполномоченный орган документов для государственной регистрации выпуска облигаций (облигационной программы), проспект выпуска облигаций (проспект облигационной программы) содержит сведения за 2 (два) завершенных финансовых года, предшествующих дате регистрации вновь возникшего в результате преобразования юридического лица, с приложением финансовой отчетности юридического лица, правопреемником которого является эмитент.</w:t>
      </w:r>
    </w:p>
    <w:bookmarkStart w:name="z39" w:id="90"/>
    <w:p>
      <w:pPr>
        <w:spacing w:after="0"/>
        <w:ind w:left="0"/>
        <w:jc w:val="both"/>
      </w:pPr>
      <w:r>
        <w:rPr>
          <w:rFonts w:ascii="Times New Roman"/>
          <w:b w:val="false"/>
          <w:i w:val="false"/>
          <w:color w:val="000000"/>
          <w:sz w:val="28"/>
        </w:rPr>
        <w:t xml:space="preserve">
      10. Эмитент представляет в уполномоченный орган изменения и дополнения в проспект выпуска облигаций (проспект облигационной программы, проспект выпуска облигаций в пределах облигационной программы) для их регистрации в случае изменения: </w:t>
      </w:r>
    </w:p>
    <w:bookmarkEnd w:id="90"/>
    <w:p>
      <w:pPr>
        <w:spacing w:after="0"/>
        <w:ind w:left="0"/>
        <w:jc w:val="both"/>
      </w:pPr>
      <w:r>
        <w:rPr>
          <w:rFonts w:ascii="Times New Roman"/>
          <w:b w:val="false"/>
          <w:i w:val="false"/>
          <w:color w:val="000000"/>
          <w:sz w:val="28"/>
        </w:rPr>
        <w:t xml:space="preserve">
      1) сведений, указанных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9 Закона о рынке ценных бумаг – в течение 30 (тридцати) календарных дней с даты получения эмитентом соответствующих документов, подтверждающих возникновение таких изменений (событий);</w:t>
      </w:r>
    </w:p>
    <w:p>
      <w:pPr>
        <w:spacing w:after="0"/>
        <w:ind w:left="0"/>
        <w:jc w:val="both"/>
      </w:pPr>
      <w:r>
        <w:rPr>
          <w:rFonts w:ascii="Times New Roman"/>
          <w:b w:val="false"/>
          <w:i w:val="false"/>
          <w:color w:val="000000"/>
          <w:sz w:val="28"/>
        </w:rPr>
        <w:t xml:space="preserve">
      2) сведений, указанных в подпунктах 6), 10) и 11) </w:t>
      </w:r>
      <w:r>
        <w:rPr>
          <w:rFonts w:ascii="Times New Roman"/>
          <w:b w:val="false"/>
          <w:i w:val="false"/>
          <w:color w:val="000000"/>
          <w:sz w:val="28"/>
        </w:rPr>
        <w:t>пункта 1</w:t>
      </w:r>
      <w:r>
        <w:rPr>
          <w:rFonts w:ascii="Times New Roman"/>
          <w:b w:val="false"/>
          <w:i w:val="false"/>
          <w:color w:val="000000"/>
          <w:sz w:val="28"/>
        </w:rPr>
        <w:t xml:space="preserve"> статьи 9 Закона о рынке ценных бумаг – в течение 30 (тридцати) календарных дней с даты принятия решения соответствующими органами эмитента либо общим собранием держателей облигаций;</w:t>
      </w:r>
    </w:p>
    <w:p>
      <w:pPr>
        <w:spacing w:after="0"/>
        <w:ind w:left="0"/>
        <w:jc w:val="both"/>
      </w:pPr>
      <w:r>
        <w:rPr>
          <w:rFonts w:ascii="Times New Roman"/>
          <w:b w:val="false"/>
          <w:i w:val="false"/>
          <w:color w:val="000000"/>
          <w:sz w:val="28"/>
        </w:rPr>
        <w:t xml:space="preserve">
      3) сведений, указанных в подпункте 14) </w:t>
      </w:r>
      <w:r>
        <w:rPr>
          <w:rFonts w:ascii="Times New Roman"/>
          <w:b w:val="false"/>
          <w:i w:val="false"/>
          <w:color w:val="000000"/>
          <w:sz w:val="28"/>
        </w:rPr>
        <w:t>пункта 1</w:t>
      </w:r>
      <w:r>
        <w:rPr>
          <w:rFonts w:ascii="Times New Roman"/>
          <w:b w:val="false"/>
          <w:i w:val="false"/>
          <w:color w:val="000000"/>
          <w:sz w:val="28"/>
        </w:rPr>
        <w:t xml:space="preserve"> статьи 9 Закона о рынке ценных бумаг – в течение 7 (семи) календарных дней с даты такого изменения. </w:t>
      </w:r>
    </w:p>
    <w:p>
      <w:pPr>
        <w:spacing w:after="0"/>
        <w:ind w:left="0"/>
        <w:jc w:val="both"/>
      </w:pPr>
      <w:r>
        <w:rPr>
          <w:rFonts w:ascii="Times New Roman"/>
          <w:b w:val="false"/>
          <w:i w:val="false"/>
          <w:color w:val="000000"/>
          <w:sz w:val="28"/>
        </w:rPr>
        <w:t>
      При внесении изменений и дополнений в проспект выпуска облигаций (проспект облигационной программы, проспект выпуска облигаций в пределах облигационной программы) соответствующие пункты проспекта выпуска облигаций (проспекта облигационной программы, проспекта выпуска облигаций в пределах облигационной программы) излагаются в новой редакции.</w:t>
      </w:r>
    </w:p>
    <w:bookmarkStart w:name="z40" w:id="91"/>
    <w:p>
      <w:pPr>
        <w:spacing w:after="0"/>
        <w:ind w:left="0"/>
        <w:jc w:val="both"/>
      </w:pPr>
      <w:r>
        <w:rPr>
          <w:rFonts w:ascii="Times New Roman"/>
          <w:b w:val="false"/>
          <w:i w:val="false"/>
          <w:color w:val="000000"/>
          <w:sz w:val="28"/>
        </w:rPr>
        <w:t xml:space="preserve">
      11. Для регистрации изменений и дополнений в проспект выпуска облигаций (проспект облигационной программы, проспект выпуска облигаций в пределах облигационной программы) при изменении сведений, указанных в подпунктах 1), 6), 10), 11) и 14) </w:t>
      </w:r>
      <w:r>
        <w:rPr>
          <w:rFonts w:ascii="Times New Roman"/>
          <w:b w:val="false"/>
          <w:i w:val="false"/>
          <w:color w:val="000000"/>
          <w:sz w:val="28"/>
        </w:rPr>
        <w:t>пункта 1</w:t>
      </w:r>
      <w:r>
        <w:rPr>
          <w:rFonts w:ascii="Times New Roman"/>
          <w:b w:val="false"/>
          <w:i w:val="false"/>
          <w:color w:val="000000"/>
          <w:sz w:val="28"/>
        </w:rPr>
        <w:t xml:space="preserve"> статьи 9 Закона о рынке ценных бумаг, эмитент представляет в уполномоченный орган следующие документы на бумажном носителе:</w:t>
      </w:r>
    </w:p>
    <w:bookmarkEnd w:id="91"/>
    <w:p>
      <w:pPr>
        <w:spacing w:after="0"/>
        <w:ind w:left="0"/>
        <w:jc w:val="both"/>
      </w:pPr>
      <w:r>
        <w:rPr>
          <w:rFonts w:ascii="Times New Roman"/>
          <w:b w:val="false"/>
          <w:i w:val="false"/>
          <w:color w:val="000000"/>
          <w:sz w:val="28"/>
        </w:rPr>
        <w:t>
      1) заявление для регистрации изменений и дополнений в проспект выпуска облигаций (проспект облигационной программы, проспект выпуска облигаций в пределах облигационной программы), составленное в произвольной форме;</w:t>
      </w:r>
    </w:p>
    <w:p>
      <w:pPr>
        <w:spacing w:after="0"/>
        <w:ind w:left="0"/>
        <w:jc w:val="both"/>
      </w:pPr>
      <w:r>
        <w:rPr>
          <w:rFonts w:ascii="Times New Roman"/>
          <w:b w:val="false"/>
          <w:i w:val="false"/>
          <w:color w:val="000000"/>
          <w:sz w:val="28"/>
        </w:rPr>
        <w:t>
      2) изменения и дополнения в проспект выпуска облигаций (проспект облигационной программы, проспект выпуска облигаций в пределах облигационной программы), составленные на казахском и русском языках, в (2) двух экземплярах;</w:t>
      </w:r>
    </w:p>
    <w:p>
      <w:pPr>
        <w:spacing w:after="0"/>
        <w:ind w:left="0"/>
        <w:jc w:val="both"/>
      </w:pPr>
      <w:r>
        <w:rPr>
          <w:rFonts w:ascii="Times New Roman"/>
          <w:b w:val="false"/>
          <w:i w:val="false"/>
          <w:color w:val="000000"/>
          <w:sz w:val="28"/>
        </w:rPr>
        <w:t>
      3) проспект выпуска облигаций (проспект облигационной программы, проспект выпуска облигаций в пределах облигационной программы) с учетом изменений и дополнений, составленный на казахском и русском языках, в электронном виде в формате PDF;</w:t>
      </w:r>
    </w:p>
    <w:p>
      <w:pPr>
        <w:spacing w:after="0"/>
        <w:ind w:left="0"/>
        <w:jc w:val="both"/>
      </w:pPr>
      <w:r>
        <w:rPr>
          <w:rFonts w:ascii="Times New Roman"/>
          <w:b w:val="false"/>
          <w:i w:val="false"/>
          <w:color w:val="000000"/>
          <w:sz w:val="28"/>
        </w:rPr>
        <w:t>
      4) копию решения органа эмитента, на основании которого внесены изменения и дополнения в проспект выпуска облигаций (проспект облигационной программы, проспект выпуска облигаций в пределах облигационной программы);</w:t>
      </w:r>
    </w:p>
    <w:p>
      <w:pPr>
        <w:spacing w:after="0"/>
        <w:ind w:left="0"/>
        <w:jc w:val="both"/>
      </w:pPr>
      <w:r>
        <w:rPr>
          <w:rFonts w:ascii="Times New Roman"/>
          <w:b w:val="false"/>
          <w:i w:val="false"/>
          <w:color w:val="000000"/>
          <w:sz w:val="28"/>
        </w:rPr>
        <w:t>
      5) оригинал свидетельства о государственной регистрации выпуска облигаций (облигационной программы, выпуска облигаций в пределах облигационной программы) (при уменьшении количества облигаций и (или) изменении их вида);</w:t>
      </w:r>
    </w:p>
    <w:p>
      <w:pPr>
        <w:spacing w:after="0"/>
        <w:ind w:left="0"/>
        <w:jc w:val="both"/>
      </w:pPr>
      <w:r>
        <w:rPr>
          <w:rFonts w:ascii="Times New Roman"/>
          <w:b w:val="false"/>
          <w:i w:val="false"/>
          <w:color w:val="000000"/>
          <w:sz w:val="28"/>
        </w:rPr>
        <w:t>
      6) копию устава со всеми внесенными в него изменениями и (или) дополнениями с отметкой органа юстиции (либо копию документа, подтверждающего внесение изменений и (или) дополнений в устав) (в случае изменения наименования эмитента и (или) его местонахождения);</w:t>
      </w:r>
    </w:p>
    <w:p>
      <w:pPr>
        <w:spacing w:after="0"/>
        <w:ind w:left="0"/>
        <w:jc w:val="both"/>
      </w:pPr>
      <w:r>
        <w:rPr>
          <w:rFonts w:ascii="Times New Roman"/>
          <w:b w:val="false"/>
          <w:i w:val="false"/>
          <w:color w:val="000000"/>
          <w:sz w:val="28"/>
        </w:rPr>
        <w:t>
      7) справку о государственной регистрации (перерегистрации) юридического лица (в случае изменения места нахождения эмитента).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92"/>
    <w:p>
      <w:pPr>
        <w:spacing w:after="0"/>
        <w:ind w:left="0"/>
        <w:jc w:val="both"/>
      </w:pPr>
      <w:r>
        <w:rPr>
          <w:rFonts w:ascii="Times New Roman"/>
          <w:b w:val="false"/>
          <w:i w:val="false"/>
          <w:color w:val="000000"/>
          <w:sz w:val="28"/>
        </w:rPr>
        <w:t xml:space="preserve">
      12. В случае изменения сведений, указанных в подпунктах 6), 10) и 11) </w:t>
      </w:r>
      <w:r>
        <w:rPr>
          <w:rFonts w:ascii="Times New Roman"/>
          <w:b w:val="false"/>
          <w:i w:val="false"/>
          <w:color w:val="000000"/>
          <w:sz w:val="28"/>
        </w:rPr>
        <w:t>пункта 1</w:t>
      </w:r>
      <w:r>
        <w:rPr>
          <w:rFonts w:ascii="Times New Roman"/>
          <w:b w:val="false"/>
          <w:i w:val="false"/>
          <w:color w:val="000000"/>
          <w:sz w:val="28"/>
        </w:rPr>
        <w:t xml:space="preserve"> статьи 9 Закона о рынке ценных бумаг, помимо документов, указанных в подпунктах 1), 2), 3), 4) и 5) пункта 11 Правил, эмитент представляет следующие документы на бумажном носителе:</w:t>
      </w:r>
    </w:p>
    <w:bookmarkEnd w:id="92"/>
    <w:p>
      <w:pPr>
        <w:spacing w:after="0"/>
        <w:ind w:left="0"/>
        <w:jc w:val="both"/>
      </w:pPr>
      <w:r>
        <w:rPr>
          <w:rFonts w:ascii="Times New Roman"/>
          <w:b w:val="false"/>
          <w:i w:val="false"/>
          <w:color w:val="000000"/>
          <w:sz w:val="28"/>
        </w:rPr>
        <w:t>
      1) копию решения общего собрания держателей облигаций (решения единственного держателя в случае, если все размещенные облигации принадлежат одному держателю) и реестр держателей облигаций по состоянию на дату принятия решения о внесении изменений и дополнений в проспект выпуска облигаций (проспект выпуска облигаций в пределах облигационной программы) (за исключением случаев реструктуризации эмитента, проводимой в соответствии с решением суда или в случаях, установленных законами Республики Казахстан), либо выписку с лицевого счета эмитента для учета объявленных ценных бумаг, выданную регистратором на дату принятия решения о внесении изменений и дополнений в проспект выпуска облигаций (проспект выпуска облигаций в пределах облигационной программы) (если ни одна облигация данного выпуска не размещена), либо выписку с лицевого счета эмитента для учета выкупленных ценных бумаг, выданную регистратором на дату принятия решения о внесении изменений и дополнений в проспект выпуска облигаций (проспект выпуска облигаций в пределах облигационной программы) (если все облигации данного выпуска выкуплены эмитентом);</w:t>
      </w:r>
    </w:p>
    <w:p>
      <w:pPr>
        <w:spacing w:after="0"/>
        <w:ind w:left="0"/>
        <w:jc w:val="both"/>
      </w:pPr>
      <w:r>
        <w:rPr>
          <w:rFonts w:ascii="Times New Roman"/>
          <w:b w:val="false"/>
          <w:i w:val="false"/>
          <w:color w:val="000000"/>
          <w:sz w:val="28"/>
        </w:rPr>
        <w:t>
      2) письменное обязательство эмитента о том, что в результате внесения изменений и дополнений в проспект выпуска облигаций (проспект выпуска облигаций в пределах облигационной программы) не нарушаются права держателей облигаций;</w:t>
      </w:r>
    </w:p>
    <w:p>
      <w:pPr>
        <w:spacing w:after="0"/>
        <w:ind w:left="0"/>
        <w:jc w:val="both"/>
      </w:pPr>
      <w:r>
        <w:rPr>
          <w:rFonts w:ascii="Times New Roman"/>
          <w:b w:val="false"/>
          <w:i w:val="false"/>
          <w:color w:val="000000"/>
          <w:sz w:val="28"/>
        </w:rPr>
        <w:t>
      3) выданные регистратором выписки с лицевого счета эмитента для учета объявленных ценных бумаг и с лицевого счета эмитента для учета выкупленных ценных бумаг на дату, предшествующую дате принятия решения об уменьшении количества облигаций – в случае уменьшения количества облигаций.</w:t>
      </w:r>
    </w:p>
    <w:bookmarkStart w:name="z43" w:id="93"/>
    <w:p>
      <w:pPr>
        <w:spacing w:after="0"/>
        <w:ind w:left="0"/>
        <w:jc w:val="both"/>
      </w:pPr>
      <w:r>
        <w:rPr>
          <w:rFonts w:ascii="Times New Roman"/>
          <w:b w:val="false"/>
          <w:i w:val="false"/>
          <w:color w:val="000000"/>
          <w:sz w:val="28"/>
        </w:rPr>
        <w:t>
      13. В случае проведения эмитентом реструктуризации в соответствии с решением суда о проведении реструктуризации, помимо документов, указанных в подпунктах 1), 2), 3), 4) и 5) пункта 11 и подпунктах 2) и 3) пункта 12 Правил, эмитент представляет копии:</w:t>
      </w:r>
    </w:p>
    <w:bookmarkEnd w:id="93"/>
    <w:p>
      <w:pPr>
        <w:spacing w:after="0"/>
        <w:ind w:left="0"/>
        <w:jc w:val="both"/>
      </w:pPr>
      <w:r>
        <w:rPr>
          <w:rFonts w:ascii="Times New Roman"/>
          <w:b w:val="false"/>
          <w:i w:val="false"/>
          <w:color w:val="000000"/>
          <w:sz w:val="28"/>
        </w:rPr>
        <w:t>
      1) решения суда о проведении реструктуризации эмитента с приложением копии плана реструктуризации, утвержденного судом и содержащего в том числе изменение условий выпуска облигаций;</w:t>
      </w:r>
    </w:p>
    <w:p>
      <w:pPr>
        <w:spacing w:after="0"/>
        <w:ind w:left="0"/>
        <w:jc w:val="both"/>
      </w:pPr>
      <w:r>
        <w:rPr>
          <w:rFonts w:ascii="Times New Roman"/>
          <w:b w:val="false"/>
          <w:i w:val="false"/>
          <w:color w:val="000000"/>
          <w:sz w:val="28"/>
        </w:rPr>
        <w:t>
      2) реестра держателей облигаций, выданного регистратором на дату проведения собрания кредиторов эмитента, обязательства перед которыми предполагается реструктурировать;</w:t>
      </w:r>
    </w:p>
    <w:p>
      <w:pPr>
        <w:spacing w:after="0"/>
        <w:ind w:left="0"/>
        <w:jc w:val="both"/>
      </w:pPr>
      <w:r>
        <w:rPr>
          <w:rFonts w:ascii="Times New Roman"/>
          <w:b w:val="false"/>
          <w:i w:val="false"/>
          <w:color w:val="000000"/>
          <w:sz w:val="28"/>
        </w:rPr>
        <w:t xml:space="preserve">
      3) страницы периодического печатного издания, подтверждающей выполнение требования, указанного в </w:t>
      </w:r>
      <w:r>
        <w:rPr>
          <w:rFonts w:ascii="Times New Roman"/>
          <w:b w:val="false"/>
          <w:i w:val="false"/>
          <w:color w:val="000000"/>
          <w:sz w:val="28"/>
        </w:rPr>
        <w:t>пункте 6</w:t>
      </w:r>
      <w:r>
        <w:rPr>
          <w:rFonts w:ascii="Times New Roman"/>
          <w:b w:val="false"/>
          <w:i w:val="false"/>
          <w:color w:val="000000"/>
          <w:sz w:val="28"/>
        </w:rPr>
        <w:t xml:space="preserve"> статьи 59-3 Закона Республики Казахстан от 31 августа 1995 года "О банках и банковской деятельности в Республике Казахстан".</w:t>
      </w:r>
    </w:p>
    <w:bookmarkStart w:name="z45" w:id="94"/>
    <w:p>
      <w:pPr>
        <w:spacing w:after="0"/>
        <w:ind w:left="0"/>
        <w:jc w:val="both"/>
      </w:pPr>
      <w:r>
        <w:rPr>
          <w:rFonts w:ascii="Times New Roman"/>
          <w:b w:val="false"/>
          <w:i w:val="false"/>
          <w:color w:val="000000"/>
          <w:sz w:val="28"/>
        </w:rPr>
        <w:t xml:space="preserve">
      14. В случае изменения сведений, указанных в подпунктах 6), 10) и 11) </w:t>
      </w:r>
      <w:r>
        <w:rPr>
          <w:rFonts w:ascii="Times New Roman"/>
          <w:b w:val="false"/>
          <w:i w:val="false"/>
          <w:color w:val="000000"/>
          <w:sz w:val="28"/>
        </w:rPr>
        <w:t>пункта 1</w:t>
      </w:r>
      <w:r>
        <w:rPr>
          <w:rFonts w:ascii="Times New Roman"/>
          <w:b w:val="false"/>
          <w:i w:val="false"/>
          <w:color w:val="000000"/>
          <w:sz w:val="28"/>
        </w:rPr>
        <w:t xml:space="preserve"> статьи 9 Закона о рынке ценных бумаг, в заявлении на регистрацию изменений и дополнений в проспект выпуска облигаций (проспект выпуска облигаций в пределах облигационной программы) указывается информация о:</w:t>
      </w:r>
    </w:p>
    <w:bookmarkEnd w:id="94"/>
    <w:p>
      <w:pPr>
        <w:spacing w:after="0"/>
        <w:ind w:left="0"/>
        <w:jc w:val="both"/>
      </w:pPr>
      <w:r>
        <w:rPr>
          <w:rFonts w:ascii="Times New Roman"/>
          <w:b w:val="false"/>
          <w:i w:val="false"/>
          <w:color w:val="000000"/>
          <w:sz w:val="28"/>
        </w:rPr>
        <w:t>
      дате публикации информации о проведении общего собрания держателей облигаций в средствах массовой информации с указанием наименования средств массовой информации (за исключением случаев, когда все размещенные облигации данного выпуска принадлежат одному держателю);</w:t>
      </w:r>
    </w:p>
    <w:p>
      <w:pPr>
        <w:spacing w:after="0"/>
        <w:ind w:left="0"/>
        <w:jc w:val="both"/>
      </w:pPr>
      <w:r>
        <w:rPr>
          <w:rFonts w:ascii="Times New Roman"/>
          <w:b w:val="false"/>
          <w:i w:val="false"/>
          <w:color w:val="000000"/>
          <w:sz w:val="28"/>
        </w:rPr>
        <w:t>
      дате направления письменного извещения о проведении общего собрания держателей облигаций (в случае если количество держателей облигаций составляет от 2 (двух) до 50 (пятидесяти));</w:t>
      </w:r>
    </w:p>
    <w:p>
      <w:pPr>
        <w:spacing w:after="0"/>
        <w:ind w:left="0"/>
        <w:jc w:val="both"/>
      </w:pPr>
      <w:r>
        <w:rPr>
          <w:rFonts w:ascii="Times New Roman"/>
          <w:b w:val="false"/>
          <w:i w:val="false"/>
          <w:color w:val="000000"/>
          <w:sz w:val="28"/>
        </w:rPr>
        <w:t>
      дате публикации решения общего собрания держателей облигаций (единственного держателя облигаций) в средствах массовой информации с указанием наименования средств массовой информации.</w:t>
      </w:r>
    </w:p>
    <w:bookmarkStart w:name="z46" w:id="95"/>
    <w:p>
      <w:pPr>
        <w:spacing w:after="0"/>
        <w:ind w:left="0"/>
        <w:jc w:val="both"/>
      </w:pPr>
      <w:r>
        <w:rPr>
          <w:rFonts w:ascii="Times New Roman"/>
          <w:b w:val="false"/>
          <w:i w:val="false"/>
          <w:color w:val="000000"/>
          <w:sz w:val="28"/>
        </w:rPr>
        <w:t xml:space="preserve">
      15. Изменения и дополнения в проспект выпуска облигаций (проспект облигационной программы, проспект выпуска облигаций в пределах облигационной программы) на бумажном носителе, представляемые эмитентом в уполномоченный орган, подписываются руководителем исполнительного органа (единоличным исполнительным органом), главным бухгалтером эмитента (либо лицами, их замещающими) и заверяются оттиском печати эмитента (при наличии). </w:t>
      </w:r>
    </w:p>
    <w:bookmarkEnd w:id="95"/>
    <w:bookmarkStart w:name="z48" w:id="96"/>
    <w:p>
      <w:pPr>
        <w:spacing w:after="0"/>
        <w:ind w:left="0"/>
        <w:jc w:val="both"/>
      </w:pPr>
      <w:r>
        <w:rPr>
          <w:rFonts w:ascii="Times New Roman"/>
          <w:b w:val="false"/>
          <w:i w:val="false"/>
          <w:color w:val="000000"/>
          <w:sz w:val="28"/>
        </w:rPr>
        <w:t xml:space="preserve">
      16. Решение общего собрания держателей облигаций (единственного держателя облигаций) о внесении изменений и дополнений в проспект выпуска облигаций (проспект выпуска облигаций в пределах облигационной программы), представляемое в уполномоченный орган для регистрации изменений и дополнений в проспект выпуска облигаций (проспект облигационной программы, проспект выпуска облигаций в пределах облигационной программы), составленное в форме протокола или выписки из него, содержит следующие сведения: </w:t>
      </w:r>
    </w:p>
    <w:bookmarkEnd w:id="96"/>
    <w:p>
      <w:pPr>
        <w:spacing w:after="0"/>
        <w:ind w:left="0"/>
        <w:jc w:val="both"/>
      </w:pPr>
      <w:r>
        <w:rPr>
          <w:rFonts w:ascii="Times New Roman"/>
          <w:b w:val="false"/>
          <w:i w:val="false"/>
          <w:color w:val="000000"/>
          <w:sz w:val="28"/>
        </w:rPr>
        <w:t>
      1) наименование эмитента, дату и номер государственной регистрации выпуска его облигаций, по которому проводится общее собрание держателей облигаций;</w:t>
      </w:r>
    </w:p>
    <w:p>
      <w:pPr>
        <w:spacing w:after="0"/>
        <w:ind w:left="0"/>
        <w:jc w:val="both"/>
      </w:pPr>
      <w:r>
        <w:rPr>
          <w:rFonts w:ascii="Times New Roman"/>
          <w:b w:val="false"/>
          <w:i w:val="false"/>
          <w:color w:val="000000"/>
          <w:sz w:val="28"/>
        </w:rPr>
        <w:t>
      2) дату, время и место проведения общего собрания держателей облигаций;</w:t>
      </w:r>
    </w:p>
    <w:p>
      <w:pPr>
        <w:spacing w:after="0"/>
        <w:ind w:left="0"/>
        <w:jc w:val="both"/>
      </w:pPr>
      <w:r>
        <w:rPr>
          <w:rFonts w:ascii="Times New Roman"/>
          <w:b w:val="false"/>
          <w:i w:val="false"/>
          <w:color w:val="000000"/>
          <w:sz w:val="28"/>
        </w:rPr>
        <w:t>
      3) сведения о количестве облигаций, держатели которых присутствуют на общем собрании держателей облигаций;</w:t>
      </w:r>
    </w:p>
    <w:p>
      <w:pPr>
        <w:spacing w:after="0"/>
        <w:ind w:left="0"/>
        <w:jc w:val="both"/>
      </w:pPr>
      <w:r>
        <w:rPr>
          <w:rFonts w:ascii="Times New Roman"/>
          <w:b w:val="false"/>
          <w:i w:val="false"/>
          <w:color w:val="000000"/>
          <w:sz w:val="28"/>
        </w:rPr>
        <w:t xml:space="preserve">
      4) кворум общего собрания держателей облигаций; </w:t>
      </w:r>
    </w:p>
    <w:p>
      <w:pPr>
        <w:spacing w:after="0"/>
        <w:ind w:left="0"/>
        <w:jc w:val="both"/>
      </w:pPr>
      <w:r>
        <w:rPr>
          <w:rFonts w:ascii="Times New Roman"/>
          <w:b w:val="false"/>
          <w:i w:val="false"/>
          <w:color w:val="000000"/>
          <w:sz w:val="28"/>
        </w:rPr>
        <w:t>
      5) сведения о количестве держателей облигаций, владеющих более 10 (десятью) процентами облигаций данного выпуска;</w:t>
      </w:r>
    </w:p>
    <w:p>
      <w:pPr>
        <w:spacing w:after="0"/>
        <w:ind w:left="0"/>
        <w:jc w:val="both"/>
      </w:pPr>
      <w:r>
        <w:rPr>
          <w:rFonts w:ascii="Times New Roman"/>
          <w:b w:val="false"/>
          <w:i w:val="false"/>
          <w:color w:val="000000"/>
          <w:sz w:val="28"/>
        </w:rPr>
        <w:t xml:space="preserve">
      6) повестку дня общего собрания держателей облигаций; </w:t>
      </w:r>
    </w:p>
    <w:p>
      <w:pPr>
        <w:spacing w:after="0"/>
        <w:ind w:left="0"/>
        <w:jc w:val="both"/>
      </w:pPr>
      <w:r>
        <w:rPr>
          <w:rFonts w:ascii="Times New Roman"/>
          <w:b w:val="false"/>
          <w:i w:val="false"/>
          <w:color w:val="000000"/>
          <w:sz w:val="28"/>
        </w:rPr>
        <w:t xml:space="preserve">
      7) порядок голосования на общем собрании держателей облигаций по вопросу, на основании которого вносятся изменения и дополнения в проспект выпуска облигаций (проспект выпуска облигаций в пределах облигационной программы); </w:t>
      </w:r>
    </w:p>
    <w:p>
      <w:pPr>
        <w:spacing w:after="0"/>
        <w:ind w:left="0"/>
        <w:jc w:val="both"/>
      </w:pPr>
      <w:r>
        <w:rPr>
          <w:rFonts w:ascii="Times New Roman"/>
          <w:b w:val="false"/>
          <w:i w:val="false"/>
          <w:color w:val="000000"/>
          <w:sz w:val="28"/>
        </w:rPr>
        <w:t xml:space="preserve">
      8) фамилии, имена, отчества (при их наличии) председателя и секретаря общего собрания держателей облигаций; </w:t>
      </w:r>
    </w:p>
    <w:p>
      <w:pPr>
        <w:spacing w:after="0"/>
        <w:ind w:left="0"/>
        <w:jc w:val="both"/>
      </w:pPr>
      <w:r>
        <w:rPr>
          <w:rFonts w:ascii="Times New Roman"/>
          <w:b w:val="false"/>
          <w:i w:val="false"/>
          <w:color w:val="000000"/>
          <w:sz w:val="28"/>
        </w:rPr>
        <w:t xml:space="preserve">
      9) общее количество голосов держателей облигаций по каждому вопросу повестки дня общего собрания держателей облигаций, поставленному на голосование, на основании которого вносятся изменения и дополнения в проспект выпуска облигаций (проспект выпуска облигаций в пределах облигационной программы); </w:t>
      </w:r>
    </w:p>
    <w:p>
      <w:pPr>
        <w:spacing w:after="0"/>
        <w:ind w:left="0"/>
        <w:jc w:val="both"/>
      </w:pPr>
      <w:r>
        <w:rPr>
          <w:rFonts w:ascii="Times New Roman"/>
          <w:b w:val="false"/>
          <w:i w:val="false"/>
          <w:color w:val="000000"/>
          <w:sz w:val="28"/>
        </w:rPr>
        <w:t xml:space="preserve">
      10) решение, принятое по каждому пункту повестки дня общим собранием держателей облигаций эмитента по вопросу, на основании которого вносятся изменения и дополнения в проспект выпуска облигаций (проспект выпуска облигаций в пределах облигационной программы); </w:t>
      </w:r>
    </w:p>
    <w:p>
      <w:pPr>
        <w:spacing w:after="0"/>
        <w:ind w:left="0"/>
        <w:jc w:val="both"/>
      </w:pPr>
      <w:r>
        <w:rPr>
          <w:rFonts w:ascii="Times New Roman"/>
          <w:b w:val="false"/>
          <w:i w:val="false"/>
          <w:color w:val="000000"/>
          <w:sz w:val="28"/>
        </w:rPr>
        <w:t>
      11) решения, принятые общим собранием держателей облигаций.</w:t>
      </w:r>
    </w:p>
    <w:bookmarkStart w:name="z50" w:id="97"/>
    <w:p>
      <w:pPr>
        <w:spacing w:after="0"/>
        <w:ind w:left="0"/>
        <w:jc w:val="both"/>
      </w:pPr>
      <w:r>
        <w:rPr>
          <w:rFonts w:ascii="Times New Roman"/>
          <w:b w:val="false"/>
          <w:i w:val="false"/>
          <w:color w:val="000000"/>
          <w:sz w:val="28"/>
        </w:rPr>
        <w:t>
      17. Решение органа эмитента о внесении изменений и дополнений в проспект выпуска облигаций (проспект облигационной программы, проспект выпуска облигаций в пределах облигационной программы), представляемое в уполномоченный орган для регистрации изменений и дополнений в проспект выпуска облигаций (проспект облигационной программы, проспект выпуска облигаций в пределах облигационной программы), составленное в форме протокола органа (решения единственного акционера (участника)) эмитента или выписки из него, содержит следующие сведения:</w:t>
      </w:r>
    </w:p>
    <w:bookmarkEnd w:id="97"/>
    <w:p>
      <w:pPr>
        <w:spacing w:after="0"/>
        <w:ind w:left="0"/>
        <w:jc w:val="both"/>
      </w:pPr>
      <w:r>
        <w:rPr>
          <w:rFonts w:ascii="Times New Roman"/>
          <w:b w:val="false"/>
          <w:i w:val="false"/>
          <w:color w:val="000000"/>
          <w:sz w:val="28"/>
        </w:rPr>
        <w:t>
      1) полное наименование и место нахождения исполнительного органа эмитента;</w:t>
      </w:r>
    </w:p>
    <w:p>
      <w:pPr>
        <w:spacing w:after="0"/>
        <w:ind w:left="0"/>
        <w:jc w:val="both"/>
      </w:pPr>
      <w:r>
        <w:rPr>
          <w:rFonts w:ascii="Times New Roman"/>
          <w:b w:val="false"/>
          <w:i w:val="false"/>
          <w:color w:val="000000"/>
          <w:sz w:val="28"/>
        </w:rPr>
        <w:t>
      2) дату, время и место проведения заседания (в случае проведения заседания путем очного голосования) или дату заседания (в случае заочного голосования);</w:t>
      </w:r>
    </w:p>
    <w:p>
      <w:pPr>
        <w:spacing w:after="0"/>
        <w:ind w:left="0"/>
        <w:jc w:val="both"/>
      </w:pPr>
      <w:r>
        <w:rPr>
          <w:rFonts w:ascii="Times New Roman"/>
          <w:b w:val="false"/>
          <w:i w:val="false"/>
          <w:color w:val="000000"/>
          <w:sz w:val="28"/>
        </w:rPr>
        <w:t>
      3) сведения о лицах, принимавших участие в заседании (принимавших решение путем заочного голосования);</w:t>
      </w:r>
    </w:p>
    <w:p>
      <w:pPr>
        <w:spacing w:after="0"/>
        <w:ind w:left="0"/>
        <w:jc w:val="both"/>
      </w:pPr>
      <w:r>
        <w:rPr>
          <w:rFonts w:ascii="Times New Roman"/>
          <w:b w:val="false"/>
          <w:i w:val="false"/>
          <w:color w:val="000000"/>
          <w:sz w:val="28"/>
        </w:rPr>
        <w:t>
      4) кворум заседания;</w:t>
      </w:r>
    </w:p>
    <w:p>
      <w:pPr>
        <w:spacing w:after="0"/>
        <w:ind w:left="0"/>
        <w:jc w:val="both"/>
      </w:pPr>
      <w:r>
        <w:rPr>
          <w:rFonts w:ascii="Times New Roman"/>
          <w:b w:val="false"/>
          <w:i w:val="false"/>
          <w:color w:val="000000"/>
          <w:sz w:val="28"/>
        </w:rPr>
        <w:t>
      5) вопросы повестки дня заседания, касающиеся внесения изменений и дополнений в проспект выпуска облигаций (проспект облигационной программы, проспект выпуска облигаций в пределах облигационной программы);</w:t>
      </w:r>
    </w:p>
    <w:p>
      <w:pPr>
        <w:spacing w:after="0"/>
        <w:ind w:left="0"/>
        <w:jc w:val="both"/>
      </w:pPr>
      <w:r>
        <w:rPr>
          <w:rFonts w:ascii="Times New Roman"/>
          <w:b w:val="false"/>
          <w:i w:val="false"/>
          <w:color w:val="000000"/>
          <w:sz w:val="28"/>
        </w:rPr>
        <w:t>
      6) результаты голосования по каждому вопросу повестки дня заседания, поставленному на голосование, на основании которого внесены изменения и дополнения в проспект выпуска облигаций (проспект облигационной программы, проспект выпуска облигаций в пределах облигационной программы);</w:t>
      </w:r>
    </w:p>
    <w:p>
      <w:pPr>
        <w:spacing w:after="0"/>
        <w:ind w:left="0"/>
        <w:jc w:val="both"/>
      </w:pPr>
      <w:r>
        <w:rPr>
          <w:rFonts w:ascii="Times New Roman"/>
          <w:b w:val="false"/>
          <w:i w:val="false"/>
          <w:color w:val="000000"/>
          <w:sz w:val="28"/>
        </w:rPr>
        <w:t>
      7) решение, принятое по вопросу, на основании которого внесены изменения и дополнения в проспект выпуска облигаций (проспект облигационной программы, проспект выпуска облигаций в пределах облигационной программы).</w:t>
      </w:r>
    </w:p>
    <w:p>
      <w:pPr>
        <w:spacing w:after="0"/>
        <w:ind w:left="0"/>
        <w:jc w:val="both"/>
      </w:pPr>
      <w:r>
        <w:rPr>
          <w:rFonts w:ascii="Times New Roman"/>
          <w:b w:val="false"/>
          <w:i w:val="false"/>
          <w:color w:val="000000"/>
          <w:sz w:val="28"/>
        </w:rPr>
        <w:t xml:space="preserve">
      Выписка из протокола (решения) высшего органа заверяется подписью секретаря собрания (корпоративного секретаря) и оттиском печати эмитента (при наличии). </w:t>
      </w:r>
    </w:p>
    <w:p>
      <w:pPr>
        <w:spacing w:after="0"/>
        <w:ind w:left="0"/>
        <w:jc w:val="both"/>
      </w:pPr>
      <w:r>
        <w:rPr>
          <w:rFonts w:ascii="Times New Roman"/>
          <w:b w:val="false"/>
          <w:i w:val="false"/>
          <w:color w:val="000000"/>
          <w:sz w:val="28"/>
        </w:rPr>
        <w:t>
      Выписка из протокола (решения) заседания органа управления заверяется подписью уполномоченного работника акционерного общества и оттиском печати акционерного общества (при наличии).</w:t>
      </w:r>
    </w:p>
    <w:p>
      <w:pPr>
        <w:spacing w:after="0"/>
        <w:ind w:left="0"/>
        <w:jc w:val="both"/>
      </w:pPr>
      <w:r>
        <w:rPr>
          <w:rFonts w:ascii="Times New Roman"/>
          <w:b w:val="false"/>
          <w:i w:val="false"/>
          <w:color w:val="000000"/>
          <w:sz w:val="28"/>
        </w:rPr>
        <w:t>
      Выписка из протокола (решения) заседания исполнительного органа акционера (участника) эмитента заверяется подписью руководителя исполнительного органа (либо лица, его замещающего) и оттиском печати акционера (участника) эмитента (при наличии).</w:t>
      </w:r>
    </w:p>
    <w:bookmarkStart w:name="z51" w:id="98"/>
    <w:p>
      <w:pPr>
        <w:spacing w:after="0"/>
        <w:ind w:left="0"/>
        <w:jc w:val="both"/>
      </w:pPr>
      <w:r>
        <w:rPr>
          <w:rFonts w:ascii="Times New Roman"/>
          <w:b w:val="false"/>
          <w:i w:val="false"/>
          <w:color w:val="000000"/>
          <w:sz w:val="28"/>
        </w:rPr>
        <w:t>
      18. Уполномоченный орган рассматривает изменения и дополнения в проспект выпуска облигаций (проспект облигационной программы, проспект выпуска облигаций в пределах облигационной программы) в течение 15 (пятнадцати) календарных дней с даты их получения.</w:t>
      </w:r>
    </w:p>
    <w:bookmarkEnd w:id="98"/>
    <w:bookmarkStart w:name="z52" w:id="99"/>
    <w:p>
      <w:pPr>
        <w:spacing w:after="0"/>
        <w:ind w:left="0"/>
        <w:jc w:val="both"/>
      </w:pPr>
      <w:r>
        <w:rPr>
          <w:rFonts w:ascii="Times New Roman"/>
          <w:b w:val="false"/>
          <w:i w:val="false"/>
          <w:color w:val="000000"/>
          <w:sz w:val="28"/>
        </w:rPr>
        <w:t xml:space="preserve">
      19. В случае соответствия документов, представленных эмитентом для регистрации изменений и дополнений в проспект выпуска облигаций (проспект облигационной программы, проспект выпуска облигаций в пределах облигационной программы),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рынке ценных бумаг уполномоченный орган с сопроводительным письмом направляет эмитенту:</w:t>
      </w:r>
    </w:p>
    <w:bookmarkEnd w:id="99"/>
    <w:p>
      <w:pPr>
        <w:spacing w:after="0"/>
        <w:ind w:left="0"/>
        <w:jc w:val="both"/>
      </w:pPr>
      <w:r>
        <w:rPr>
          <w:rFonts w:ascii="Times New Roman"/>
          <w:b w:val="false"/>
          <w:i w:val="false"/>
          <w:color w:val="000000"/>
          <w:sz w:val="28"/>
        </w:rPr>
        <w:t>
      1) один экземпляр изменений и дополнений в проспект выпуска облигаций (проспект облигационной программы, проспект выпуска облигаций в пределах облигационной программы) с отметкой об их регистрации;</w:t>
      </w:r>
    </w:p>
    <w:p>
      <w:pPr>
        <w:spacing w:after="0"/>
        <w:ind w:left="0"/>
        <w:jc w:val="both"/>
      </w:pPr>
      <w:r>
        <w:rPr>
          <w:rFonts w:ascii="Times New Roman"/>
          <w:b w:val="false"/>
          <w:i w:val="false"/>
          <w:color w:val="000000"/>
          <w:sz w:val="28"/>
        </w:rPr>
        <w:t xml:space="preserve">
      2) новое свидетельство о государственной регистрации выпуска негосударственных облигаций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государственной регистрации выпуска негосударственных облигаций (облигационной программы), рассмотрения отчетов об итогах размещения и погашения негосударственных облигаций, а также аннулирования выпуска облигаций, утвержденным настоящим постановлением, или новое свидетельство о государственной регистрации выпуска облигаций в пределах облигационной программы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государственной регистрации выпуска негосударственных облигаций (облигационной программы), рассмотрения отчетов об итогах размещения и погашения негосударственных облигаций, а также аннулирования выпуска облигаций, утвержденным настоящим постановлением (при уменьшении количества облигаций).</w:t>
      </w:r>
    </w:p>
    <w:bookmarkStart w:name="z54" w:id="100"/>
    <w:p>
      <w:pPr>
        <w:spacing w:after="0"/>
        <w:ind w:left="0"/>
        <w:jc w:val="both"/>
      </w:pPr>
      <w:r>
        <w:rPr>
          <w:rFonts w:ascii="Times New Roman"/>
          <w:b w:val="false"/>
          <w:i w:val="false"/>
          <w:color w:val="000000"/>
          <w:sz w:val="28"/>
        </w:rPr>
        <w:t>
      20. Регистрацию изменений и дополнений в проспект выпуска облигаций (проспект облигационной программы, проспект выпуска облигаций в пределах облигационной программы) уполномоченный орган осуществляет при условии, что данные изменения и дополнения не приведут к увеличению зарегистрированного объема выпуска облигаций (облигационной программы, выпуска облигаций в пределах облигационной программы).</w:t>
      </w:r>
    </w:p>
    <w:bookmarkEnd w:id="100"/>
    <w:bookmarkStart w:name="z56" w:id="101"/>
    <w:p>
      <w:pPr>
        <w:spacing w:after="0"/>
        <w:ind w:left="0"/>
        <w:jc w:val="both"/>
      </w:pPr>
      <w:r>
        <w:rPr>
          <w:rFonts w:ascii="Times New Roman"/>
          <w:b w:val="false"/>
          <w:i w:val="false"/>
          <w:color w:val="000000"/>
          <w:sz w:val="28"/>
        </w:rPr>
        <w:t xml:space="preserve">
      21. В случае принятия держателями облигаций решения об изменении условий выпуска облигаций, предусмотренных подпунктами 6), 10) и 11) </w:t>
      </w:r>
      <w:r>
        <w:rPr>
          <w:rFonts w:ascii="Times New Roman"/>
          <w:b w:val="false"/>
          <w:i w:val="false"/>
          <w:color w:val="000000"/>
          <w:sz w:val="28"/>
        </w:rPr>
        <w:t>пункта 1</w:t>
      </w:r>
      <w:r>
        <w:rPr>
          <w:rFonts w:ascii="Times New Roman"/>
          <w:b w:val="false"/>
          <w:i w:val="false"/>
          <w:color w:val="000000"/>
          <w:sz w:val="28"/>
        </w:rPr>
        <w:t xml:space="preserve"> статьи 9 Закона о рынке ценных бумаг, размещение и обращение облигаций приостанавливается до дня, следующего за датой государственной регистрации изменений и дополнений в проспект выпуска облигаций (проспект выпуска облигаций в пределах облигационной программы).</w:t>
      </w:r>
    </w:p>
    <w:bookmarkEnd w:id="101"/>
    <w:bookmarkStart w:name="z57" w:id="102"/>
    <w:p>
      <w:pPr>
        <w:spacing w:after="0"/>
        <w:ind w:left="0"/>
        <w:jc w:val="both"/>
      </w:pPr>
      <w:r>
        <w:rPr>
          <w:rFonts w:ascii="Times New Roman"/>
          <w:b w:val="false"/>
          <w:i w:val="false"/>
          <w:color w:val="000000"/>
          <w:sz w:val="28"/>
        </w:rPr>
        <w:t xml:space="preserve">
      22. Эмитент письмом, составленным в произвольной форме, уведомляет уполномоченный орган об изменениях и дополнениях, внесенных в проспект выпуска облигаций (проспект облигационной программы, проспект выпуска облигаций в пределах облигационной программы) в связи с изменением сведений, указанных в подпунктах 4), 5) и 15) </w:t>
      </w:r>
      <w:r>
        <w:rPr>
          <w:rFonts w:ascii="Times New Roman"/>
          <w:b w:val="false"/>
          <w:i w:val="false"/>
          <w:color w:val="000000"/>
          <w:sz w:val="28"/>
        </w:rPr>
        <w:t>пункта 1</w:t>
      </w:r>
      <w:r>
        <w:rPr>
          <w:rFonts w:ascii="Times New Roman"/>
          <w:b w:val="false"/>
          <w:i w:val="false"/>
          <w:color w:val="000000"/>
          <w:sz w:val="28"/>
        </w:rPr>
        <w:t xml:space="preserve"> статьи 9 Закона о рынке ценных бумаг, течение 30 (тридцати) календарных дней с даты:</w:t>
      </w:r>
    </w:p>
    <w:bookmarkEnd w:id="102"/>
    <w:p>
      <w:pPr>
        <w:spacing w:after="0"/>
        <w:ind w:left="0"/>
        <w:jc w:val="both"/>
      </w:pPr>
      <w:r>
        <w:rPr>
          <w:rFonts w:ascii="Times New Roman"/>
          <w:b w:val="false"/>
          <w:i w:val="false"/>
          <w:color w:val="000000"/>
          <w:sz w:val="28"/>
        </w:rPr>
        <w:t>
      1) изменения структуры потребителей и поставщиков товаров (работ, услуг) эмитента в объеме, составляющем 5 (пять) и более процентов от общей стоимости производимых или потребляемых им товаров (работ, услуг);</w:t>
      </w:r>
    </w:p>
    <w:p>
      <w:pPr>
        <w:spacing w:after="0"/>
        <w:ind w:left="0"/>
        <w:jc w:val="both"/>
      </w:pPr>
      <w:r>
        <w:rPr>
          <w:rFonts w:ascii="Times New Roman"/>
          <w:b w:val="false"/>
          <w:i w:val="false"/>
          <w:color w:val="000000"/>
          <w:sz w:val="28"/>
        </w:rPr>
        <w:t>
      2) изменения в ежегодной финансовой отчетности структуры активов эмитента, составляющих не менее 10 (десяти) процентов от общего объема активов, в том числе:</w:t>
      </w:r>
    </w:p>
    <w:p>
      <w:pPr>
        <w:spacing w:after="0"/>
        <w:ind w:left="0"/>
        <w:jc w:val="both"/>
      </w:pPr>
      <w:r>
        <w:rPr>
          <w:rFonts w:ascii="Times New Roman"/>
          <w:b w:val="false"/>
          <w:i w:val="false"/>
          <w:color w:val="000000"/>
          <w:sz w:val="28"/>
        </w:rPr>
        <w:t>
      активов эмитента, которые переданы в доверительное управление, а также являются обеспечением обязательств эмитента, с указанием суммы оценки актива, наименования оценщика, даты оценки каждого актива и даты завершения действия соответствующих договоров;</w:t>
      </w:r>
    </w:p>
    <w:p>
      <w:pPr>
        <w:spacing w:after="0"/>
        <w:ind w:left="0"/>
        <w:jc w:val="both"/>
      </w:pPr>
      <w:r>
        <w:rPr>
          <w:rFonts w:ascii="Times New Roman"/>
          <w:b w:val="false"/>
          <w:i w:val="false"/>
          <w:color w:val="000000"/>
          <w:sz w:val="28"/>
        </w:rPr>
        <w:t>
      дебиторской задолженности, составляющей 5 (пять) и более процентов от балансовой стоимости активов эмитента, сроках их погашения с указанием перечня дебиторов;</w:t>
      </w:r>
    </w:p>
    <w:p>
      <w:pPr>
        <w:spacing w:after="0"/>
        <w:ind w:left="0"/>
        <w:jc w:val="both"/>
      </w:pPr>
      <w:r>
        <w:rPr>
          <w:rFonts w:ascii="Times New Roman"/>
          <w:b w:val="false"/>
          <w:i w:val="false"/>
          <w:color w:val="000000"/>
          <w:sz w:val="28"/>
        </w:rPr>
        <w:t>
      3) принятия решения соответствующими органами эмитента о замене организации, оказывающей консультационные услуги по вопросам включения и нахождения облигаций эмитента в официальном списке фондовой биржи.</w:t>
      </w:r>
    </w:p>
    <w:p>
      <w:pPr>
        <w:spacing w:after="0"/>
        <w:ind w:left="0"/>
        <w:jc w:val="both"/>
      </w:pPr>
      <w:r>
        <w:rPr>
          <w:rFonts w:ascii="Times New Roman"/>
          <w:b w:val="false"/>
          <w:i w:val="false"/>
          <w:color w:val="000000"/>
          <w:sz w:val="28"/>
        </w:rPr>
        <w:t>
      В случаях, указанных в части первой настоящего пункта Правил, представление изменений и дополнений в проспект выпуска облигаций (проспект облигационной программы, проспект выпуска облигаций в пределах облигационной программы) в уполномоченный орган не требуется.</w:t>
      </w:r>
    </w:p>
    <w:bookmarkStart w:name="z133" w:id="103"/>
    <w:p>
      <w:pPr>
        <w:spacing w:after="0"/>
        <w:ind w:left="0"/>
        <w:jc w:val="both"/>
      </w:pPr>
      <w:r>
        <w:rPr>
          <w:rFonts w:ascii="Times New Roman"/>
          <w:b w:val="false"/>
          <w:i w:val="false"/>
          <w:color w:val="000000"/>
          <w:sz w:val="28"/>
        </w:rPr>
        <w:t xml:space="preserve">
      23. Уполномоченный орган отказывает в регистрации изменений и дополнений в проспект выпуска облигаций (проспект облигационной программы, проспект выпуска облигаций в пределах облигационной программы) в случаях,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10 Закона о рынке ценных бумаг.</w:t>
      </w:r>
    </w:p>
    <w:bookmarkEnd w:id="103"/>
    <w:p>
      <w:pPr>
        <w:spacing w:after="0"/>
        <w:ind w:left="0"/>
        <w:jc w:val="both"/>
      </w:pPr>
      <w:r>
        <w:rPr>
          <w:rFonts w:ascii="Times New Roman"/>
          <w:b w:val="false"/>
          <w:i w:val="false"/>
          <w:color w:val="000000"/>
          <w:sz w:val="28"/>
        </w:rPr>
        <w:t xml:space="preserve">
      В случае отказа в регистрации изменений и дополнений в проспект выпуска облигаций (проспект облигационной программы, проспект выпуска облигаций в пределах облигационной программы) эмитент устраняет замечания уполномоченного органа и повторно представляет документы в уполномоченный орган в течение 2 (двух) месяцев со дня получения отказа.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 и оформления</w:t>
            </w:r>
            <w:r>
              <w:br/>
            </w:r>
            <w:r>
              <w:rPr>
                <w:rFonts w:ascii="Times New Roman"/>
                <w:b w:val="false"/>
                <w:i w:val="false"/>
                <w:color w:val="000000"/>
                <w:sz w:val="20"/>
              </w:rPr>
              <w:t>проспекта выпуска негосударственных</w:t>
            </w:r>
            <w:r>
              <w:br/>
            </w:r>
            <w:r>
              <w:rPr>
                <w:rFonts w:ascii="Times New Roman"/>
                <w:b w:val="false"/>
                <w:i w:val="false"/>
                <w:color w:val="000000"/>
                <w:sz w:val="20"/>
              </w:rPr>
              <w:t>облигаций (проспекта облигационной</w:t>
            </w:r>
            <w:r>
              <w:br/>
            </w:r>
            <w:r>
              <w:rPr>
                <w:rFonts w:ascii="Times New Roman"/>
                <w:b w:val="false"/>
                <w:i w:val="false"/>
                <w:color w:val="000000"/>
                <w:sz w:val="20"/>
              </w:rPr>
              <w:t>программы, проспекта выпуска</w:t>
            </w:r>
            <w:r>
              <w:br/>
            </w:r>
            <w:r>
              <w:rPr>
                <w:rFonts w:ascii="Times New Roman"/>
                <w:b w:val="false"/>
                <w:i w:val="false"/>
                <w:color w:val="000000"/>
                <w:sz w:val="20"/>
              </w:rPr>
              <w:t>облигаций в пределах облигационной</w:t>
            </w:r>
            <w:r>
              <w:br/>
            </w:r>
            <w:r>
              <w:rPr>
                <w:rFonts w:ascii="Times New Roman"/>
                <w:b w:val="false"/>
                <w:i w:val="false"/>
                <w:color w:val="000000"/>
                <w:sz w:val="20"/>
              </w:rPr>
              <w:t>программы), структуре проспекта</w:t>
            </w:r>
            <w:r>
              <w:br/>
            </w:r>
            <w:r>
              <w:rPr>
                <w:rFonts w:ascii="Times New Roman"/>
                <w:b w:val="false"/>
                <w:i w:val="false"/>
                <w:color w:val="000000"/>
                <w:sz w:val="20"/>
              </w:rPr>
              <w:t>выпуска негосударственных облигаций</w:t>
            </w:r>
            <w:r>
              <w:br/>
            </w:r>
            <w:r>
              <w:rPr>
                <w:rFonts w:ascii="Times New Roman"/>
                <w:b w:val="false"/>
                <w:i w:val="false"/>
                <w:color w:val="000000"/>
                <w:sz w:val="20"/>
              </w:rPr>
              <w:t>(проспекта облигационной программы,</w:t>
            </w:r>
            <w:r>
              <w:br/>
            </w:r>
            <w:r>
              <w:rPr>
                <w:rFonts w:ascii="Times New Roman"/>
                <w:b w:val="false"/>
                <w:i w:val="false"/>
                <w:color w:val="000000"/>
                <w:sz w:val="20"/>
              </w:rPr>
              <w:t>проспекта выпуска облигаций</w:t>
            </w:r>
            <w:r>
              <w:br/>
            </w:r>
            <w:r>
              <w:rPr>
                <w:rFonts w:ascii="Times New Roman"/>
                <w:b w:val="false"/>
                <w:i w:val="false"/>
                <w:color w:val="000000"/>
                <w:sz w:val="20"/>
              </w:rPr>
              <w:t>в пределах облигационной программы)</w:t>
            </w:r>
          </w:p>
        </w:tc>
      </w:tr>
    </w:tbl>
    <w:bookmarkStart w:name="z62" w:id="104"/>
    <w:p>
      <w:pPr>
        <w:spacing w:after="0"/>
        <w:ind w:left="0"/>
        <w:jc w:val="left"/>
      </w:pPr>
      <w:r>
        <w:rPr>
          <w:rFonts w:ascii="Times New Roman"/>
          <w:b/>
          <w:i w:val="false"/>
          <w:color w:val="000000"/>
        </w:rPr>
        <w:t xml:space="preserve"> Структура проспекта выпуска облигаций (проспекта облигационной</w:t>
      </w:r>
      <w:r>
        <w:br/>
      </w:r>
      <w:r>
        <w:rPr>
          <w:rFonts w:ascii="Times New Roman"/>
          <w:b/>
          <w:i w:val="false"/>
          <w:color w:val="000000"/>
        </w:rPr>
        <w:t xml:space="preserve">программы) </w:t>
      </w:r>
      <w:r>
        <w:br/>
      </w:r>
      <w:r>
        <w:rPr>
          <w:rFonts w:ascii="Times New Roman"/>
          <w:b/>
          <w:i w:val="false"/>
          <w:color w:val="000000"/>
        </w:rPr>
        <w:t>Глава 1. Общие сведения об эмитенте</w:t>
      </w:r>
    </w:p>
    <w:bookmarkEnd w:id="104"/>
    <w:bookmarkStart w:name="z64" w:id="105"/>
    <w:p>
      <w:pPr>
        <w:spacing w:after="0"/>
        <w:ind w:left="0"/>
        <w:jc w:val="both"/>
      </w:pPr>
      <w:r>
        <w:rPr>
          <w:rFonts w:ascii="Times New Roman"/>
          <w:b w:val="false"/>
          <w:i w:val="false"/>
          <w:color w:val="000000"/>
          <w:sz w:val="28"/>
        </w:rPr>
        <w:t>
      1. Наименование эмитента в соответствии со справкой или свидетельством о государственной регистрации (перерегистрации) юридического лица:</w:t>
      </w:r>
    </w:p>
    <w:bookmarkEnd w:id="105"/>
    <w:p>
      <w:pPr>
        <w:spacing w:after="0"/>
        <w:ind w:left="0"/>
        <w:jc w:val="both"/>
      </w:pPr>
      <w:r>
        <w:rPr>
          <w:rFonts w:ascii="Times New Roman"/>
          <w:b w:val="false"/>
          <w:i w:val="false"/>
          <w:color w:val="000000"/>
          <w:sz w:val="28"/>
        </w:rPr>
        <w:t>
      1) дата государственной регистрации (перерегистрации) эмитента;</w:t>
      </w:r>
    </w:p>
    <w:p>
      <w:pPr>
        <w:spacing w:after="0"/>
        <w:ind w:left="0"/>
        <w:jc w:val="both"/>
      </w:pPr>
      <w:r>
        <w:rPr>
          <w:rFonts w:ascii="Times New Roman"/>
          <w:b w:val="false"/>
          <w:i w:val="false"/>
          <w:color w:val="000000"/>
          <w:sz w:val="28"/>
        </w:rPr>
        <w:t>
      2) полное и краткое наименование эмитента (если в уставе эмитента предусмотрено его полное и сокращенное наименование на иностранном языке, то дополнительно указывается такое наименование);</w:t>
      </w:r>
    </w:p>
    <w:p>
      <w:pPr>
        <w:spacing w:after="0"/>
        <w:ind w:left="0"/>
        <w:jc w:val="both"/>
      </w:pPr>
      <w:r>
        <w:rPr>
          <w:rFonts w:ascii="Times New Roman"/>
          <w:b w:val="false"/>
          <w:i w:val="false"/>
          <w:color w:val="000000"/>
          <w:sz w:val="28"/>
        </w:rPr>
        <w:t>
      3) в случае изменения наименования эмитента указываются все его предшествующие полные и сокращенные наименования, а также даты, когда они были изменены;</w:t>
      </w:r>
    </w:p>
    <w:p>
      <w:pPr>
        <w:spacing w:after="0"/>
        <w:ind w:left="0"/>
        <w:jc w:val="both"/>
      </w:pPr>
      <w:r>
        <w:rPr>
          <w:rFonts w:ascii="Times New Roman"/>
          <w:b w:val="false"/>
          <w:i w:val="false"/>
          <w:color w:val="000000"/>
          <w:sz w:val="28"/>
        </w:rPr>
        <w:t>
      4) если эмитент был создан в результате реорганизации юридического лица (юридических лиц), то указываются сведения о правопреемстве в отношении реорганизованных юридических лиц и (или) эмитента;</w:t>
      </w:r>
    </w:p>
    <w:p>
      <w:pPr>
        <w:spacing w:after="0"/>
        <w:ind w:left="0"/>
        <w:jc w:val="both"/>
      </w:pPr>
      <w:r>
        <w:rPr>
          <w:rFonts w:ascii="Times New Roman"/>
          <w:b w:val="false"/>
          <w:i w:val="false"/>
          <w:color w:val="000000"/>
          <w:sz w:val="28"/>
        </w:rPr>
        <w:t>
      5) в случае наличия филиалов и представительств эмитента указываются их наименования, даты регистрации, места нахождения и почтовые адреса всех филиалов и представительств эмитента в соответствии со справкой об учетной регистрации филиалов (представительств) юридического лица.</w:t>
      </w:r>
    </w:p>
    <w:bookmarkStart w:name="z63" w:id="106"/>
    <w:p>
      <w:pPr>
        <w:spacing w:after="0"/>
        <w:ind w:left="0"/>
        <w:jc w:val="both"/>
      </w:pPr>
      <w:r>
        <w:rPr>
          <w:rFonts w:ascii="Times New Roman"/>
          <w:b w:val="false"/>
          <w:i w:val="false"/>
          <w:color w:val="000000"/>
          <w:sz w:val="28"/>
        </w:rPr>
        <w:t>
      2. Место нахождения эмитента в соответствии со справкой или свидетельством о государственной регистрации (перерегистрации) юридического лица с указанием бизнес-идентификационного номера эмитента, номеров контактных телефонов, факса и адреса электронной почты, а также фактического адреса в случае, если фактический адрес эмитента отличается от адреса, внесенного в Национальный реестр бизнес-идентификационных номеров.</w:t>
      </w:r>
    </w:p>
    <w:bookmarkEnd w:id="106"/>
    <w:bookmarkStart w:name="z134" w:id="107"/>
    <w:p>
      <w:pPr>
        <w:spacing w:after="0"/>
        <w:ind w:left="0"/>
        <w:jc w:val="both"/>
      </w:pPr>
      <w:r>
        <w:rPr>
          <w:rFonts w:ascii="Times New Roman"/>
          <w:b w:val="false"/>
          <w:i w:val="false"/>
          <w:color w:val="000000"/>
          <w:sz w:val="28"/>
        </w:rPr>
        <w:t xml:space="preserve">
      3. Если эмитент является финансовым агентством, указываются сведения о документе, в соответствии с которым эмитент уполномочен на реализацию государственной инвестиционной политики в определенных сферах экономики в качестве финансового агентства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w:t>
      </w:r>
    </w:p>
    <w:bookmarkEnd w:id="107"/>
    <w:bookmarkStart w:name="z135" w:id="108"/>
    <w:p>
      <w:pPr>
        <w:spacing w:after="0"/>
        <w:ind w:left="0"/>
        <w:jc w:val="both"/>
      </w:pPr>
      <w:r>
        <w:rPr>
          <w:rFonts w:ascii="Times New Roman"/>
          <w:b w:val="false"/>
          <w:i w:val="false"/>
          <w:color w:val="000000"/>
          <w:sz w:val="28"/>
        </w:rPr>
        <w:t xml:space="preserve">
      4. Сведения о наличии рейтингов, присвоенных эмитенту или выпущенным им ценным бумагам международными рейтинговыми агентствами и (или) рейтинговыми агентствами Республики Казахстан. </w:t>
      </w:r>
    </w:p>
    <w:bookmarkEnd w:id="108"/>
    <w:bookmarkStart w:name="z65" w:id="109"/>
    <w:p>
      <w:pPr>
        <w:spacing w:after="0"/>
        <w:ind w:left="0"/>
        <w:jc w:val="left"/>
      </w:pPr>
      <w:r>
        <w:rPr>
          <w:rFonts w:ascii="Times New Roman"/>
          <w:b/>
          <w:i w:val="false"/>
          <w:color w:val="000000"/>
        </w:rPr>
        <w:t xml:space="preserve"> Глава 2. Крупные акционеры или крупные участники эмитента,</w:t>
      </w:r>
      <w:r>
        <w:br/>
      </w:r>
      <w:r>
        <w:rPr>
          <w:rFonts w:ascii="Times New Roman"/>
          <w:b/>
          <w:i w:val="false"/>
          <w:color w:val="000000"/>
        </w:rPr>
        <w:t>органы эмитента, а также аффилиированные лица эмитента</w:t>
      </w:r>
    </w:p>
    <w:bookmarkEnd w:id="109"/>
    <w:bookmarkStart w:name="z66" w:id="110"/>
    <w:p>
      <w:pPr>
        <w:spacing w:after="0"/>
        <w:ind w:left="0"/>
        <w:jc w:val="both"/>
      </w:pPr>
      <w:r>
        <w:rPr>
          <w:rFonts w:ascii="Times New Roman"/>
          <w:b w:val="false"/>
          <w:i w:val="false"/>
          <w:color w:val="000000"/>
          <w:sz w:val="28"/>
        </w:rPr>
        <w:t>
      5. Крупные акционеры эмитента (для эмитента, являющегося акционерным обществом) или участники эмитента, владеющие 10 (десятью) или более процентами долей участия в уставном капитале эмитента (далее – крупный участник), с указанием следующих сведений о каждом из них:</w:t>
      </w:r>
    </w:p>
    <w:bookmarkEnd w:id="110"/>
    <w:p>
      <w:pPr>
        <w:spacing w:after="0"/>
        <w:ind w:left="0"/>
        <w:jc w:val="both"/>
      </w:pPr>
      <w:r>
        <w:rPr>
          <w:rFonts w:ascii="Times New Roman"/>
          <w:b w:val="false"/>
          <w:i w:val="false"/>
          <w:color w:val="000000"/>
          <w:sz w:val="28"/>
        </w:rPr>
        <w:t>
      фамилия, имя, отчество (при его наличии) крупного акционера или крупного участника (для физического лица);</w:t>
      </w:r>
    </w:p>
    <w:p>
      <w:pPr>
        <w:spacing w:after="0"/>
        <w:ind w:left="0"/>
        <w:jc w:val="both"/>
      </w:pPr>
      <w:r>
        <w:rPr>
          <w:rFonts w:ascii="Times New Roman"/>
          <w:b w:val="false"/>
          <w:i w:val="false"/>
          <w:color w:val="000000"/>
          <w:sz w:val="28"/>
        </w:rPr>
        <w:t>
      полное наименование, место нахождения крупного акционера или крупного участника (для юридического лица);</w:t>
      </w:r>
    </w:p>
    <w:p>
      <w:pPr>
        <w:spacing w:after="0"/>
        <w:ind w:left="0"/>
        <w:jc w:val="both"/>
      </w:pPr>
      <w:r>
        <w:rPr>
          <w:rFonts w:ascii="Times New Roman"/>
          <w:b w:val="false"/>
          <w:i w:val="false"/>
          <w:color w:val="000000"/>
          <w:sz w:val="28"/>
        </w:rPr>
        <w:t>
      процентное соотношение голосующих акций или долей участия в уставном капитале эмитента, принадлежащих крупному акционеру или крупному участнику, к общему количеству голосующих акций или долей участия в уставном капитале эмитента;</w:t>
      </w:r>
    </w:p>
    <w:p>
      <w:pPr>
        <w:spacing w:after="0"/>
        <w:ind w:left="0"/>
        <w:jc w:val="both"/>
      </w:pPr>
      <w:r>
        <w:rPr>
          <w:rFonts w:ascii="Times New Roman"/>
          <w:b w:val="false"/>
          <w:i w:val="false"/>
          <w:color w:val="000000"/>
          <w:sz w:val="28"/>
        </w:rPr>
        <w:t>
      дата, с которой крупный акционер или крупный участник стал владеть 10 (десятью) и более процентами голосующих акций или долей участия в уставном капитале эмитента.</w:t>
      </w:r>
    </w:p>
    <w:bookmarkStart w:name="z136" w:id="111"/>
    <w:p>
      <w:pPr>
        <w:spacing w:after="0"/>
        <w:ind w:left="0"/>
        <w:jc w:val="both"/>
      </w:pPr>
      <w:r>
        <w:rPr>
          <w:rFonts w:ascii="Times New Roman"/>
          <w:b w:val="false"/>
          <w:i w:val="false"/>
          <w:color w:val="000000"/>
          <w:sz w:val="28"/>
        </w:rPr>
        <w:t>
      6. Органы эмитента.</w:t>
      </w:r>
    </w:p>
    <w:bookmarkEnd w:id="111"/>
    <w:p>
      <w:pPr>
        <w:spacing w:after="0"/>
        <w:ind w:left="0"/>
        <w:jc w:val="both"/>
      </w:pPr>
      <w:r>
        <w:rPr>
          <w:rFonts w:ascii="Times New Roman"/>
          <w:b w:val="false"/>
          <w:i w:val="false"/>
          <w:color w:val="000000"/>
          <w:sz w:val="28"/>
        </w:rPr>
        <w:t xml:space="preserve">
      1) совет директоров или наблюдательный совет эмитента: </w:t>
      </w:r>
    </w:p>
    <w:p>
      <w:pPr>
        <w:spacing w:after="0"/>
        <w:ind w:left="0"/>
        <w:jc w:val="both"/>
      </w:pPr>
      <w:r>
        <w:rPr>
          <w:rFonts w:ascii="Times New Roman"/>
          <w:b w:val="false"/>
          <w:i w:val="false"/>
          <w:color w:val="000000"/>
          <w:sz w:val="28"/>
        </w:rPr>
        <w:t>
      фамилия, имя, отчество (при его наличии) председателя и каждого из членов совета директоров или наблюдательного совета эмитента (с указанием независимого (независимых) директора (директоров) в совете директоров);</w:t>
      </w:r>
    </w:p>
    <w:p>
      <w:pPr>
        <w:spacing w:after="0"/>
        <w:ind w:left="0"/>
        <w:jc w:val="both"/>
      </w:pPr>
      <w:r>
        <w:rPr>
          <w:rFonts w:ascii="Times New Roman"/>
          <w:b w:val="false"/>
          <w:i w:val="false"/>
          <w:color w:val="000000"/>
          <w:sz w:val="28"/>
        </w:rPr>
        <w:t>
      должности, занимаемые членами совета директоров или наблюдательного совета эмитента за последние 3 (три) года и в настоящее время, в хронологическом порядке, в том числе по совместительству, и дата вступления их в должности;</w:t>
      </w:r>
    </w:p>
    <w:p>
      <w:pPr>
        <w:spacing w:after="0"/>
        <w:ind w:left="0"/>
        <w:jc w:val="both"/>
      </w:pPr>
      <w:r>
        <w:rPr>
          <w:rFonts w:ascii="Times New Roman"/>
          <w:b w:val="false"/>
          <w:i w:val="false"/>
          <w:color w:val="000000"/>
          <w:sz w:val="28"/>
        </w:rPr>
        <w:t>
      процентное соотношение голосующих акций эмитента, принадлежащих каждому из членов совета директоров эмитента, или процентное соотношение долей участия в уставном капитале эмитента, принадлежащих каждому из членов наблюдательного совета эмитента, к общему количеству голосующих акций или долей участия в уставном капитале эмитента;</w:t>
      </w:r>
    </w:p>
    <w:p>
      <w:pPr>
        <w:spacing w:after="0"/>
        <w:ind w:left="0"/>
        <w:jc w:val="both"/>
      </w:pPr>
      <w:r>
        <w:rPr>
          <w:rFonts w:ascii="Times New Roman"/>
          <w:b w:val="false"/>
          <w:i w:val="false"/>
          <w:color w:val="000000"/>
          <w:sz w:val="28"/>
        </w:rPr>
        <w:t>
      процентное соотношение акций (долей участия в уставном капитале), принадлежащих членам совета директоров или наблюдательного совета эмитента в дочерних и зависимых организациях, к общему количеству размещенных акций (долей участия в уставном капитале) данных организаций;</w:t>
      </w:r>
    </w:p>
    <w:p>
      <w:pPr>
        <w:spacing w:after="0"/>
        <w:ind w:left="0"/>
        <w:jc w:val="both"/>
      </w:pPr>
      <w:r>
        <w:rPr>
          <w:rFonts w:ascii="Times New Roman"/>
          <w:b w:val="false"/>
          <w:i w:val="false"/>
          <w:color w:val="000000"/>
          <w:sz w:val="28"/>
        </w:rPr>
        <w:t>
      2) коллегиальный или единоличный исполнительный орган эмитента:</w:t>
      </w:r>
    </w:p>
    <w:p>
      <w:pPr>
        <w:spacing w:after="0"/>
        <w:ind w:left="0"/>
        <w:jc w:val="both"/>
      </w:pPr>
      <w:r>
        <w:rPr>
          <w:rFonts w:ascii="Times New Roman"/>
          <w:b w:val="false"/>
          <w:i w:val="false"/>
          <w:color w:val="000000"/>
          <w:sz w:val="28"/>
        </w:rPr>
        <w:t>
      фамилия, имя, отчество (при его наличии) лица, осуществляющего функции единоличного исполнительного органа эмитента, либо фамилия, имя, отчество (при его наличии) каждого из членов коллегиального исполнительного органа эмитента, в том числе руководителя коллегиального исполнительного органа эмитента;</w:t>
      </w:r>
    </w:p>
    <w:p>
      <w:pPr>
        <w:spacing w:after="0"/>
        <w:ind w:left="0"/>
        <w:jc w:val="both"/>
      </w:pPr>
      <w:r>
        <w:rPr>
          <w:rFonts w:ascii="Times New Roman"/>
          <w:b w:val="false"/>
          <w:i w:val="false"/>
          <w:color w:val="000000"/>
          <w:sz w:val="28"/>
        </w:rPr>
        <w:t>
      должности, занимаемые лицом, единолично осуществляющим функции исполнительного органа эмитента, или членами коллегиального исполнительного органа эмитента за последние 3 (три) года и в настоящее время, в хронологическом порядке (с указанием полномочий и даты вступления их в должности), в том числе действующие должности, занимаемые данным лицом (данными лицами) по совместительству;</w:t>
      </w:r>
    </w:p>
    <w:p>
      <w:pPr>
        <w:spacing w:after="0"/>
        <w:ind w:left="0"/>
        <w:jc w:val="both"/>
      </w:pPr>
      <w:r>
        <w:rPr>
          <w:rFonts w:ascii="Times New Roman"/>
          <w:b w:val="false"/>
          <w:i w:val="false"/>
          <w:color w:val="000000"/>
          <w:sz w:val="28"/>
        </w:rPr>
        <w:t>
      процентное соотношение голосующих акций или долей участия в уставном капитале, принадлежащих лицу, единолично осуществляющему функции исполнительного органа эмитента, или членам коллегиального исполнительного органа эмитента, к общему количеству голосующих акций или долей участия в уставном капитале эмитента.</w:t>
      </w:r>
    </w:p>
    <w:bookmarkStart w:name="z137" w:id="112"/>
    <w:p>
      <w:pPr>
        <w:spacing w:after="0"/>
        <w:ind w:left="0"/>
        <w:jc w:val="both"/>
      </w:pPr>
      <w:r>
        <w:rPr>
          <w:rFonts w:ascii="Times New Roman"/>
          <w:b w:val="false"/>
          <w:i w:val="false"/>
          <w:color w:val="000000"/>
          <w:sz w:val="28"/>
        </w:rPr>
        <w:t>
      7. В случае, если полномочия исполнительного органа эмитента переданы другой коммерческой организации (управляющей организации), то указываются:</w:t>
      </w:r>
    </w:p>
    <w:bookmarkEnd w:id="112"/>
    <w:p>
      <w:pPr>
        <w:spacing w:after="0"/>
        <w:ind w:left="0"/>
        <w:jc w:val="both"/>
      </w:pPr>
      <w:r>
        <w:rPr>
          <w:rFonts w:ascii="Times New Roman"/>
          <w:b w:val="false"/>
          <w:i w:val="false"/>
          <w:color w:val="000000"/>
          <w:sz w:val="28"/>
        </w:rPr>
        <w:t>
      1) полное и сокращенное наименование управляющей организации, ее место нахождения;</w:t>
      </w:r>
    </w:p>
    <w:p>
      <w:pPr>
        <w:spacing w:after="0"/>
        <w:ind w:left="0"/>
        <w:jc w:val="both"/>
      </w:pPr>
      <w:r>
        <w:rPr>
          <w:rFonts w:ascii="Times New Roman"/>
          <w:b w:val="false"/>
          <w:i w:val="false"/>
          <w:color w:val="000000"/>
          <w:sz w:val="28"/>
        </w:rPr>
        <w:t>
      2) фамилия, имя, отчество (при его наличии) лица, осуществляющего функции единоличного исполнительного органа управляющей организации, либо фамилия, имя, отчество (при его наличии) каждого из членов коллегиального исполнительного органа и членов совета директоров (наблюдательного совета) управляющей организации;</w:t>
      </w:r>
    </w:p>
    <w:p>
      <w:pPr>
        <w:spacing w:after="0"/>
        <w:ind w:left="0"/>
        <w:jc w:val="both"/>
      </w:pPr>
      <w:r>
        <w:rPr>
          <w:rFonts w:ascii="Times New Roman"/>
          <w:b w:val="false"/>
          <w:i w:val="false"/>
          <w:color w:val="000000"/>
          <w:sz w:val="28"/>
        </w:rPr>
        <w:t>
      3) должности, занимаемые лицами, перечисленными в подпункте 2) настоящего пункта, за последние 2 (два) года, в хронологическом порядке, в том числе по совместительству, с указанием полномочий и даты вступления их в должности;</w:t>
      </w:r>
    </w:p>
    <w:p>
      <w:pPr>
        <w:spacing w:after="0"/>
        <w:ind w:left="0"/>
        <w:jc w:val="both"/>
      </w:pPr>
      <w:r>
        <w:rPr>
          <w:rFonts w:ascii="Times New Roman"/>
          <w:b w:val="false"/>
          <w:i w:val="false"/>
          <w:color w:val="000000"/>
          <w:sz w:val="28"/>
        </w:rPr>
        <w:t>
      4) процентное соотношение голосующих акций (долей участия в уставном капитале) управляющей организации, принадлежащих лицам, перечисленным в подпункте 2) настоящего пункта приложения, к общему количеству голосующих акций (долей участия в уставном капитале) управляющей организации;</w:t>
      </w:r>
    </w:p>
    <w:p>
      <w:pPr>
        <w:spacing w:after="0"/>
        <w:ind w:left="0"/>
        <w:jc w:val="both"/>
      </w:pPr>
      <w:r>
        <w:rPr>
          <w:rFonts w:ascii="Times New Roman"/>
          <w:b w:val="false"/>
          <w:i w:val="false"/>
          <w:color w:val="000000"/>
          <w:sz w:val="28"/>
        </w:rPr>
        <w:t>
      5) процентное соотношение долей участия в уставном капитале, принадлежащих лицам, перечисленным в подпункте 2) настоящего пункта, к общему количеству долей участия в уставном капитале эмитента;</w:t>
      </w:r>
    </w:p>
    <w:p>
      <w:pPr>
        <w:spacing w:after="0"/>
        <w:ind w:left="0"/>
        <w:jc w:val="both"/>
      </w:pPr>
      <w:r>
        <w:rPr>
          <w:rFonts w:ascii="Times New Roman"/>
          <w:b w:val="false"/>
          <w:i w:val="false"/>
          <w:color w:val="000000"/>
          <w:sz w:val="28"/>
        </w:rPr>
        <w:t>
      Требования части первой настоящего пункта не распространяются на акционерные общества.</w:t>
      </w:r>
    </w:p>
    <w:bookmarkStart w:name="z138" w:id="113"/>
    <w:p>
      <w:pPr>
        <w:spacing w:after="0"/>
        <w:ind w:left="0"/>
        <w:jc w:val="both"/>
      </w:pPr>
      <w:r>
        <w:rPr>
          <w:rFonts w:ascii="Times New Roman"/>
          <w:b w:val="false"/>
          <w:i w:val="false"/>
          <w:color w:val="000000"/>
          <w:sz w:val="28"/>
        </w:rPr>
        <w:t>
      8. Информация о промышленных, банковских, финансовых группах, холдингах, концернах, ассоциациях, консорциумах, в которых участвует эмитент.</w:t>
      </w:r>
    </w:p>
    <w:bookmarkEnd w:id="113"/>
    <w:bookmarkStart w:name="z139" w:id="114"/>
    <w:p>
      <w:pPr>
        <w:spacing w:after="0"/>
        <w:ind w:left="0"/>
        <w:jc w:val="both"/>
      </w:pPr>
      <w:r>
        <w:rPr>
          <w:rFonts w:ascii="Times New Roman"/>
          <w:b w:val="false"/>
          <w:i w:val="false"/>
          <w:color w:val="000000"/>
          <w:sz w:val="28"/>
        </w:rPr>
        <w:t>
      9. Аффилиированные лица эмитента, не указанные в пунктах 5, 6 и 7 настоящего приложения, но являющиеся в соответствии с законодательством Республики Казахстан об акционерных обществах и товариществах с ограниченной ответственностью аффилиированными лицами эмитента:</w:t>
      </w:r>
    </w:p>
    <w:bookmarkEnd w:id="114"/>
    <w:p>
      <w:pPr>
        <w:spacing w:after="0"/>
        <w:ind w:left="0"/>
        <w:jc w:val="both"/>
      </w:pPr>
      <w:r>
        <w:rPr>
          <w:rFonts w:ascii="Times New Roman"/>
          <w:b w:val="false"/>
          <w:i w:val="false"/>
          <w:color w:val="000000"/>
          <w:sz w:val="28"/>
        </w:rPr>
        <w:t>
      1) фамилия, имя, отчество (при его наличии) аффилиированного лица эмитента (для физического лица);</w:t>
      </w:r>
    </w:p>
    <w:p>
      <w:pPr>
        <w:spacing w:after="0"/>
        <w:ind w:left="0"/>
        <w:jc w:val="both"/>
      </w:pPr>
      <w:r>
        <w:rPr>
          <w:rFonts w:ascii="Times New Roman"/>
          <w:b w:val="false"/>
          <w:i w:val="false"/>
          <w:color w:val="000000"/>
          <w:sz w:val="28"/>
        </w:rPr>
        <w:t>
      2) полное наименование, место нахождения аффилиированного лица эмитента (для юридического лица);</w:t>
      </w:r>
    </w:p>
    <w:p>
      <w:pPr>
        <w:spacing w:after="0"/>
        <w:ind w:left="0"/>
        <w:jc w:val="both"/>
      </w:pPr>
      <w:r>
        <w:rPr>
          <w:rFonts w:ascii="Times New Roman"/>
          <w:b w:val="false"/>
          <w:i w:val="false"/>
          <w:color w:val="000000"/>
          <w:sz w:val="28"/>
        </w:rPr>
        <w:t>
      3) основание для отнесения их к аффилиированным лицам эмитента и дата, с которой появилась аффилиированность с эмитентом.</w:t>
      </w:r>
    </w:p>
    <w:bookmarkStart w:name="z140" w:id="115"/>
    <w:p>
      <w:pPr>
        <w:spacing w:after="0"/>
        <w:ind w:left="0"/>
        <w:jc w:val="both"/>
      </w:pPr>
      <w:r>
        <w:rPr>
          <w:rFonts w:ascii="Times New Roman"/>
          <w:b w:val="false"/>
          <w:i w:val="false"/>
          <w:color w:val="000000"/>
          <w:sz w:val="28"/>
        </w:rPr>
        <w:t>
      10. В отношении аффилиированного лица эмитента, являющегося юридическим лицом, в котором эмитент владеет 10 (десятью) или более процентами акций или долей участия в уставном капитале данного юридического лица, дополнительно указываются:</w:t>
      </w:r>
    </w:p>
    <w:bookmarkEnd w:id="115"/>
    <w:p>
      <w:pPr>
        <w:spacing w:after="0"/>
        <w:ind w:left="0"/>
        <w:jc w:val="both"/>
      </w:pPr>
      <w:r>
        <w:rPr>
          <w:rFonts w:ascii="Times New Roman"/>
          <w:b w:val="false"/>
          <w:i w:val="false"/>
          <w:color w:val="000000"/>
          <w:sz w:val="28"/>
        </w:rPr>
        <w:t xml:space="preserve">
      1) полное наименование и место нахождения юридического лица, в котором эмитент владеет 10 (десятью) или более процентами акций или долей участия в уставном капитале данного юридического лица; </w:t>
      </w:r>
    </w:p>
    <w:p>
      <w:pPr>
        <w:spacing w:after="0"/>
        <w:ind w:left="0"/>
        <w:jc w:val="both"/>
      </w:pPr>
      <w:r>
        <w:rPr>
          <w:rFonts w:ascii="Times New Roman"/>
          <w:b w:val="false"/>
          <w:i w:val="false"/>
          <w:color w:val="000000"/>
          <w:sz w:val="28"/>
        </w:rPr>
        <w:t xml:space="preserve">
      2) процентное соотношение акций или долей участия в уставном капитале, принадлежащих эмитенту, к общему количеству размещенных акций или долей участия в уставном капитале данного юридического лица; </w:t>
      </w:r>
    </w:p>
    <w:p>
      <w:pPr>
        <w:spacing w:after="0"/>
        <w:ind w:left="0"/>
        <w:jc w:val="both"/>
      </w:pPr>
      <w:r>
        <w:rPr>
          <w:rFonts w:ascii="Times New Roman"/>
          <w:b w:val="false"/>
          <w:i w:val="false"/>
          <w:color w:val="000000"/>
          <w:sz w:val="28"/>
        </w:rPr>
        <w:t xml:space="preserve">
      3) основные виды деятельности юридического лица, в котором эмитент владеет 10 (десятью) или более процентами акций или долей участия в уставном капитале данного юридического лица; </w:t>
      </w:r>
    </w:p>
    <w:p>
      <w:pPr>
        <w:spacing w:after="0"/>
        <w:ind w:left="0"/>
        <w:jc w:val="both"/>
      </w:pPr>
      <w:r>
        <w:rPr>
          <w:rFonts w:ascii="Times New Roman"/>
          <w:b w:val="false"/>
          <w:i w:val="false"/>
          <w:color w:val="000000"/>
          <w:sz w:val="28"/>
        </w:rPr>
        <w:t xml:space="preserve">
      4) дата, с которой эмитент стал владеть 10 (десятью) или более процентами акций или долей участия в уставном капитале данного юридического лица. </w:t>
      </w:r>
    </w:p>
    <w:bookmarkStart w:name="z141" w:id="116"/>
    <w:p>
      <w:pPr>
        <w:spacing w:after="0"/>
        <w:ind w:left="0"/>
        <w:jc w:val="both"/>
      </w:pPr>
      <w:r>
        <w:rPr>
          <w:rFonts w:ascii="Times New Roman"/>
          <w:b w:val="false"/>
          <w:i w:val="false"/>
          <w:color w:val="000000"/>
          <w:sz w:val="28"/>
        </w:rPr>
        <w:t xml:space="preserve">
      11. При выпуске облигаций специальной финансовой компанией раскрывается информация об аффилиированности сторон сделки секьюритизации с указанием основания для признания аффилиированности и даты ее возникновения. </w:t>
      </w:r>
    </w:p>
    <w:bookmarkEnd w:id="116"/>
    <w:bookmarkStart w:name="z67" w:id="117"/>
    <w:p>
      <w:pPr>
        <w:spacing w:after="0"/>
        <w:ind w:left="0"/>
        <w:jc w:val="left"/>
      </w:pPr>
      <w:r>
        <w:rPr>
          <w:rFonts w:ascii="Times New Roman"/>
          <w:b/>
          <w:i w:val="false"/>
          <w:color w:val="000000"/>
        </w:rPr>
        <w:t xml:space="preserve"> Глава 3. Виды деятельности эмитента</w:t>
      </w:r>
    </w:p>
    <w:bookmarkEnd w:id="117"/>
    <w:bookmarkStart w:name="z68" w:id="118"/>
    <w:p>
      <w:pPr>
        <w:spacing w:after="0"/>
        <w:ind w:left="0"/>
        <w:jc w:val="both"/>
      </w:pPr>
      <w:r>
        <w:rPr>
          <w:rFonts w:ascii="Times New Roman"/>
          <w:b w:val="false"/>
          <w:i w:val="false"/>
          <w:color w:val="000000"/>
          <w:sz w:val="28"/>
        </w:rPr>
        <w:t>
      12. Виды деятельности эмитента:</w:t>
      </w:r>
    </w:p>
    <w:bookmarkEnd w:id="118"/>
    <w:p>
      <w:pPr>
        <w:spacing w:after="0"/>
        <w:ind w:left="0"/>
        <w:jc w:val="both"/>
      </w:pPr>
      <w:r>
        <w:rPr>
          <w:rFonts w:ascii="Times New Roman"/>
          <w:b w:val="false"/>
          <w:i w:val="false"/>
          <w:color w:val="000000"/>
          <w:sz w:val="28"/>
        </w:rPr>
        <w:t>
      1) краткое описание видов деятельности эмитента с указанием видов деятельности, которые носят сезонный характер и их доли в общем доходе эмитента;</w:t>
      </w:r>
    </w:p>
    <w:p>
      <w:pPr>
        <w:spacing w:after="0"/>
        <w:ind w:left="0"/>
        <w:jc w:val="both"/>
      </w:pPr>
      <w:r>
        <w:rPr>
          <w:rFonts w:ascii="Times New Roman"/>
          <w:b w:val="false"/>
          <w:i w:val="false"/>
          <w:color w:val="000000"/>
          <w:sz w:val="28"/>
        </w:rPr>
        <w:t>
      2) сведения об организациях, являющихся конкурентами эмитента;</w:t>
      </w:r>
    </w:p>
    <w:p>
      <w:pPr>
        <w:spacing w:after="0"/>
        <w:ind w:left="0"/>
        <w:jc w:val="both"/>
      </w:pPr>
      <w:r>
        <w:rPr>
          <w:rFonts w:ascii="Times New Roman"/>
          <w:b w:val="false"/>
          <w:i w:val="false"/>
          <w:color w:val="000000"/>
          <w:sz w:val="28"/>
        </w:rPr>
        <w:t>
      3) факторы, позитивно и негативно влияющие на доходность продаж (работ, услуг) по основным видам деятельности эмитента;</w:t>
      </w:r>
    </w:p>
    <w:p>
      <w:pPr>
        <w:spacing w:after="0"/>
        <w:ind w:left="0"/>
        <w:jc w:val="both"/>
      </w:pPr>
      <w:r>
        <w:rPr>
          <w:rFonts w:ascii="Times New Roman"/>
          <w:b w:val="false"/>
          <w:i w:val="false"/>
          <w:color w:val="000000"/>
          <w:sz w:val="28"/>
        </w:rPr>
        <w:t>
      4) информация о лицензиях (патентах), имеющихся у эмитента, и периоде их действия, затратах на исследования и разработки, в том числе исследовательские разработки, спонсируемые эмитентом;</w:t>
      </w:r>
    </w:p>
    <w:p>
      <w:pPr>
        <w:spacing w:after="0"/>
        <w:ind w:left="0"/>
        <w:jc w:val="both"/>
      </w:pPr>
      <w:r>
        <w:rPr>
          <w:rFonts w:ascii="Times New Roman"/>
          <w:b w:val="false"/>
          <w:i w:val="false"/>
          <w:color w:val="000000"/>
          <w:sz w:val="28"/>
        </w:rPr>
        <w:t>
      5) доля импорта в сырье (работах, услугах), поставляемого (оказываемых) эмитенту и доля продукции (работ, услуг), реализуемой (оказываемых) эмитентом на экспорт, в общем объеме реализуемой продукции (оказываемых работ, услуг);</w:t>
      </w:r>
    </w:p>
    <w:p>
      <w:pPr>
        <w:spacing w:after="0"/>
        <w:ind w:left="0"/>
        <w:jc w:val="both"/>
      </w:pPr>
      <w:r>
        <w:rPr>
          <w:rFonts w:ascii="Times New Roman"/>
          <w:b w:val="false"/>
          <w:i w:val="false"/>
          <w:color w:val="000000"/>
          <w:sz w:val="28"/>
        </w:rPr>
        <w:t>
      6) сведения об участии эмитента в судебных процессах, связанных с риском прекращения или изменения деятельности эмитента, взыскания с него денежных и иных обязательств, с указанием сути судебных процессов с его участием;</w:t>
      </w:r>
    </w:p>
    <w:p>
      <w:pPr>
        <w:spacing w:after="0"/>
        <w:ind w:left="0"/>
        <w:jc w:val="both"/>
      </w:pPr>
      <w:r>
        <w:rPr>
          <w:rFonts w:ascii="Times New Roman"/>
          <w:b w:val="false"/>
          <w:i w:val="false"/>
          <w:color w:val="000000"/>
          <w:sz w:val="28"/>
        </w:rPr>
        <w:t>
      7) другие факторы риска, влияющие на деятельность эмитента.</w:t>
      </w:r>
    </w:p>
    <w:bookmarkStart w:name="z142" w:id="119"/>
    <w:p>
      <w:pPr>
        <w:spacing w:after="0"/>
        <w:ind w:left="0"/>
        <w:jc w:val="both"/>
      </w:pPr>
      <w:r>
        <w:rPr>
          <w:rFonts w:ascii="Times New Roman"/>
          <w:b w:val="false"/>
          <w:i w:val="false"/>
          <w:color w:val="000000"/>
          <w:sz w:val="28"/>
        </w:rPr>
        <w:t xml:space="preserve">
      13. Сведения о потребителях и поставщиках товаров (работ, услуг) эмитента, в объеме, составляющем 5 (пять) и более процентов от общей стоимости производимых или потребляемых им товаров (работ, услуг). </w:t>
      </w:r>
    </w:p>
    <w:bookmarkEnd w:id="119"/>
    <w:bookmarkStart w:name="z69" w:id="120"/>
    <w:p>
      <w:pPr>
        <w:spacing w:after="0"/>
        <w:ind w:left="0"/>
        <w:jc w:val="left"/>
      </w:pPr>
      <w:r>
        <w:rPr>
          <w:rFonts w:ascii="Times New Roman"/>
          <w:b/>
          <w:i w:val="false"/>
          <w:color w:val="000000"/>
        </w:rPr>
        <w:t xml:space="preserve"> Глава 4. Финансовое состояние эмитента</w:t>
      </w:r>
    </w:p>
    <w:bookmarkEnd w:id="120"/>
    <w:bookmarkStart w:name="z70" w:id="121"/>
    <w:p>
      <w:pPr>
        <w:spacing w:after="0"/>
        <w:ind w:left="0"/>
        <w:jc w:val="both"/>
      </w:pPr>
      <w:r>
        <w:rPr>
          <w:rFonts w:ascii="Times New Roman"/>
          <w:b w:val="false"/>
          <w:i w:val="false"/>
          <w:color w:val="000000"/>
          <w:sz w:val="28"/>
        </w:rPr>
        <w:t>
      14. Активы эмитента, составляющие 10 (десять) и более процентов от общего объема активов эмитента с указанием соответствующей балансовой стоимости каждого актива.</w:t>
      </w:r>
    </w:p>
    <w:bookmarkEnd w:id="121"/>
    <w:bookmarkStart w:name="z143" w:id="122"/>
    <w:p>
      <w:pPr>
        <w:spacing w:after="0"/>
        <w:ind w:left="0"/>
        <w:jc w:val="both"/>
      </w:pPr>
      <w:r>
        <w:rPr>
          <w:rFonts w:ascii="Times New Roman"/>
          <w:b w:val="false"/>
          <w:i w:val="false"/>
          <w:color w:val="000000"/>
          <w:sz w:val="28"/>
        </w:rPr>
        <w:t xml:space="preserve">
      15. Дебиторская задолженность в размере 5 (пяти) и более процентов от балансовой стоимости активов эмитента: </w:t>
      </w:r>
    </w:p>
    <w:bookmarkEnd w:id="122"/>
    <w:p>
      <w:pPr>
        <w:spacing w:after="0"/>
        <w:ind w:left="0"/>
        <w:jc w:val="both"/>
      </w:pPr>
      <w:r>
        <w:rPr>
          <w:rFonts w:ascii="Times New Roman"/>
          <w:b w:val="false"/>
          <w:i w:val="false"/>
          <w:color w:val="000000"/>
          <w:sz w:val="28"/>
        </w:rPr>
        <w:t>
      1) наименование дебиторов эмитента, задолженность которых перед эмитентом составляет 5 (пять) и более процентов от балансовой стоимости активов эмитента;</w:t>
      </w:r>
    </w:p>
    <w:p>
      <w:pPr>
        <w:spacing w:after="0"/>
        <w:ind w:left="0"/>
        <w:jc w:val="both"/>
      </w:pPr>
      <w:r>
        <w:rPr>
          <w:rFonts w:ascii="Times New Roman"/>
          <w:b w:val="false"/>
          <w:i w:val="false"/>
          <w:color w:val="000000"/>
          <w:sz w:val="28"/>
        </w:rPr>
        <w:t>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сроки ее погашения.</w:t>
      </w:r>
    </w:p>
    <w:bookmarkStart w:name="z144" w:id="123"/>
    <w:p>
      <w:pPr>
        <w:spacing w:after="0"/>
        <w:ind w:left="0"/>
        <w:jc w:val="both"/>
      </w:pPr>
      <w:r>
        <w:rPr>
          <w:rFonts w:ascii="Times New Roman"/>
          <w:b w:val="false"/>
          <w:i w:val="false"/>
          <w:color w:val="000000"/>
          <w:sz w:val="28"/>
        </w:rPr>
        <w:t>
      16. Активы эмитента, составляющие 10 (десять) и более процентов от общего объема активов эмитента, которые являются обеспечением обязательств эмитента:</w:t>
      </w:r>
    </w:p>
    <w:bookmarkEnd w:id="123"/>
    <w:p>
      <w:pPr>
        <w:spacing w:after="0"/>
        <w:ind w:left="0"/>
        <w:jc w:val="both"/>
      </w:pPr>
      <w:r>
        <w:rPr>
          <w:rFonts w:ascii="Times New Roman"/>
          <w:b w:val="false"/>
          <w:i w:val="false"/>
          <w:color w:val="000000"/>
          <w:sz w:val="28"/>
        </w:rPr>
        <w:t>
      1) наименование активов эмитента, которые являются обеспечением обязательств эмитента с указанием соответствующей стоимости активов, которые являются обеспечением обязательств эмитента;</w:t>
      </w:r>
    </w:p>
    <w:p>
      <w:pPr>
        <w:spacing w:after="0"/>
        <w:ind w:left="0"/>
        <w:jc w:val="both"/>
      </w:pPr>
      <w:r>
        <w:rPr>
          <w:rFonts w:ascii="Times New Roman"/>
          <w:b w:val="false"/>
          <w:i w:val="false"/>
          <w:color w:val="000000"/>
          <w:sz w:val="28"/>
        </w:rPr>
        <w:t>
      2) наименование оценщика, дата оценки каждого такого актива;</w:t>
      </w:r>
    </w:p>
    <w:p>
      <w:pPr>
        <w:spacing w:after="0"/>
        <w:ind w:left="0"/>
        <w:jc w:val="both"/>
      </w:pPr>
      <w:r>
        <w:rPr>
          <w:rFonts w:ascii="Times New Roman"/>
          <w:b w:val="false"/>
          <w:i w:val="false"/>
          <w:color w:val="000000"/>
          <w:sz w:val="28"/>
        </w:rPr>
        <w:t>
      3) дата завершения действия соответствующих договоров.</w:t>
      </w:r>
    </w:p>
    <w:bookmarkStart w:name="z145" w:id="124"/>
    <w:p>
      <w:pPr>
        <w:spacing w:after="0"/>
        <w:ind w:left="0"/>
        <w:jc w:val="both"/>
      </w:pPr>
      <w:r>
        <w:rPr>
          <w:rFonts w:ascii="Times New Roman"/>
          <w:b w:val="false"/>
          <w:i w:val="false"/>
          <w:color w:val="000000"/>
          <w:sz w:val="28"/>
        </w:rPr>
        <w:t>
      17. Активы эмитента, составляющие 10 (десять) и более процентов от общего объема активов эмитента, которые переданы в доверительное управление:</w:t>
      </w:r>
    </w:p>
    <w:bookmarkEnd w:id="124"/>
    <w:p>
      <w:pPr>
        <w:spacing w:after="0"/>
        <w:ind w:left="0"/>
        <w:jc w:val="both"/>
      </w:pPr>
      <w:r>
        <w:rPr>
          <w:rFonts w:ascii="Times New Roman"/>
          <w:b w:val="false"/>
          <w:i w:val="false"/>
          <w:color w:val="000000"/>
          <w:sz w:val="28"/>
        </w:rPr>
        <w:t>
      1) наименование активов эмитента, которые переданы в доверительное управление с указанием соответствующей стоимости активов, которые переданы в доверительное управление;</w:t>
      </w:r>
    </w:p>
    <w:p>
      <w:pPr>
        <w:spacing w:after="0"/>
        <w:ind w:left="0"/>
        <w:jc w:val="both"/>
      </w:pPr>
      <w:r>
        <w:rPr>
          <w:rFonts w:ascii="Times New Roman"/>
          <w:b w:val="false"/>
          <w:i w:val="false"/>
          <w:color w:val="000000"/>
          <w:sz w:val="28"/>
        </w:rPr>
        <w:t>
      2) наименование оценщика, дата оценки каждого такого актива;</w:t>
      </w:r>
    </w:p>
    <w:p>
      <w:pPr>
        <w:spacing w:after="0"/>
        <w:ind w:left="0"/>
        <w:jc w:val="both"/>
      </w:pPr>
      <w:r>
        <w:rPr>
          <w:rFonts w:ascii="Times New Roman"/>
          <w:b w:val="false"/>
          <w:i w:val="false"/>
          <w:color w:val="000000"/>
          <w:sz w:val="28"/>
        </w:rPr>
        <w:t>
      3) дата завершения действия соответствующих договоров.</w:t>
      </w:r>
    </w:p>
    <w:bookmarkStart w:name="z146" w:id="125"/>
    <w:p>
      <w:pPr>
        <w:spacing w:after="0"/>
        <w:ind w:left="0"/>
        <w:jc w:val="both"/>
      </w:pPr>
      <w:r>
        <w:rPr>
          <w:rFonts w:ascii="Times New Roman"/>
          <w:b w:val="false"/>
          <w:i w:val="false"/>
          <w:color w:val="000000"/>
          <w:sz w:val="28"/>
        </w:rPr>
        <w:t>
      18. Кредиторская задолженность эмитента, составляющая 5 (пять) и более процентов от балансовой стоимости обязательств эмитента:</w:t>
      </w:r>
    </w:p>
    <w:bookmarkEnd w:id="125"/>
    <w:p>
      <w:pPr>
        <w:spacing w:after="0"/>
        <w:ind w:left="0"/>
        <w:jc w:val="both"/>
      </w:pPr>
      <w:r>
        <w:rPr>
          <w:rFonts w:ascii="Times New Roman"/>
          <w:b w:val="false"/>
          <w:i w:val="false"/>
          <w:color w:val="000000"/>
          <w:sz w:val="28"/>
        </w:rPr>
        <w:t>
      1) наименование кредиторов эмитента;</w:t>
      </w:r>
    </w:p>
    <w:p>
      <w:pPr>
        <w:spacing w:after="0"/>
        <w:ind w:left="0"/>
        <w:jc w:val="both"/>
      </w:pPr>
      <w:r>
        <w:rPr>
          <w:rFonts w:ascii="Times New Roman"/>
          <w:b w:val="false"/>
          <w:i w:val="false"/>
          <w:color w:val="000000"/>
          <w:sz w:val="28"/>
        </w:rPr>
        <w:t>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сроки ее погашения.</w:t>
      </w:r>
    </w:p>
    <w:bookmarkStart w:name="z147" w:id="126"/>
    <w:p>
      <w:pPr>
        <w:spacing w:after="0"/>
        <w:ind w:left="0"/>
        <w:jc w:val="both"/>
      </w:pPr>
      <w:r>
        <w:rPr>
          <w:rFonts w:ascii="Times New Roman"/>
          <w:b w:val="false"/>
          <w:i w:val="false"/>
          <w:color w:val="000000"/>
          <w:sz w:val="28"/>
        </w:rPr>
        <w:t>
      19. Величина левереджа эмитента.</w:t>
      </w:r>
    </w:p>
    <w:bookmarkEnd w:id="126"/>
    <w:p>
      <w:pPr>
        <w:spacing w:after="0"/>
        <w:ind w:left="0"/>
        <w:jc w:val="both"/>
      </w:pPr>
      <w:r>
        <w:rPr>
          <w:rFonts w:ascii="Times New Roman"/>
          <w:b w:val="false"/>
          <w:i w:val="false"/>
          <w:color w:val="000000"/>
          <w:sz w:val="28"/>
        </w:rPr>
        <w:t>
      Величина левереджа эмитента указывается по состоянию на последний день каждого из двух последних завершенных финансовых года, а также по состоянию на конец последнего квартала перед подачей документов на государственную регистрацию выпуска облигаций или облигационной программы либо если неотъемлемой частью проспекта является финансовая отчетность эмитента по итогам предпоследнего квартала перед подачей документов на государственную регистрацию выпуска облигаций или облигационной программы - по состоянию на конец предпоследнего квартала перед подачей документов на государственную регистрацию выпуска облигаций или облигационной программы.</w:t>
      </w:r>
    </w:p>
    <w:bookmarkStart w:name="z148" w:id="127"/>
    <w:p>
      <w:pPr>
        <w:spacing w:after="0"/>
        <w:ind w:left="0"/>
        <w:jc w:val="both"/>
      </w:pPr>
      <w:r>
        <w:rPr>
          <w:rFonts w:ascii="Times New Roman"/>
          <w:b w:val="false"/>
          <w:i w:val="false"/>
          <w:color w:val="000000"/>
          <w:sz w:val="28"/>
        </w:rPr>
        <w:t xml:space="preserve">
      20. Чистые потоки денежных средств, полученных от деятельности эмитента, за последний завершенный финансовый год согласно его финансовой отчетности, подтвержденной аудиторским отчетом. </w:t>
      </w:r>
    </w:p>
    <w:bookmarkEnd w:id="127"/>
    <w:bookmarkStart w:name="z71" w:id="128"/>
    <w:p>
      <w:pPr>
        <w:spacing w:after="0"/>
        <w:ind w:left="0"/>
        <w:jc w:val="left"/>
      </w:pPr>
      <w:r>
        <w:rPr>
          <w:rFonts w:ascii="Times New Roman"/>
          <w:b/>
          <w:i w:val="false"/>
          <w:color w:val="000000"/>
        </w:rPr>
        <w:t xml:space="preserve"> Глава 5. Сведения о выпуске облигаций</w:t>
      </w:r>
    </w:p>
    <w:bookmarkEnd w:id="128"/>
    <w:bookmarkStart w:name="z72" w:id="129"/>
    <w:p>
      <w:pPr>
        <w:spacing w:after="0"/>
        <w:ind w:left="0"/>
        <w:jc w:val="both"/>
      </w:pPr>
      <w:r>
        <w:rPr>
          <w:rFonts w:ascii="Times New Roman"/>
          <w:b w:val="false"/>
          <w:i w:val="false"/>
          <w:color w:val="000000"/>
          <w:sz w:val="28"/>
        </w:rPr>
        <w:t>
      21. Сведения о выпуске облигаций:</w:t>
      </w:r>
    </w:p>
    <w:bookmarkEnd w:id="129"/>
    <w:p>
      <w:pPr>
        <w:spacing w:after="0"/>
        <w:ind w:left="0"/>
        <w:jc w:val="both"/>
      </w:pPr>
      <w:r>
        <w:rPr>
          <w:rFonts w:ascii="Times New Roman"/>
          <w:b w:val="false"/>
          <w:i w:val="false"/>
          <w:color w:val="000000"/>
          <w:sz w:val="28"/>
        </w:rPr>
        <w:t>
      1) вид облигаций;</w:t>
      </w:r>
    </w:p>
    <w:p>
      <w:pPr>
        <w:spacing w:after="0"/>
        <w:ind w:left="0"/>
        <w:jc w:val="both"/>
      </w:pPr>
      <w:r>
        <w:rPr>
          <w:rFonts w:ascii="Times New Roman"/>
          <w:b w:val="false"/>
          <w:i w:val="false"/>
          <w:color w:val="000000"/>
          <w:sz w:val="28"/>
        </w:rPr>
        <w:t>
      2) номинальная стоимость одной облигации (если номинальная стоимость одной облигации является индексированной величиной, то дополнительно указывается порядок расчета номинальной стоимости одной облигации);</w:t>
      </w:r>
    </w:p>
    <w:p>
      <w:pPr>
        <w:spacing w:after="0"/>
        <w:ind w:left="0"/>
        <w:jc w:val="both"/>
      </w:pPr>
      <w:r>
        <w:rPr>
          <w:rFonts w:ascii="Times New Roman"/>
          <w:b w:val="false"/>
          <w:i w:val="false"/>
          <w:color w:val="000000"/>
          <w:sz w:val="28"/>
        </w:rPr>
        <w:t xml:space="preserve">
      3) количество облигаций; </w:t>
      </w:r>
    </w:p>
    <w:p>
      <w:pPr>
        <w:spacing w:after="0"/>
        <w:ind w:left="0"/>
        <w:jc w:val="both"/>
      </w:pPr>
      <w:r>
        <w:rPr>
          <w:rFonts w:ascii="Times New Roman"/>
          <w:b w:val="false"/>
          <w:i w:val="false"/>
          <w:color w:val="000000"/>
          <w:sz w:val="28"/>
        </w:rPr>
        <w:t>
      4) общий объем выпуска облигаций;</w:t>
      </w:r>
    </w:p>
    <w:p>
      <w:pPr>
        <w:spacing w:after="0"/>
        <w:ind w:left="0"/>
        <w:jc w:val="both"/>
      </w:pPr>
      <w:r>
        <w:rPr>
          <w:rFonts w:ascii="Times New Roman"/>
          <w:b w:val="false"/>
          <w:i w:val="false"/>
          <w:color w:val="000000"/>
          <w:sz w:val="28"/>
        </w:rPr>
        <w:t>
      5) вознаграждение по облигациям:</w:t>
      </w:r>
    </w:p>
    <w:p>
      <w:pPr>
        <w:spacing w:after="0"/>
        <w:ind w:left="0"/>
        <w:jc w:val="both"/>
      </w:pPr>
      <w:r>
        <w:rPr>
          <w:rFonts w:ascii="Times New Roman"/>
          <w:b w:val="false"/>
          <w:i w:val="false"/>
          <w:color w:val="000000"/>
          <w:sz w:val="28"/>
        </w:rPr>
        <w:t>
      ставка вознаграждения по облигациям (если ставка вознаграждения по облигациям является индексированной величиной, то дополнительно указывается порядок расчета ставки вознаграждения по облигациям);</w:t>
      </w:r>
    </w:p>
    <w:p>
      <w:pPr>
        <w:spacing w:after="0"/>
        <w:ind w:left="0"/>
        <w:jc w:val="both"/>
      </w:pPr>
      <w:r>
        <w:rPr>
          <w:rFonts w:ascii="Times New Roman"/>
          <w:b w:val="false"/>
          <w:i w:val="false"/>
          <w:color w:val="000000"/>
          <w:sz w:val="28"/>
        </w:rPr>
        <w:t>
      дата, с которой начинается начисление вознаграждения по облигациям;</w:t>
      </w:r>
    </w:p>
    <w:p>
      <w:pPr>
        <w:spacing w:after="0"/>
        <w:ind w:left="0"/>
        <w:jc w:val="both"/>
      </w:pPr>
      <w:r>
        <w:rPr>
          <w:rFonts w:ascii="Times New Roman"/>
          <w:b w:val="false"/>
          <w:i w:val="false"/>
          <w:color w:val="000000"/>
          <w:sz w:val="28"/>
        </w:rPr>
        <w:t>
      периодичность выплаты вознаграждения и (или) даты выплаты вознаграждения по облигациям;</w:t>
      </w:r>
    </w:p>
    <w:p>
      <w:pPr>
        <w:spacing w:after="0"/>
        <w:ind w:left="0"/>
        <w:jc w:val="both"/>
      </w:pPr>
      <w:r>
        <w:rPr>
          <w:rFonts w:ascii="Times New Roman"/>
          <w:b w:val="false"/>
          <w:i w:val="false"/>
          <w:color w:val="000000"/>
          <w:sz w:val="28"/>
        </w:rPr>
        <w:t>
      порядок и условия выплаты вознаграждения по облигациям, способ получения вознаграждения по облигациям;</w:t>
      </w:r>
    </w:p>
    <w:p>
      <w:pPr>
        <w:spacing w:after="0"/>
        <w:ind w:left="0"/>
        <w:jc w:val="both"/>
      </w:pPr>
      <w:r>
        <w:rPr>
          <w:rFonts w:ascii="Times New Roman"/>
          <w:b w:val="false"/>
          <w:i w:val="false"/>
          <w:color w:val="000000"/>
          <w:sz w:val="28"/>
        </w:rPr>
        <w:t>
      период времени, применяемого для расчета вознаграждения по облигациям;</w:t>
      </w:r>
    </w:p>
    <w:p>
      <w:pPr>
        <w:spacing w:after="0"/>
        <w:ind w:left="0"/>
        <w:jc w:val="both"/>
      </w:pPr>
      <w:r>
        <w:rPr>
          <w:rFonts w:ascii="Times New Roman"/>
          <w:b w:val="false"/>
          <w:i w:val="false"/>
          <w:color w:val="000000"/>
          <w:sz w:val="28"/>
        </w:rPr>
        <w:t>
      6) валюта номинальной стоимости, валюта платежа по основному долгу и (или) начисленному вознаграждению по облигациям;</w:t>
      </w:r>
    </w:p>
    <w:p>
      <w:pPr>
        <w:spacing w:after="0"/>
        <w:ind w:left="0"/>
        <w:jc w:val="both"/>
      </w:pPr>
      <w:r>
        <w:rPr>
          <w:rFonts w:ascii="Times New Roman"/>
          <w:b w:val="false"/>
          <w:i w:val="false"/>
          <w:color w:val="000000"/>
          <w:sz w:val="28"/>
        </w:rPr>
        <w:t>
      7) дата начала и дата окончания размещения облигаций;</w:t>
      </w:r>
    </w:p>
    <w:p>
      <w:pPr>
        <w:spacing w:after="0"/>
        <w:ind w:left="0"/>
        <w:jc w:val="both"/>
      </w:pPr>
      <w:r>
        <w:rPr>
          <w:rFonts w:ascii="Times New Roman"/>
          <w:b w:val="false"/>
          <w:i w:val="false"/>
          <w:color w:val="000000"/>
          <w:sz w:val="28"/>
        </w:rPr>
        <w:t>
      8) дата начала обращения облигаций и срок обращения облигаций;</w:t>
      </w:r>
    </w:p>
    <w:p>
      <w:pPr>
        <w:spacing w:after="0"/>
        <w:ind w:left="0"/>
        <w:jc w:val="both"/>
      </w:pPr>
      <w:r>
        <w:rPr>
          <w:rFonts w:ascii="Times New Roman"/>
          <w:b w:val="false"/>
          <w:i w:val="false"/>
          <w:color w:val="000000"/>
          <w:sz w:val="28"/>
        </w:rPr>
        <w:t>
      9) рынок, на котором планируется обращение облигаций (организованный и (или) неорганизованный рынок ценных бумаг);</w:t>
      </w:r>
    </w:p>
    <w:p>
      <w:pPr>
        <w:spacing w:after="0"/>
        <w:ind w:left="0"/>
        <w:jc w:val="both"/>
      </w:pPr>
      <w:r>
        <w:rPr>
          <w:rFonts w:ascii="Times New Roman"/>
          <w:b w:val="false"/>
          <w:i w:val="false"/>
          <w:color w:val="000000"/>
          <w:sz w:val="28"/>
        </w:rPr>
        <w:t>
      10) способ оплаты размещаемых облигаций;</w:t>
      </w:r>
    </w:p>
    <w:p>
      <w:pPr>
        <w:spacing w:after="0"/>
        <w:ind w:left="0"/>
        <w:jc w:val="both"/>
      </w:pPr>
      <w:r>
        <w:rPr>
          <w:rFonts w:ascii="Times New Roman"/>
          <w:b w:val="false"/>
          <w:i w:val="false"/>
          <w:color w:val="000000"/>
          <w:sz w:val="28"/>
        </w:rPr>
        <w:t>
      11) порядок погашения облигаций:</w:t>
      </w:r>
    </w:p>
    <w:p>
      <w:pPr>
        <w:spacing w:after="0"/>
        <w:ind w:left="0"/>
        <w:jc w:val="both"/>
      </w:pPr>
      <w:r>
        <w:rPr>
          <w:rFonts w:ascii="Times New Roman"/>
          <w:b w:val="false"/>
          <w:i w:val="false"/>
          <w:color w:val="000000"/>
          <w:sz w:val="28"/>
        </w:rPr>
        <w:t>
      дата погашения облигаций;</w:t>
      </w:r>
    </w:p>
    <w:p>
      <w:pPr>
        <w:spacing w:after="0"/>
        <w:ind w:left="0"/>
        <w:jc w:val="both"/>
      </w:pPr>
      <w:r>
        <w:rPr>
          <w:rFonts w:ascii="Times New Roman"/>
          <w:b w:val="false"/>
          <w:i w:val="false"/>
          <w:color w:val="000000"/>
          <w:sz w:val="28"/>
        </w:rPr>
        <w:t>
      условия погашения облигаций;</w:t>
      </w:r>
    </w:p>
    <w:p>
      <w:pPr>
        <w:spacing w:after="0"/>
        <w:ind w:left="0"/>
        <w:jc w:val="both"/>
      </w:pPr>
      <w:r>
        <w:rPr>
          <w:rFonts w:ascii="Times New Roman"/>
          <w:b w:val="false"/>
          <w:i w:val="false"/>
          <w:color w:val="000000"/>
          <w:sz w:val="28"/>
        </w:rPr>
        <w:t>
      способ погашения облигаций;</w:t>
      </w:r>
    </w:p>
    <w:p>
      <w:pPr>
        <w:spacing w:after="0"/>
        <w:ind w:left="0"/>
        <w:jc w:val="both"/>
      </w:pPr>
      <w:r>
        <w:rPr>
          <w:rFonts w:ascii="Times New Roman"/>
          <w:b w:val="false"/>
          <w:i w:val="false"/>
          <w:color w:val="000000"/>
          <w:sz w:val="28"/>
        </w:rPr>
        <w:t>
      12) право эмитента досрочного выкупа облигаций (в случае если данное право предусмотрено решением органа эмитента о выпуске облигаций) с указанием порядка, условий и сроков реализации данного права если решением органа эмитента предусмотрено право выкупа облигаций, то указывается порядок, условия и сроки реализации данного права;</w:t>
      </w:r>
    </w:p>
    <w:p>
      <w:pPr>
        <w:spacing w:after="0"/>
        <w:ind w:left="0"/>
        <w:jc w:val="both"/>
      </w:pPr>
      <w:r>
        <w:rPr>
          <w:rFonts w:ascii="Times New Roman"/>
          <w:b w:val="false"/>
          <w:i w:val="false"/>
          <w:color w:val="000000"/>
          <w:sz w:val="28"/>
        </w:rPr>
        <w:t>
      13) обеспечение по облигациям (при выпуске ипотечных и иных обеспеченных облигаций):</w:t>
      </w:r>
    </w:p>
    <w:p>
      <w:pPr>
        <w:spacing w:after="0"/>
        <w:ind w:left="0"/>
        <w:jc w:val="both"/>
      </w:pPr>
      <w:r>
        <w:rPr>
          <w:rFonts w:ascii="Times New Roman"/>
          <w:b w:val="false"/>
          <w:i w:val="false"/>
          <w:color w:val="000000"/>
          <w:sz w:val="28"/>
        </w:rPr>
        <w:t>
      процентное соотношение стоимости обеспечения к совокупному объему выпуска облигаций;</w:t>
      </w:r>
    </w:p>
    <w:p>
      <w:pPr>
        <w:spacing w:after="0"/>
        <w:ind w:left="0"/>
        <w:jc w:val="both"/>
      </w:pPr>
      <w:r>
        <w:rPr>
          <w:rFonts w:ascii="Times New Roman"/>
          <w:b w:val="false"/>
          <w:i w:val="false"/>
          <w:color w:val="000000"/>
          <w:sz w:val="28"/>
        </w:rPr>
        <w:t>
      предмет залога, его стоимость и порядок обращения взыскания на предмет залога - в случае выпуска обеспеченных облигаций;</w:t>
      </w:r>
    </w:p>
    <w:p>
      <w:pPr>
        <w:spacing w:after="0"/>
        <w:ind w:left="0"/>
        <w:jc w:val="both"/>
      </w:pPr>
      <w:r>
        <w:rPr>
          <w:rFonts w:ascii="Times New Roman"/>
          <w:b w:val="false"/>
          <w:i w:val="false"/>
          <w:color w:val="000000"/>
          <w:sz w:val="28"/>
        </w:rPr>
        <w:t>
      условия договора об обеспечении облигаций;</w:t>
      </w:r>
    </w:p>
    <w:p>
      <w:pPr>
        <w:spacing w:after="0"/>
        <w:ind w:left="0"/>
        <w:jc w:val="both"/>
      </w:pPr>
      <w:r>
        <w:rPr>
          <w:rFonts w:ascii="Times New Roman"/>
          <w:b w:val="false"/>
          <w:i w:val="false"/>
          <w:color w:val="000000"/>
          <w:sz w:val="28"/>
        </w:rPr>
        <w:t>
      данные банка второго уровня, предоставившего гарантию, с указанием наименования, места нахождения, срока и условий гарантии (если облигации обеспечены гарантией банка);</w:t>
      </w:r>
    </w:p>
    <w:p>
      <w:pPr>
        <w:spacing w:after="0"/>
        <w:ind w:left="0"/>
        <w:jc w:val="both"/>
      </w:pPr>
      <w:r>
        <w:rPr>
          <w:rFonts w:ascii="Times New Roman"/>
          <w:b w:val="false"/>
          <w:i w:val="false"/>
          <w:color w:val="000000"/>
          <w:sz w:val="28"/>
        </w:rPr>
        <w:t>
      14) реквизиты договора концессии и постановления Правительства Республики Казахстан о предоставлении поручительства государства - при выпуске инфраструктурных облигаций.</w:t>
      </w:r>
    </w:p>
    <w:bookmarkStart w:name="z149" w:id="130"/>
    <w:p>
      <w:pPr>
        <w:spacing w:after="0"/>
        <w:ind w:left="0"/>
        <w:jc w:val="both"/>
      </w:pPr>
      <w:r>
        <w:rPr>
          <w:rFonts w:ascii="Times New Roman"/>
          <w:b w:val="false"/>
          <w:i w:val="false"/>
          <w:color w:val="000000"/>
          <w:sz w:val="28"/>
        </w:rPr>
        <w:t>
      22. При выпуске облигаций, оплата которых будет произведена правами требования по облигациям, ранее выпущенным эмитентом, срок обращения которых истек, дополнительно указываются дата и номер государственной регистрации выпуска данных облигаций, их вид и количество, а также объем выпуска облигаций, сумма накопленного и невыплаченного вознаграждения по облигациям.</w:t>
      </w:r>
    </w:p>
    <w:bookmarkEnd w:id="130"/>
    <w:bookmarkStart w:name="z150" w:id="131"/>
    <w:p>
      <w:pPr>
        <w:spacing w:after="0"/>
        <w:ind w:left="0"/>
        <w:jc w:val="both"/>
      </w:pPr>
      <w:r>
        <w:rPr>
          <w:rFonts w:ascii="Times New Roman"/>
          <w:b w:val="false"/>
          <w:i w:val="false"/>
          <w:color w:val="000000"/>
          <w:sz w:val="28"/>
        </w:rPr>
        <w:t>
      23. При выпуске конвертируемых облигаций дополнительно указываются следующие сведения:</w:t>
      </w:r>
    </w:p>
    <w:bookmarkEnd w:id="131"/>
    <w:p>
      <w:pPr>
        <w:spacing w:after="0"/>
        <w:ind w:left="0"/>
        <w:jc w:val="both"/>
      </w:pPr>
      <w:r>
        <w:rPr>
          <w:rFonts w:ascii="Times New Roman"/>
          <w:b w:val="false"/>
          <w:i w:val="false"/>
          <w:color w:val="000000"/>
          <w:sz w:val="28"/>
        </w:rPr>
        <w:t>
      1) вид, количество и цена размещения акций, в которые будут конвертироваться облигации, права по таким акциям;</w:t>
      </w:r>
    </w:p>
    <w:p>
      <w:pPr>
        <w:spacing w:after="0"/>
        <w:ind w:left="0"/>
        <w:jc w:val="both"/>
      </w:pPr>
      <w:r>
        <w:rPr>
          <w:rFonts w:ascii="Times New Roman"/>
          <w:b w:val="false"/>
          <w:i w:val="false"/>
          <w:color w:val="000000"/>
          <w:sz w:val="28"/>
        </w:rPr>
        <w:t>
      2) порядок и условия конвертирования облигаций (если выпуск облигаций полностью конвертируется, указывается, что выпуск облигаций подлежит аннулированию в течение месяца с даты завершения конвертации, если выпуск облигаций конвертируется не полностью, указывается, что выкупленные облигации данного выпуска не подлежат дальнейшему размещению, а погашаются в конце срока обращения).</w:t>
      </w:r>
    </w:p>
    <w:bookmarkStart w:name="z151" w:id="132"/>
    <w:p>
      <w:pPr>
        <w:spacing w:after="0"/>
        <w:ind w:left="0"/>
        <w:jc w:val="both"/>
      </w:pPr>
      <w:r>
        <w:rPr>
          <w:rFonts w:ascii="Times New Roman"/>
          <w:b w:val="false"/>
          <w:i w:val="false"/>
          <w:color w:val="000000"/>
          <w:sz w:val="28"/>
        </w:rPr>
        <w:t>
      24. Сведения о представителе держателей облигаций:</w:t>
      </w:r>
    </w:p>
    <w:bookmarkEnd w:id="132"/>
    <w:p>
      <w:pPr>
        <w:spacing w:after="0"/>
        <w:ind w:left="0"/>
        <w:jc w:val="both"/>
      </w:pPr>
      <w:r>
        <w:rPr>
          <w:rFonts w:ascii="Times New Roman"/>
          <w:b w:val="false"/>
          <w:i w:val="false"/>
          <w:color w:val="000000"/>
          <w:sz w:val="28"/>
        </w:rPr>
        <w:t>
      1) полное и сокращенное наименование представителя держателей облигаций;</w:t>
      </w:r>
    </w:p>
    <w:p>
      <w:pPr>
        <w:spacing w:after="0"/>
        <w:ind w:left="0"/>
        <w:jc w:val="both"/>
      </w:pPr>
      <w:r>
        <w:rPr>
          <w:rFonts w:ascii="Times New Roman"/>
          <w:b w:val="false"/>
          <w:i w:val="false"/>
          <w:color w:val="000000"/>
          <w:sz w:val="28"/>
        </w:rPr>
        <w:t>
      2) место нахождения, контактные телефоны представителя держателей облигаций;</w:t>
      </w:r>
    </w:p>
    <w:p>
      <w:pPr>
        <w:spacing w:after="0"/>
        <w:ind w:left="0"/>
        <w:jc w:val="both"/>
      </w:pPr>
      <w:r>
        <w:rPr>
          <w:rFonts w:ascii="Times New Roman"/>
          <w:b w:val="false"/>
          <w:i w:val="false"/>
          <w:color w:val="000000"/>
          <w:sz w:val="28"/>
        </w:rPr>
        <w:t>
      3) дата и номер договора эмитента с представителем держателей облигаций.</w:t>
      </w:r>
    </w:p>
    <w:bookmarkStart w:name="z152" w:id="133"/>
    <w:p>
      <w:pPr>
        <w:spacing w:after="0"/>
        <w:ind w:left="0"/>
        <w:jc w:val="both"/>
      </w:pPr>
      <w:r>
        <w:rPr>
          <w:rFonts w:ascii="Times New Roman"/>
          <w:b w:val="false"/>
          <w:i w:val="false"/>
          <w:color w:val="000000"/>
          <w:sz w:val="28"/>
        </w:rPr>
        <w:t>
      25. Сведения о платежном агенте (при наличии):</w:t>
      </w:r>
    </w:p>
    <w:bookmarkEnd w:id="133"/>
    <w:p>
      <w:pPr>
        <w:spacing w:after="0"/>
        <w:ind w:left="0"/>
        <w:jc w:val="both"/>
      </w:pPr>
      <w:r>
        <w:rPr>
          <w:rFonts w:ascii="Times New Roman"/>
          <w:b w:val="false"/>
          <w:i w:val="false"/>
          <w:color w:val="000000"/>
          <w:sz w:val="28"/>
        </w:rPr>
        <w:t>
      1) полное и сокращенное наименование платежного агента;</w:t>
      </w:r>
    </w:p>
    <w:p>
      <w:pPr>
        <w:spacing w:after="0"/>
        <w:ind w:left="0"/>
        <w:jc w:val="both"/>
      </w:pPr>
      <w:r>
        <w:rPr>
          <w:rFonts w:ascii="Times New Roman"/>
          <w:b w:val="false"/>
          <w:i w:val="false"/>
          <w:color w:val="000000"/>
          <w:sz w:val="28"/>
        </w:rPr>
        <w:t xml:space="preserve">
      2) место нахождения, контактные телефоны платежного агента; </w:t>
      </w:r>
    </w:p>
    <w:p>
      <w:pPr>
        <w:spacing w:after="0"/>
        <w:ind w:left="0"/>
        <w:jc w:val="both"/>
      </w:pPr>
      <w:r>
        <w:rPr>
          <w:rFonts w:ascii="Times New Roman"/>
          <w:b w:val="false"/>
          <w:i w:val="false"/>
          <w:color w:val="000000"/>
          <w:sz w:val="28"/>
        </w:rPr>
        <w:t xml:space="preserve">
      3) дата и номер договора эмитента с платежным агентом. </w:t>
      </w:r>
    </w:p>
    <w:bookmarkStart w:name="z153" w:id="134"/>
    <w:p>
      <w:pPr>
        <w:spacing w:after="0"/>
        <w:ind w:left="0"/>
        <w:jc w:val="both"/>
      </w:pPr>
      <w:r>
        <w:rPr>
          <w:rFonts w:ascii="Times New Roman"/>
          <w:b w:val="false"/>
          <w:i w:val="false"/>
          <w:color w:val="000000"/>
          <w:sz w:val="28"/>
        </w:rPr>
        <w:t xml:space="preserve">
      26. В случае, если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установлена обязанность эмитента по заключению договора по оказанию консультационных услуг по вопросам включения и нахождения эмиссионных ценных бумаг в официальном списке фондовой биржи, то в данном пункте раскрываются:</w:t>
      </w:r>
    </w:p>
    <w:bookmarkEnd w:id="134"/>
    <w:p>
      <w:pPr>
        <w:spacing w:after="0"/>
        <w:ind w:left="0"/>
        <w:jc w:val="both"/>
      </w:pPr>
      <w:r>
        <w:rPr>
          <w:rFonts w:ascii="Times New Roman"/>
          <w:b w:val="false"/>
          <w:i w:val="false"/>
          <w:color w:val="000000"/>
          <w:sz w:val="28"/>
        </w:rPr>
        <w:t>
      1) полное и сокращенное наименование лица, оказывающего консультационные услуги по вопросам включения и нахождения облигаций в официальном списке фондовой биржи;</w:t>
      </w:r>
    </w:p>
    <w:p>
      <w:pPr>
        <w:spacing w:after="0"/>
        <w:ind w:left="0"/>
        <w:jc w:val="both"/>
      </w:pPr>
      <w:r>
        <w:rPr>
          <w:rFonts w:ascii="Times New Roman"/>
          <w:b w:val="false"/>
          <w:i w:val="false"/>
          <w:color w:val="000000"/>
          <w:sz w:val="28"/>
        </w:rPr>
        <w:t>
      2) место нахождения, контактные телефоны лица, оказывающего консультационные услуги по вопросам включения и нахождения облигаций эмитента в официальном списке фондовой биржи;</w:t>
      </w:r>
    </w:p>
    <w:p>
      <w:pPr>
        <w:spacing w:after="0"/>
        <w:ind w:left="0"/>
        <w:jc w:val="both"/>
      </w:pPr>
      <w:r>
        <w:rPr>
          <w:rFonts w:ascii="Times New Roman"/>
          <w:b w:val="false"/>
          <w:i w:val="false"/>
          <w:color w:val="000000"/>
          <w:sz w:val="28"/>
        </w:rPr>
        <w:t>
      3) дата и номер договора эмитента с лицом, оказывающим консультационные услуги по вопросам включения и нахождения его облигаций в официальном списке фондовой биржи.</w:t>
      </w:r>
    </w:p>
    <w:bookmarkStart w:name="z154" w:id="135"/>
    <w:p>
      <w:pPr>
        <w:spacing w:after="0"/>
        <w:ind w:left="0"/>
        <w:jc w:val="both"/>
      </w:pPr>
      <w:r>
        <w:rPr>
          <w:rFonts w:ascii="Times New Roman"/>
          <w:b w:val="false"/>
          <w:i w:val="false"/>
          <w:color w:val="000000"/>
          <w:sz w:val="28"/>
        </w:rPr>
        <w:t>
      27. Права, предоставляемые облигацией ее держателю, в том числе:</w:t>
      </w:r>
    </w:p>
    <w:bookmarkEnd w:id="135"/>
    <w:p>
      <w:pPr>
        <w:spacing w:after="0"/>
        <w:ind w:left="0"/>
        <w:jc w:val="both"/>
      </w:pPr>
      <w:r>
        <w:rPr>
          <w:rFonts w:ascii="Times New Roman"/>
          <w:b w:val="false"/>
          <w:i w:val="false"/>
          <w:color w:val="000000"/>
          <w:sz w:val="28"/>
        </w:rPr>
        <w:t>
      1) права получения от эмитента в предусмотренный проспектом выпуска облигаций срок номинальной стоимости облигации либо получения иного имущественного эквивалента, а также права на получение фиксированного по ней процента от номинальной стоимости облигации либо иных имущественных прав, установленных проспектом выпуска облигаций;</w:t>
      </w:r>
    </w:p>
    <w:p>
      <w:pPr>
        <w:spacing w:after="0"/>
        <w:ind w:left="0"/>
        <w:jc w:val="both"/>
      </w:pPr>
      <w:r>
        <w:rPr>
          <w:rFonts w:ascii="Times New Roman"/>
          <w:b w:val="false"/>
          <w:i w:val="false"/>
          <w:color w:val="000000"/>
          <w:sz w:val="28"/>
        </w:rPr>
        <w:t>
      2) права требования выкупа эмитентом облигаций с указанием условий, порядка и сроков реализации данного права, в том числе при нарушении ограничений (ковенантов), предусмотренных проспектом выпуска облигаций;</w:t>
      </w:r>
    </w:p>
    <w:p>
      <w:pPr>
        <w:spacing w:after="0"/>
        <w:ind w:left="0"/>
        <w:jc w:val="both"/>
      </w:pPr>
      <w:r>
        <w:rPr>
          <w:rFonts w:ascii="Times New Roman"/>
          <w:b w:val="false"/>
          <w:i w:val="false"/>
          <w:color w:val="000000"/>
          <w:sz w:val="28"/>
        </w:rPr>
        <w:t>
      3) если выплата вознаграждения и (или) основного долга будет производиться в соответствии с проспектом выпуска облигаций иными имущественными правами, описания этих прав, способов их сохранности, порядка оценки и лиц, правомочных осуществлять оценку указанных прав, а также порядка реализации перехода этих прав.</w:t>
      </w:r>
    </w:p>
    <w:bookmarkStart w:name="z155" w:id="136"/>
    <w:p>
      <w:pPr>
        <w:spacing w:after="0"/>
        <w:ind w:left="0"/>
        <w:jc w:val="both"/>
      </w:pPr>
      <w:r>
        <w:rPr>
          <w:rFonts w:ascii="Times New Roman"/>
          <w:b w:val="false"/>
          <w:i w:val="false"/>
          <w:color w:val="000000"/>
          <w:sz w:val="28"/>
        </w:rPr>
        <w:t>
      28. Сведения о событиях, при наступлении которых имеется вероятность объявления дефолта по облигациям эмитента:</w:t>
      </w:r>
    </w:p>
    <w:bookmarkEnd w:id="136"/>
    <w:p>
      <w:pPr>
        <w:spacing w:after="0"/>
        <w:ind w:left="0"/>
        <w:jc w:val="both"/>
      </w:pPr>
      <w:r>
        <w:rPr>
          <w:rFonts w:ascii="Times New Roman"/>
          <w:b w:val="false"/>
          <w:i w:val="false"/>
          <w:color w:val="000000"/>
          <w:sz w:val="28"/>
        </w:rPr>
        <w:t>
      1) перечень событий, при наступлении которых имеется вероятность объявления дефолта по облигациям эмитента;</w:t>
      </w:r>
    </w:p>
    <w:p>
      <w:pPr>
        <w:spacing w:after="0"/>
        <w:ind w:left="0"/>
        <w:jc w:val="both"/>
      </w:pPr>
      <w:r>
        <w:rPr>
          <w:rFonts w:ascii="Times New Roman"/>
          <w:b w:val="false"/>
          <w:i w:val="false"/>
          <w:color w:val="000000"/>
          <w:sz w:val="28"/>
        </w:rPr>
        <w:t>
      2) меры, которые будут предприняты эмитентом в случае наступления дефолта по облигациям, включая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p>
    <w:p>
      <w:pPr>
        <w:spacing w:after="0"/>
        <w:ind w:left="0"/>
        <w:jc w:val="both"/>
      </w:pPr>
      <w:r>
        <w:rPr>
          <w:rFonts w:ascii="Times New Roman"/>
          <w:b w:val="false"/>
          <w:i w:val="false"/>
          <w:color w:val="000000"/>
          <w:sz w:val="28"/>
        </w:rPr>
        <w:t>
      3) порядок, срок и способы доведения эмитентом до сведения держателей облигаций информации о фактах дефолта, включающей сведения об (о) объеме неисполненных обязательств, причине неисполнения обязательств, перечислении возможных действий держателей облигаций по удовлетворению своих требований, порядке обращения держателей облигаций с требованием к эмитенту, лицам, несущим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w:t>
      </w:r>
    </w:p>
    <w:p>
      <w:pPr>
        <w:spacing w:after="0"/>
        <w:ind w:left="0"/>
        <w:jc w:val="both"/>
      </w:pPr>
      <w:r>
        <w:rPr>
          <w:rFonts w:ascii="Times New Roman"/>
          <w:b w:val="false"/>
          <w:i w:val="false"/>
          <w:color w:val="000000"/>
          <w:sz w:val="28"/>
        </w:rPr>
        <w:t>
      4) дата и номер договора с лицами, несущими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а также дата и номер государственной регистрации юридического лица (при наличии таких лиц).</w:t>
      </w:r>
    </w:p>
    <w:bookmarkStart w:name="z156" w:id="137"/>
    <w:p>
      <w:pPr>
        <w:spacing w:after="0"/>
        <w:ind w:left="0"/>
        <w:jc w:val="both"/>
      </w:pPr>
      <w:r>
        <w:rPr>
          <w:rFonts w:ascii="Times New Roman"/>
          <w:b w:val="false"/>
          <w:i w:val="false"/>
          <w:color w:val="000000"/>
          <w:sz w:val="28"/>
        </w:rPr>
        <w:t>
      29. Информация об опционах с указанием условий заключения опциона - если опционы позволяют приобрести облигации эмитента.</w:t>
      </w:r>
    </w:p>
    <w:bookmarkEnd w:id="137"/>
    <w:bookmarkStart w:name="z157" w:id="138"/>
    <w:p>
      <w:pPr>
        <w:spacing w:after="0"/>
        <w:ind w:left="0"/>
        <w:jc w:val="both"/>
      </w:pPr>
      <w:r>
        <w:rPr>
          <w:rFonts w:ascii="Times New Roman"/>
          <w:b w:val="false"/>
          <w:i w:val="false"/>
          <w:color w:val="000000"/>
          <w:sz w:val="28"/>
        </w:rPr>
        <w:t>
      30. Прогноз источников и потоков денежных средств эмитента, необходимых для выплаты вознаграждений и погашения суммы основного долга в разрезе каждого периода выплаты вознаграждений до момента погашения облигаций.</w:t>
      </w:r>
    </w:p>
    <w:bookmarkEnd w:id="138"/>
    <w:bookmarkStart w:name="z158" w:id="139"/>
    <w:p>
      <w:pPr>
        <w:spacing w:after="0"/>
        <w:ind w:left="0"/>
        <w:jc w:val="both"/>
      </w:pPr>
      <w:r>
        <w:rPr>
          <w:rFonts w:ascii="Times New Roman"/>
          <w:b w:val="false"/>
          <w:i w:val="false"/>
          <w:color w:val="000000"/>
          <w:sz w:val="28"/>
        </w:rPr>
        <w:t xml:space="preserve">
      31. Ограничения (ковенанты), принимаемые эмитентом и не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(если это предусмотрено решением органа эмитента при выпуске облигаций).</w:t>
      </w:r>
    </w:p>
    <w:bookmarkEnd w:id="139"/>
    <w:p>
      <w:pPr>
        <w:spacing w:after="0"/>
        <w:ind w:left="0"/>
        <w:jc w:val="both"/>
      </w:pPr>
      <w:r>
        <w:rPr>
          <w:rFonts w:ascii="Times New Roman"/>
          <w:b w:val="false"/>
          <w:i w:val="false"/>
          <w:color w:val="000000"/>
          <w:sz w:val="28"/>
        </w:rPr>
        <w:t>
      Порядок действий эмитента и держателя облигаций при нарушении ограничений (ковенантов).</w:t>
      </w:r>
    </w:p>
    <w:bookmarkStart w:name="z159" w:id="140"/>
    <w:p>
      <w:pPr>
        <w:spacing w:after="0"/>
        <w:ind w:left="0"/>
        <w:jc w:val="both"/>
      </w:pPr>
      <w:r>
        <w:rPr>
          <w:rFonts w:ascii="Times New Roman"/>
          <w:b w:val="false"/>
          <w:i w:val="false"/>
          <w:color w:val="000000"/>
          <w:sz w:val="28"/>
        </w:rPr>
        <w:t>
      32. Использование денег от размещения облигаций:</w:t>
      </w:r>
    </w:p>
    <w:bookmarkEnd w:id="140"/>
    <w:p>
      <w:pPr>
        <w:spacing w:after="0"/>
        <w:ind w:left="0"/>
        <w:jc w:val="both"/>
      </w:pPr>
      <w:r>
        <w:rPr>
          <w:rFonts w:ascii="Times New Roman"/>
          <w:b w:val="false"/>
          <w:i w:val="false"/>
          <w:color w:val="000000"/>
          <w:sz w:val="28"/>
        </w:rPr>
        <w:t>
      1) цели и порядок использовании денег, которые эмитент получит от размещения облигаций;</w:t>
      </w:r>
    </w:p>
    <w:p>
      <w:pPr>
        <w:spacing w:after="0"/>
        <w:ind w:left="0"/>
        <w:jc w:val="both"/>
      </w:pPr>
      <w:r>
        <w:rPr>
          <w:rFonts w:ascii="Times New Roman"/>
          <w:b w:val="false"/>
          <w:i w:val="false"/>
          <w:color w:val="000000"/>
          <w:sz w:val="28"/>
        </w:rPr>
        <w:t>
      2) условия, при наступлении которых возможны изменения в планируемом распределении полученных денег, с указанием таких изменений;</w:t>
      </w:r>
    </w:p>
    <w:p>
      <w:pPr>
        <w:spacing w:after="0"/>
        <w:ind w:left="0"/>
        <w:jc w:val="both"/>
      </w:pPr>
      <w:r>
        <w:rPr>
          <w:rFonts w:ascii="Times New Roman"/>
          <w:b w:val="false"/>
          <w:i w:val="false"/>
          <w:color w:val="000000"/>
          <w:sz w:val="28"/>
        </w:rPr>
        <w:t>
      3) при выпуске инфраструктурных облигаций указываются расходы, связанные с оплатой услуг представителя держателей облигаций в соответствии с условиями заключенного с ним договора.</w:t>
      </w:r>
    </w:p>
    <w:bookmarkStart w:name="z160" w:id="141"/>
    <w:p>
      <w:pPr>
        <w:spacing w:after="0"/>
        <w:ind w:left="0"/>
        <w:jc w:val="both"/>
      </w:pPr>
      <w:r>
        <w:rPr>
          <w:rFonts w:ascii="Times New Roman"/>
          <w:b w:val="false"/>
          <w:i w:val="false"/>
          <w:color w:val="000000"/>
          <w:sz w:val="28"/>
        </w:rPr>
        <w:t>
      33. При выпуске облигаций специальной финансовой компании при проектном финансировании дополнительно указываются:</w:t>
      </w:r>
    </w:p>
    <w:bookmarkEnd w:id="141"/>
    <w:p>
      <w:pPr>
        <w:spacing w:after="0"/>
        <w:ind w:left="0"/>
        <w:jc w:val="both"/>
      </w:pPr>
      <w:r>
        <w:rPr>
          <w:rFonts w:ascii="Times New Roman"/>
          <w:b w:val="false"/>
          <w:i w:val="false"/>
          <w:color w:val="000000"/>
          <w:sz w:val="28"/>
        </w:rPr>
        <w:t>
      1) характеристика денежных требований, условия и прогнозируемые сроки поступления денег по правам требования, входящим в состав выделенных активов;</w:t>
      </w:r>
    </w:p>
    <w:p>
      <w:pPr>
        <w:spacing w:after="0"/>
        <w:ind w:left="0"/>
        <w:jc w:val="both"/>
      </w:pPr>
      <w:r>
        <w:rPr>
          <w:rFonts w:ascii="Times New Roman"/>
          <w:b w:val="false"/>
          <w:i w:val="false"/>
          <w:color w:val="000000"/>
          <w:sz w:val="28"/>
        </w:rPr>
        <w:t>
      2) целевое назначение денег, полученных специальной финансовой компанией в результате размещения облигаций;</w:t>
      </w:r>
    </w:p>
    <w:p>
      <w:pPr>
        <w:spacing w:after="0"/>
        <w:ind w:left="0"/>
        <w:jc w:val="both"/>
      </w:pPr>
      <w:r>
        <w:rPr>
          <w:rFonts w:ascii="Times New Roman"/>
          <w:b w:val="false"/>
          <w:i w:val="false"/>
          <w:color w:val="000000"/>
          <w:sz w:val="28"/>
        </w:rPr>
        <w:t>
      3) порядок предоставления информации держателям облигаций о смене собственника на имущество, созданное по базовому договору, о введении представителей кредиторов в органы специальной финансовой компании и их полномочиях;</w:t>
      </w:r>
    </w:p>
    <w:p>
      <w:pPr>
        <w:spacing w:after="0"/>
        <w:ind w:left="0"/>
        <w:jc w:val="both"/>
      </w:pPr>
      <w:r>
        <w:rPr>
          <w:rFonts w:ascii="Times New Roman"/>
          <w:b w:val="false"/>
          <w:i w:val="false"/>
          <w:color w:val="000000"/>
          <w:sz w:val="28"/>
        </w:rPr>
        <w:t>
      4) перечень расходов специальной финансовой компании, связанных с обслуживанием сделки проектного финансирования и инвестиционного управления активами, осуществляемых за счет выделенных активов.</w:t>
      </w:r>
    </w:p>
    <w:bookmarkStart w:name="z161" w:id="142"/>
    <w:p>
      <w:pPr>
        <w:spacing w:after="0"/>
        <w:ind w:left="0"/>
        <w:jc w:val="both"/>
      </w:pPr>
      <w:r>
        <w:rPr>
          <w:rFonts w:ascii="Times New Roman"/>
          <w:b w:val="false"/>
          <w:i w:val="false"/>
          <w:color w:val="000000"/>
          <w:sz w:val="28"/>
        </w:rPr>
        <w:t>
      34. При выпуске облигаций специальной финансовой компании при секьюритизации дополнительно указываются:</w:t>
      </w:r>
    </w:p>
    <w:bookmarkEnd w:id="142"/>
    <w:p>
      <w:pPr>
        <w:spacing w:after="0"/>
        <w:ind w:left="0"/>
        <w:jc w:val="both"/>
      </w:pPr>
      <w:r>
        <w:rPr>
          <w:rFonts w:ascii="Times New Roman"/>
          <w:b w:val="false"/>
          <w:i w:val="false"/>
          <w:color w:val="000000"/>
          <w:sz w:val="28"/>
        </w:rPr>
        <w:t>
      1) наименование и место нахождения оригинатора, банка-кастодиана, управляющего инвестиционным портфелем, специальной финансовой компании и лица, осуществляющего сбор платежей по уступленным правам требования;</w:t>
      </w:r>
    </w:p>
    <w:p>
      <w:pPr>
        <w:spacing w:after="0"/>
        <w:ind w:left="0"/>
        <w:jc w:val="both"/>
      </w:pPr>
      <w:r>
        <w:rPr>
          <w:rFonts w:ascii="Times New Roman"/>
          <w:b w:val="false"/>
          <w:i w:val="false"/>
          <w:color w:val="000000"/>
          <w:sz w:val="28"/>
        </w:rPr>
        <w:t>
      2) предмет деятельности, права и обязанности оригинатора в сделке секьюритизации;</w:t>
      </w:r>
    </w:p>
    <w:p>
      <w:pPr>
        <w:spacing w:after="0"/>
        <w:ind w:left="0"/>
        <w:jc w:val="both"/>
      </w:pPr>
      <w:r>
        <w:rPr>
          <w:rFonts w:ascii="Times New Roman"/>
          <w:b w:val="false"/>
          <w:i w:val="false"/>
          <w:color w:val="000000"/>
          <w:sz w:val="28"/>
        </w:rPr>
        <w:t>
      3) характеристика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w:t>
      </w:r>
    </w:p>
    <w:p>
      <w:pPr>
        <w:spacing w:after="0"/>
        <w:ind w:left="0"/>
        <w:jc w:val="both"/>
      </w:pPr>
      <w:r>
        <w:rPr>
          <w:rFonts w:ascii="Times New Roman"/>
          <w:b w:val="false"/>
          <w:i w:val="false"/>
          <w:color w:val="000000"/>
          <w:sz w:val="28"/>
        </w:rPr>
        <w:t>
      4) порядок инвестирования временно свободных поступлений по выделенным активам;</w:t>
      </w:r>
    </w:p>
    <w:p>
      <w:pPr>
        <w:spacing w:after="0"/>
        <w:ind w:left="0"/>
        <w:jc w:val="both"/>
      </w:pPr>
      <w:r>
        <w:rPr>
          <w:rFonts w:ascii="Times New Roman"/>
          <w:b w:val="false"/>
          <w:i w:val="false"/>
          <w:color w:val="000000"/>
          <w:sz w:val="28"/>
        </w:rPr>
        <w:t>
      5) расходы, связанные с оплатой услуг по сделке секьюритизации, и условия согласно которым специальная финансовая компания вправе вычитать данные расходы из выделенных активов;</w:t>
      </w:r>
    </w:p>
    <w:p>
      <w:pPr>
        <w:spacing w:after="0"/>
        <w:ind w:left="0"/>
        <w:jc w:val="both"/>
      </w:pPr>
      <w:r>
        <w:rPr>
          <w:rFonts w:ascii="Times New Roman"/>
          <w:b w:val="false"/>
          <w:i w:val="false"/>
          <w:color w:val="000000"/>
          <w:sz w:val="28"/>
        </w:rPr>
        <w:t>
      6) сведения о наличии опыта применения секьюритизации оригинатором и лицами, участвующими в сделке секьюритизации;</w:t>
      </w:r>
    </w:p>
    <w:p>
      <w:pPr>
        <w:spacing w:after="0"/>
        <w:ind w:left="0"/>
        <w:jc w:val="both"/>
      </w:pPr>
      <w:r>
        <w:rPr>
          <w:rFonts w:ascii="Times New Roman"/>
          <w:b w:val="false"/>
          <w:i w:val="false"/>
          <w:color w:val="000000"/>
          <w:sz w:val="28"/>
        </w:rPr>
        <w:t>
      7) размер, состав и прогнозный анализ роста выделенных активов, обеспечивающих сделку секьюритизации;</w:t>
      </w:r>
    </w:p>
    <w:p>
      <w:pPr>
        <w:spacing w:after="0"/>
        <w:ind w:left="0"/>
        <w:jc w:val="both"/>
      </w:pPr>
      <w:r>
        <w:rPr>
          <w:rFonts w:ascii="Times New Roman"/>
          <w:b w:val="false"/>
          <w:i w:val="false"/>
          <w:color w:val="000000"/>
          <w:sz w:val="28"/>
        </w:rPr>
        <w:t>
      8) сведения о дополнительном обеспечении;</w:t>
      </w:r>
    </w:p>
    <w:p>
      <w:pPr>
        <w:spacing w:after="0"/>
        <w:ind w:left="0"/>
        <w:jc w:val="both"/>
      </w:pPr>
      <w:r>
        <w:rPr>
          <w:rFonts w:ascii="Times New Roman"/>
          <w:b w:val="false"/>
          <w:i w:val="false"/>
          <w:color w:val="000000"/>
          <w:sz w:val="28"/>
        </w:rPr>
        <w:t xml:space="preserve">
      9) порядок, условия и сроки реализации права выкупа облигаций, если решением органа эмитента предусмотрено данное право выкупа облигаций; </w:t>
      </w:r>
    </w:p>
    <w:p>
      <w:pPr>
        <w:spacing w:after="0"/>
        <w:ind w:left="0"/>
        <w:jc w:val="both"/>
      </w:pPr>
      <w:r>
        <w:rPr>
          <w:rFonts w:ascii="Times New Roman"/>
          <w:b w:val="false"/>
          <w:i w:val="false"/>
          <w:color w:val="000000"/>
          <w:sz w:val="28"/>
        </w:rPr>
        <w:t>
      10) критерии однородности прав требований;</w:t>
      </w:r>
    </w:p>
    <w:p>
      <w:pPr>
        <w:spacing w:after="0"/>
        <w:ind w:left="0"/>
        <w:jc w:val="both"/>
      </w:pPr>
      <w:r>
        <w:rPr>
          <w:rFonts w:ascii="Times New Roman"/>
          <w:b w:val="false"/>
          <w:i w:val="false"/>
          <w:color w:val="000000"/>
          <w:sz w:val="28"/>
        </w:rPr>
        <w:t>
      11) очередность погашения облигаций различных выпусков, выпущенных в пределах облигационной программы.</w:t>
      </w:r>
    </w:p>
    <w:bookmarkStart w:name="z162" w:id="143"/>
    <w:p>
      <w:pPr>
        <w:spacing w:after="0"/>
        <w:ind w:left="0"/>
        <w:jc w:val="both"/>
      </w:pPr>
      <w:r>
        <w:rPr>
          <w:rFonts w:ascii="Times New Roman"/>
          <w:b w:val="false"/>
          <w:i w:val="false"/>
          <w:color w:val="000000"/>
          <w:sz w:val="28"/>
        </w:rPr>
        <w:t xml:space="preserve">
      35. Пункты 21, 22, 23, 24, 25, 26, 27, 28, 29, 30, 31, 32, 33 и 34 настоящего приложения не заполняется при государственной регистрации облигационной программы. </w:t>
      </w:r>
    </w:p>
    <w:bookmarkEnd w:id="143"/>
    <w:bookmarkStart w:name="z73" w:id="144"/>
    <w:p>
      <w:pPr>
        <w:spacing w:after="0"/>
        <w:ind w:left="0"/>
        <w:jc w:val="left"/>
      </w:pPr>
      <w:r>
        <w:rPr>
          <w:rFonts w:ascii="Times New Roman"/>
          <w:b/>
          <w:i w:val="false"/>
          <w:color w:val="000000"/>
        </w:rPr>
        <w:t xml:space="preserve"> Глава 6. Информация для инвесторов</w:t>
      </w:r>
    </w:p>
    <w:bookmarkEnd w:id="144"/>
    <w:bookmarkStart w:name="z74" w:id="145"/>
    <w:p>
      <w:pPr>
        <w:spacing w:after="0"/>
        <w:ind w:left="0"/>
        <w:jc w:val="both"/>
      </w:pPr>
      <w:r>
        <w:rPr>
          <w:rFonts w:ascii="Times New Roman"/>
          <w:b w:val="false"/>
          <w:i w:val="false"/>
          <w:color w:val="000000"/>
          <w:sz w:val="28"/>
        </w:rPr>
        <w:t>
      36. В проспекте выпуска облигаций (проспекте облигационной программы) указывается следующая информация для инвесторов:</w:t>
      </w:r>
    </w:p>
    <w:bookmarkEnd w:id="145"/>
    <w:p>
      <w:pPr>
        <w:spacing w:after="0"/>
        <w:ind w:left="0"/>
        <w:jc w:val="both"/>
      </w:pPr>
      <w:r>
        <w:rPr>
          <w:rFonts w:ascii="Times New Roman"/>
          <w:b w:val="false"/>
          <w:i w:val="false"/>
          <w:color w:val="000000"/>
          <w:sz w:val="28"/>
        </w:rPr>
        <w:t xml:space="preserve">
      1) сведения обо всех зарегистрированных выпусках долговых ценных бумаг эмитента до даты принятия решения о данном выпуске облигаций: </w:t>
      </w:r>
    </w:p>
    <w:p>
      <w:pPr>
        <w:spacing w:after="0"/>
        <w:ind w:left="0"/>
        <w:jc w:val="both"/>
      </w:pPr>
      <w:r>
        <w:rPr>
          <w:rFonts w:ascii="Times New Roman"/>
          <w:b w:val="false"/>
          <w:i w:val="false"/>
          <w:color w:val="000000"/>
          <w:sz w:val="28"/>
        </w:rPr>
        <w:t>
      общее количество, вид и номинальная стоимость долговых ценных бумаг каждого выпуска, государственный регистрационный номер и дату государственной регистрации каждого выпуска долговых ценных бумаг, количество размещенных долговых ценных бумаг по каждому выпуску, а также общий объем денег, привлеченных при размещении долговых ценных бумаг, сумма начисленного и выплаченного вознаграждения по каждому выпуску долговых ценных бумаг, количество выкупленных долговых ценных бумаг с указанием даты их выкупа;</w:t>
      </w:r>
    </w:p>
    <w:p>
      <w:pPr>
        <w:spacing w:after="0"/>
        <w:ind w:left="0"/>
        <w:jc w:val="both"/>
      </w:pPr>
      <w:r>
        <w:rPr>
          <w:rFonts w:ascii="Times New Roman"/>
          <w:b w:val="false"/>
          <w:i w:val="false"/>
          <w:color w:val="000000"/>
          <w:sz w:val="28"/>
        </w:rPr>
        <w:t>
      сведения о фактах неисполнения эмитентом своих обязательств перед держателями ценных бумаг (невыплата (задержка в выплате) вознаграждения по облигациям, невыплата (задержка в выплате) дивидендов по акциям), включая информацию о размерах неисполненных обязательств и сроке просрочки исполнения таковых, сумма начисленных, но не выплаченных вознаграждений по ценным бумагам (отдельно по видам и выпускам);</w:t>
      </w:r>
    </w:p>
    <w:p>
      <w:pPr>
        <w:spacing w:after="0"/>
        <w:ind w:left="0"/>
        <w:jc w:val="both"/>
      </w:pPr>
      <w:r>
        <w:rPr>
          <w:rFonts w:ascii="Times New Roman"/>
          <w:b w:val="false"/>
          <w:i w:val="false"/>
          <w:color w:val="000000"/>
          <w:sz w:val="28"/>
        </w:rPr>
        <w:t>
      в случае, если какой-либо выпуск ценных бумаг был приостановлен или признан несостоявшимся, либо аннулирован, указывается государственный орган, принявший такие решения, основание и дату их принятия;</w:t>
      </w:r>
    </w:p>
    <w:p>
      <w:pPr>
        <w:spacing w:after="0"/>
        <w:ind w:left="0"/>
        <w:jc w:val="both"/>
      </w:pPr>
      <w:r>
        <w:rPr>
          <w:rFonts w:ascii="Times New Roman"/>
          <w:b w:val="false"/>
          <w:i w:val="false"/>
          <w:color w:val="000000"/>
          <w:sz w:val="28"/>
        </w:rPr>
        <w:t>
      рынки, на которых обращаются ценные бумаги эмитента, включая наименования организаторов торгов;</w:t>
      </w:r>
    </w:p>
    <w:p>
      <w:pPr>
        <w:spacing w:after="0"/>
        <w:ind w:left="0"/>
        <w:jc w:val="both"/>
      </w:pPr>
      <w:r>
        <w:rPr>
          <w:rFonts w:ascii="Times New Roman"/>
          <w:b w:val="false"/>
          <w:i w:val="false"/>
          <w:color w:val="000000"/>
          <w:sz w:val="28"/>
        </w:rPr>
        <w:t>
      права, представляемые каждым видом ранее выпущенных облигаций, находящихся в обращении их держателям, в том числе права, реализованные при нарушении ограничений (ковенантов) и предусмотренные договорами купли-продажи ценных бумаг, заключенными с держателями, с указанием порядка реализации данных прав держателей;</w:t>
      </w:r>
    </w:p>
    <w:p>
      <w:pPr>
        <w:spacing w:after="0"/>
        <w:ind w:left="0"/>
        <w:jc w:val="both"/>
      </w:pPr>
      <w:r>
        <w:rPr>
          <w:rFonts w:ascii="Times New Roman"/>
          <w:b w:val="false"/>
          <w:i w:val="false"/>
          <w:color w:val="000000"/>
          <w:sz w:val="28"/>
        </w:rPr>
        <w:t>
      2) места получения для ознакомления копий устава эмитента, проспекта выпуска облигаций (проспекта облигационной программы) с изменениями и дополнениями в указанные документы;</w:t>
      </w:r>
    </w:p>
    <w:p>
      <w:pPr>
        <w:spacing w:after="0"/>
        <w:ind w:left="0"/>
        <w:jc w:val="both"/>
      </w:pPr>
      <w:r>
        <w:rPr>
          <w:rFonts w:ascii="Times New Roman"/>
          <w:b w:val="false"/>
          <w:i w:val="false"/>
          <w:color w:val="000000"/>
          <w:sz w:val="28"/>
        </w:rPr>
        <w:t>
      3) наименования средств массовой информации, используемых для публикации информации о деятельности эмитента в соответствии с уставом эмитента;</w:t>
      </w:r>
    </w:p>
    <w:p>
      <w:pPr>
        <w:spacing w:after="0"/>
        <w:ind w:left="0"/>
        <w:jc w:val="both"/>
      </w:pPr>
      <w:r>
        <w:rPr>
          <w:rFonts w:ascii="Times New Roman"/>
          <w:b w:val="false"/>
          <w:i w:val="false"/>
          <w:color w:val="000000"/>
          <w:sz w:val="28"/>
        </w:rPr>
        <w:t>
      4) полное официальное наименование аудиторских организаций (фамилия, имя, отчество (при его наличии) аудитора), осуществлявших (осуществляющих) аудит финансовой отчетности эмитента за последние 2 (два) завершенных финансовых года с указанием их принадлежности к соответствующим аккредитованным профессиональным аудиторским организациям;</w:t>
      </w:r>
    </w:p>
    <w:p>
      <w:pPr>
        <w:spacing w:after="0"/>
        <w:ind w:left="0"/>
        <w:jc w:val="both"/>
      </w:pPr>
      <w:r>
        <w:rPr>
          <w:rFonts w:ascii="Times New Roman"/>
          <w:b w:val="false"/>
          <w:i w:val="false"/>
          <w:color w:val="000000"/>
          <w:sz w:val="28"/>
        </w:rPr>
        <w:t>
      5) сумма затрат эмитента на выпуск облигаций и их обслуживание, а также сведения о том, каким образом эти затраты будут оплачиваться.</w:t>
      </w:r>
    </w:p>
    <w:bookmarkStart w:name="z163" w:id="146"/>
    <w:p>
      <w:pPr>
        <w:spacing w:after="0"/>
        <w:ind w:left="0"/>
        <w:jc w:val="both"/>
      </w:pPr>
      <w:r>
        <w:rPr>
          <w:rFonts w:ascii="Times New Roman"/>
          <w:b w:val="false"/>
          <w:i w:val="false"/>
          <w:color w:val="000000"/>
          <w:sz w:val="28"/>
        </w:rPr>
        <w:t>
      37. Стабилизационным банком не заполняются пункты 6, 7, 8, 9, 10, 12, 13, 20, 25, 26 и 36 настоящего приложения.</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 и оформления</w:t>
            </w:r>
            <w:r>
              <w:br/>
            </w:r>
            <w:r>
              <w:rPr>
                <w:rFonts w:ascii="Times New Roman"/>
                <w:b w:val="false"/>
                <w:i w:val="false"/>
                <w:color w:val="000000"/>
                <w:sz w:val="20"/>
              </w:rPr>
              <w:t>проспекта выпуска негосударственных</w:t>
            </w:r>
            <w:r>
              <w:br/>
            </w:r>
            <w:r>
              <w:rPr>
                <w:rFonts w:ascii="Times New Roman"/>
                <w:b w:val="false"/>
                <w:i w:val="false"/>
                <w:color w:val="000000"/>
                <w:sz w:val="20"/>
              </w:rPr>
              <w:t>облигаций (проспекта облигационной</w:t>
            </w:r>
            <w:r>
              <w:br/>
            </w:r>
            <w:r>
              <w:rPr>
                <w:rFonts w:ascii="Times New Roman"/>
                <w:b w:val="false"/>
                <w:i w:val="false"/>
                <w:color w:val="000000"/>
                <w:sz w:val="20"/>
              </w:rPr>
              <w:t>программы, проспекта выпуска</w:t>
            </w:r>
            <w:r>
              <w:br/>
            </w:r>
            <w:r>
              <w:rPr>
                <w:rFonts w:ascii="Times New Roman"/>
                <w:b w:val="false"/>
                <w:i w:val="false"/>
                <w:color w:val="000000"/>
                <w:sz w:val="20"/>
              </w:rPr>
              <w:t>облигаций в пределах облигационной</w:t>
            </w:r>
            <w:r>
              <w:br/>
            </w:r>
            <w:r>
              <w:rPr>
                <w:rFonts w:ascii="Times New Roman"/>
                <w:b w:val="false"/>
                <w:i w:val="false"/>
                <w:color w:val="000000"/>
                <w:sz w:val="20"/>
              </w:rPr>
              <w:t>программы), структуре проспекта</w:t>
            </w:r>
            <w:r>
              <w:br/>
            </w:r>
            <w:r>
              <w:rPr>
                <w:rFonts w:ascii="Times New Roman"/>
                <w:b w:val="false"/>
                <w:i w:val="false"/>
                <w:color w:val="000000"/>
                <w:sz w:val="20"/>
              </w:rPr>
              <w:t>выпуска негосударственных облигаций</w:t>
            </w:r>
            <w:r>
              <w:br/>
            </w:r>
            <w:r>
              <w:rPr>
                <w:rFonts w:ascii="Times New Roman"/>
                <w:b w:val="false"/>
                <w:i w:val="false"/>
                <w:color w:val="000000"/>
                <w:sz w:val="20"/>
              </w:rPr>
              <w:t>(проспекта облигационной программы,</w:t>
            </w:r>
            <w:r>
              <w:br/>
            </w:r>
            <w:r>
              <w:rPr>
                <w:rFonts w:ascii="Times New Roman"/>
                <w:b w:val="false"/>
                <w:i w:val="false"/>
                <w:color w:val="000000"/>
                <w:sz w:val="20"/>
              </w:rPr>
              <w:t>проспекта выпуска облигаций</w:t>
            </w:r>
            <w:r>
              <w:br/>
            </w:r>
            <w:r>
              <w:rPr>
                <w:rFonts w:ascii="Times New Roman"/>
                <w:b w:val="false"/>
                <w:i w:val="false"/>
                <w:color w:val="000000"/>
                <w:sz w:val="20"/>
              </w:rPr>
              <w:t>в пределах облигационной программы)</w:t>
            </w:r>
          </w:p>
        </w:tc>
      </w:tr>
    </w:tbl>
    <w:bookmarkStart w:name="z76" w:id="147"/>
    <w:p>
      <w:pPr>
        <w:spacing w:after="0"/>
        <w:ind w:left="0"/>
        <w:jc w:val="left"/>
      </w:pPr>
      <w:r>
        <w:rPr>
          <w:rFonts w:ascii="Times New Roman"/>
          <w:b/>
          <w:i w:val="false"/>
          <w:color w:val="000000"/>
        </w:rPr>
        <w:t xml:space="preserve"> Структура проспекта выпуска облигаций</w:t>
      </w:r>
      <w:r>
        <w:br/>
      </w:r>
      <w:r>
        <w:rPr>
          <w:rFonts w:ascii="Times New Roman"/>
          <w:b/>
          <w:i w:val="false"/>
          <w:color w:val="000000"/>
        </w:rPr>
        <w:t>в пределах облигационной программы</w:t>
      </w:r>
    </w:p>
    <w:bookmarkEnd w:id="147"/>
    <w:bookmarkStart w:name="z77" w:id="148"/>
    <w:p>
      <w:pPr>
        <w:spacing w:after="0"/>
        <w:ind w:left="0"/>
        <w:jc w:val="both"/>
      </w:pPr>
      <w:r>
        <w:rPr>
          <w:rFonts w:ascii="Times New Roman"/>
          <w:b w:val="false"/>
          <w:i w:val="false"/>
          <w:color w:val="000000"/>
          <w:sz w:val="28"/>
        </w:rPr>
        <w:t>
      1. Настоящий выпуск облигаций осуществляется в соответствии с проспектом облигационной программы (полное наименование эмитента в соответствии со справкой или свидетельством о государственной регистрации (перерегистрации) юридического лица (для эмитента-резидента Республики Казахстан) или иным документом, подтверждающим регистрацию в качестве юридического лица (для эмитента–нерезидента Республики Казахстан)).</w:t>
      </w:r>
    </w:p>
    <w:bookmarkEnd w:id="148"/>
    <w:bookmarkStart w:name="z164" w:id="149"/>
    <w:p>
      <w:pPr>
        <w:spacing w:after="0"/>
        <w:ind w:left="0"/>
        <w:jc w:val="both"/>
      </w:pPr>
      <w:r>
        <w:rPr>
          <w:rFonts w:ascii="Times New Roman"/>
          <w:b w:val="false"/>
          <w:i w:val="false"/>
          <w:color w:val="000000"/>
          <w:sz w:val="28"/>
        </w:rPr>
        <w:t>
      2. Сведения об облигационной программе:</w:t>
      </w:r>
    </w:p>
    <w:bookmarkEnd w:id="149"/>
    <w:p>
      <w:pPr>
        <w:spacing w:after="0"/>
        <w:ind w:left="0"/>
        <w:jc w:val="both"/>
      </w:pPr>
      <w:r>
        <w:rPr>
          <w:rFonts w:ascii="Times New Roman"/>
          <w:b w:val="false"/>
          <w:i w:val="false"/>
          <w:color w:val="000000"/>
          <w:sz w:val="28"/>
        </w:rPr>
        <w:t>
      1) дата и номер государственной регистрации проспекта облигационной программы;</w:t>
      </w:r>
    </w:p>
    <w:p>
      <w:pPr>
        <w:spacing w:after="0"/>
        <w:ind w:left="0"/>
        <w:jc w:val="both"/>
      </w:pPr>
      <w:r>
        <w:rPr>
          <w:rFonts w:ascii="Times New Roman"/>
          <w:b w:val="false"/>
          <w:i w:val="false"/>
          <w:color w:val="000000"/>
          <w:sz w:val="28"/>
        </w:rPr>
        <w:t>
      2) объем облигационной программы, в пределах которой осуществляется выпуск;</w:t>
      </w:r>
    </w:p>
    <w:p>
      <w:pPr>
        <w:spacing w:after="0"/>
        <w:ind w:left="0"/>
        <w:jc w:val="both"/>
      </w:pPr>
      <w:r>
        <w:rPr>
          <w:rFonts w:ascii="Times New Roman"/>
          <w:b w:val="false"/>
          <w:i w:val="false"/>
          <w:color w:val="000000"/>
          <w:sz w:val="28"/>
        </w:rPr>
        <w:t>
      3) порядковый номер выпуска облигаций в пределах облигационной программы;</w:t>
      </w:r>
    </w:p>
    <w:p>
      <w:pPr>
        <w:spacing w:after="0"/>
        <w:ind w:left="0"/>
        <w:jc w:val="both"/>
      </w:pPr>
      <w:r>
        <w:rPr>
          <w:rFonts w:ascii="Times New Roman"/>
          <w:b w:val="false"/>
          <w:i w:val="false"/>
          <w:color w:val="000000"/>
          <w:sz w:val="28"/>
        </w:rPr>
        <w:t>
      4) сведения обо всех предыдущих выпусках облигаций в пределах облигационной программы (отдельно по каждому выпуску в пределах данной облигационной программы), в том числе:</w:t>
      </w:r>
    </w:p>
    <w:p>
      <w:pPr>
        <w:spacing w:after="0"/>
        <w:ind w:left="0"/>
        <w:jc w:val="both"/>
      </w:pPr>
      <w:r>
        <w:rPr>
          <w:rFonts w:ascii="Times New Roman"/>
          <w:b w:val="false"/>
          <w:i w:val="false"/>
          <w:color w:val="000000"/>
          <w:sz w:val="28"/>
        </w:rPr>
        <w:t>
      дата регистрации выпуска облигаций в уполномоченном органе;</w:t>
      </w:r>
    </w:p>
    <w:p>
      <w:pPr>
        <w:spacing w:after="0"/>
        <w:ind w:left="0"/>
        <w:jc w:val="both"/>
      </w:pPr>
      <w:r>
        <w:rPr>
          <w:rFonts w:ascii="Times New Roman"/>
          <w:b w:val="false"/>
          <w:i w:val="false"/>
          <w:color w:val="000000"/>
          <w:sz w:val="28"/>
        </w:rPr>
        <w:t>
      количество и вид облигаций;</w:t>
      </w:r>
    </w:p>
    <w:p>
      <w:pPr>
        <w:spacing w:after="0"/>
        <w:ind w:left="0"/>
        <w:jc w:val="both"/>
      </w:pPr>
      <w:r>
        <w:rPr>
          <w:rFonts w:ascii="Times New Roman"/>
          <w:b w:val="false"/>
          <w:i w:val="false"/>
          <w:color w:val="000000"/>
          <w:sz w:val="28"/>
        </w:rPr>
        <w:t>
      объем выпуска по номинальной стоимости;</w:t>
      </w:r>
    </w:p>
    <w:p>
      <w:pPr>
        <w:spacing w:after="0"/>
        <w:ind w:left="0"/>
        <w:jc w:val="both"/>
      </w:pPr>
      <w:r>
        <w:rPr>
          <w:rFonts w:ascii="Times New Roman"/>
          <w:b w:val="false"/>
          <w:i w:val="false"/>
          <w:color w:val="000000"/>
          <w:sz w:val="28"/>
        </w:rPr>
        <w:t>
      количество размещенных облигаций выпуска.</w:t>
      </w:r>
    </w:p>
    <w:bookmarkStart w:name="z165" w:id="150"/>
    <w:p>
      <w:pPr>
        <w:spacing w:after="0"/>
        <w:ind w:left="0"/>
        <w:jc w:val="both"/>
      </w:pPr>
      <w:r>
        <w:rPr>
          <w:rFonts w:ascii="Times New Roman"/>
          <w:b w:val="false"/>
          <w:i w:val="false"/>
          <w:color w:val="000000"/>
          <w:sz w:val="28"/>
        </w:rPr>
        <w:t>
      3. Сведения о выпуске облигаций:</w:t>
      </w:r>
    </w:p>
    <w:bookmarkEnd w:id="150"/>
    <w:p>
      <w:pPr>
        <w:spacing w:after="0"/>
        <w:ind w:left="0"/>
        <w:jc w:val="both"/>
      </w:pPr>
      <w:r>
        <w:rPr>
          <w:rFonts w:ascii="Times New Roman"/>
          <w:b w:val="false"/>
          <w:i w:val="false"/>
          <w:color w:val="000000"/>
          <w:sz w:val="28"/>
        </w:rPr>
        <w:t>
      1) вид облигаций;</w:t>
      </w:r>
    </w:p>
    <w:p>
      <w:pPr>
        <w:spacing w:after="0"/>
        <w:ind w:left="0"/>
        <w:jc w:val="both"/>
      </w:pPr>
      <w:r>
        <w:rPr>
          <w:rFonts w:ascii="Times New Roman"/>
          <w:b w:val="false"/>
          <w:i w:val="false"/>
          <w:color w:val="000000"/>
          <w:sz w:val="28"/>
        </w:rPr>
        <w:t>
      2) номинальная стоимость одной облигации (если номинальная стоимость одной облигации является индексированной величиной, то дополнительно указывается порядок расчета номинальной стоимости одной облигаций);</w:t>
      </w:r>
    </w:p>
    <w:p>
      <w:pPr>
        <w:spacing w:after="0"/>
        <w:ind w:left="0"/>
        <w:jc w:val="both"/>
      </w:pPr>
      <w:r>
        <w:rPr>
          <w:rFonts w:ascii="Times New Roman"/>
          <w:b w:val="false"/>
          <w:i w:val="false"/>
          <w:color w:val="000000"/>
          <w:sz w:val="28"/>
        </w:rPr>
        <w:t xml:space="preserve">
      3) количество облигаций; </w:t>
      </w:r>
    </w:p>
    <w:p>
      <w:pPr>
        <w:spacing w:after="0"/>
        <w:ind w:left="0"/>
        <w:jc w:val="both"/>
      </w:pPr>
      <w:r>
        <w:rPr>
          <w:rFonts w:ascii="Times New Roman"/>
          <w:b w:val="false"/>
          <w:i w:val="false"/>
          <w:color w:val="000000"/>
          <w:sz w:val="28"/>
        </w:rPr>
        <w:t>
      4) общий объем выпуска облигаций;</w:t>
      </w:r>
    </w:p>
    <w:p>
      <w:pPr>
        <w:spacing w:after="0"/>
        <w:ind w:left="0"/>
        <w:jc w:val="both"/>
      </w:pPr>
      <w:r>
        <w:rPr>
          <w:rFonts w:ascii="Times New Roman"/>
          <w:b w:val="false"/>
          <w:i w:val="false"/>
          <w:color w:val="000000"/>
          <w:sz w:val="28"/>
        </w:rPr>
        <w:t>
      5) вознаграждение по облигациям:</w:t>
      </w:r>
    </w:p>
    <w:p>
      <w:pPr>
        <w:spacing w:after="0"/>
        <w:ind w:left="0"/>
        <w:jc w:val="both"/>
      </w:pPr>
      <w:r>
        <w:rPr>
          <w:rFonts w:ascii="Times New Roman"/>
          <w:b w:val="false"/>
          <w:i w:val="false"/>
          <w:color w:val="000000"/>
          <w:sz w:val="28"/>
        </w:rPr>
        <w:t>
      ставка вознаграждения по облигациям (если ставка вознаграждения по облигациям является индексированной величиной, то дополнительно указывается порядок расчета ставки вознаграждения по облигациям);</w:t>
      </w:r>
    </w:p>
    <w:p>
      <w:pPr>
        <w:spacing w:after="0"/>
        <w:ind w:left="0"/>
        <w:jc w:val="both"/>
      </w:pPr>
      <w:r>
        <w:rPr>
          <w:rFonts w:ascii="Times New Roman"/>
          <w:b w:val="false"/>
          <w:i w:val="false"/>
          <w:color w:val="000000"/>
          <w:sz w:val="28"/>
        </w:rPr>
        <w:t>
      дата, с которой начинается начисление вознаграждения по облигациям;</w:t>
      </w:r>
    </w:p>
    <w:p>
      <w:pPr>
        <w:spacing w:after="0"/>
        <w:ind w:left="0"/>
        <w:jc w:val="both"/>
      </w:pPr>
      <w:r>
        <w:rPr>
          <w:rFonts w:ascii="Times New Roman"/>
          <w:b w:val="false"/>
          <w:i w:val="false"/>
          <w:color w:val="000000"/>
          <w:sz w:val="28"/>
        </w:rPr>
        <w:t>
      периодичность выплаты вознаграждения и (или) даты выплаты вознаграждения по облигациям;</w:t>
      </w:r>
    </w:p>
    <w:p>
      <w:pPr>
        <w:spacing w:after="0"/>
        <w:ind w:left="0"/>
        <w:jc w:val="both"/>
      </w:pPr>
      <w:r>
        <w:rPr>
          <w:rFonts w:ascii="Times New Roman"/>
          <w:b w:val="false"/>
          <w:i w:val="false"/>
          <w:color w:val="000000"/>
          <w:sz w:val="28"/>
        </w:rPr>
        <w:t>
      порядок и условия выплаты вознаграждения по облигациям, способ получения вознаграждения по облигациям;</w:t>
      </w:r>
    </w:p>
    <w:p>
      <w:pPr>
        <w:spacing w:after="0"/>
        <w:ind w:left="0"/>
        <w:jc w:val="both"/>
      </w:pPr>
      <w:r>
        <w:rPr>
          <w:rFonts w:ascii="Times New Roman"/>
          <w:b w:val="false"/>
          <w:i w:val="false"/>
          <w:color w:val="000000"/>
          <w:sz w:val="28"/>
        </w:rPr>
        <w:t>
      период времени, применяемого для расчета вознаграждения по облигациям;</w:t>
      </w:r>
    </w:p>
    <w:p>
      <w:pPr>
        <w:spacing w:after="0"/>
        <w:ind w:left="0"/>
        <w:jc w:val="both"/>
      </w:pPr>
      <w:r>
        <w:rPr>
          <w:rFonts w:ascii="Times New Roman"/>
          <w:b w:val="false"/>
          <w:i w:val="false"/>
          <w:color w:val="000000"/>
          <w:sz w:val="28"/>
        </w:rPr>
        <w:t>
      6) валюта номинальной стоимости, валюта платежа по основному долгу и (или) начисленному вознаграждению по облигациям;</w:t>
      </w:r>
    </w:p>
    <w:p>
      <w:pPr>
        <w:spacing w:after="0"/>
        <w:ind w:left="0"/>
        <w:jc w:val="both"/>
      </w:pPr>
      <w:r>
        <w:rPr>
          <w:rFonts w:ascii="Times New Roman"/>
          <w:b w:val="false"/>
          <w:i w:val="false"/>
          <w:color w:val="000000"/>
          <w:sz w:val="28"/>
        </w:rPr>
        <w:t>
      7) дата начала и дата окончания размещения облигаций;</w:t>
      </w:r>
    </w:p>
    <w:p>
      <w:pPr>
        <w:spacing w:after="0"/>
        <w:ind w:left="0"/>
        <w:jc w:val="both"/>
      </w:pPr>
      <w:r>
        <w:rPr>
          <w:rFonts w:ascii="Times New Roman"/>
          <w:b w:val="false"/>
          <w:i w:val="false"/>
          <w:color w:val="000000"/>
          <w:sz w:val="28"/>
        </w:rPr>
        <w:t>
      8) дата начала обращения облигаций и срок обращения облигаций;</w:t>
      </w:r>
    </w:p>
    <w:p>
      <w:pPr>
        <w:spacing w:after="0"/>
        <w:ind w:left="0"/>
        <w:jc w:val="both"/>
      </w:pPr>
      <w:r>
        <w:rPr>
          <w:rFonts w:ascii="Times New Roman"/>
          <w:b w:val="false"/>
          <w:i w:val="false"/>
          <w:color w:val="000000"/>
          <w:sz w:val="28"/>
        </w:rPr>
        <w:t>
      9) рынок, на котором планируется обращение облигаций (организованный и (или) неорганизованный рынок ценных бумаг);</w:t>
      </w:r>
    </w:p>
    <w:p>
      <w:pPr>
        <w:spacing w:after="0"/>
        <w:ind w:left="0"/>
        <w:jc w:val="both"/>
      </w:pPr>
      <w:r>
        <w:rPr>
          <w:rFonts w:ascii="Times New Roman"/>
          <w:b w:val="false"/>
          <w:i w:val="false"/>
          <w:color w:val="000000"/>
          <w:sz w:val="28"/>
        </w:rPr>
        <w:t>
      10) способ оплаты размещаемых облигаций;</w:t>
      </w:r>
    </w:p>
    <w:p>
      <w:pPr>
        <w:spacing w:after="0"/>
        <w:ind w:left="0"/>
        <w:jc w:val="both"/>
      </w:pPr>
      <w:r>
        <w:rPr>
          <w:rFonts w:ascii="Times New Roman"/>
          <w:b w:val="false"/>
          <w:i w:val="false"/>
          <w:color w:val="000000"/>
          <w:sz w:val="28"/>
        </w:rPr>
        <w:t>
      11) порядок погашения облигаций:</w:t>
      </w:r>
    </w:p>
    <w:p>
      <w:pPr>
        <w:spacing w:after="0"/>
        <w:ind w:left="0"/>
        <w:jc w:val="both"/>
      </w:pPr>
      <w:r>
        <w:rPr>
          <w:rFonts w:ascii="Times New Roman"/>
          <w:b w:val="false"/>
          <w:i w:val="false"/>
          <w:color w:val="000000"/>
          <w:sz w:val="28"/>
        </w:rPr>
        <w:t>
      дата погашения облигаций;</w:t>
      </w:r>
    </w:p>
    <w:p>
      <w:pPr>
        <w:spacing w:after="0"/>
        <w:ind w:left="0"/>
        <w:jc w:val="both"/>
      </w:pPr>
      <w:r>
        <w:rPr>
          <w:rFonts w:ascii="Times New Roman"/>
          <w:b w:val="false"/>
          <w:i w:val="false"/>
          <w:color w:val="000000"/>
          <w:sz w:val="28"/>
        </w:rPr>
        <w:t>
      условия погашения облигаций;</w:t>
      </w:r>
    </w:p>
    <w:p>
      <w:pPr>
        <w:spacing w:after="0"/>
        <w:ind w:left="0"/>
        <w:jc w:val="both"/>
      </w:pPr>
      <w:r>
        <w:rPr>
          <w:rFonts w:ascii="Times New Roman"/>
          <w:b w:val="false"/>
          <w:i w:val="false"/>
          <w:color w:val="000000"/>
          <w:sz w:val="28"/>
        </w:rPr>
        <w:t>
      способ погашения облигаций;</w:t>
      </w:r>
    </w:p>
    <w:p>
      <w:pPr>
        <w:spacing w:after="0"/>
        <w:ind w:left="0"/>
        <w:jc w:val="both"/>
      </w:pPr>
      <w:r>
        <w:rPr>
          <w:rFonts w:ascii="Times New Roman"/>
          <w:b w:val="false"/>
          <w:i w:val="false"/>
          <w:color w:val="000000"/>
          <w:sz w:val="28"/>
        </w:rPr>
        <w:t>
      12) право эмитента досрочного выкупа облигаций (в случае если данное право предусмотрено решением органа эмитента о выпуске облигаций) с указанием порядка, условий и сроков реализации данного права если решением органа эмитента предусмотрено право выкупа облигаций, то указывается порядок, условия и сроки реализации данного права;</w:t>
      </w:r>
    </w:p>
    <w:p>
      <w:pPr>
        <w:spacing w:after="0"/>
        <w:ind w:left="0"/>
        <w:jc w:val="both"/>
      </w:pPr>
      <w:r>
        <w:rPr>
          <w:rFonts w:ascii="Times New Roman"/>
          <w:b w:val="false"/>
          <w:i w:val="false"/>
          <w:color w:val="000000"/>
          <w:sz w:val="28"/>
        </w:rPr>
        <w:t>
      13) обеспечение по облигациям (при выпуске ипотечных и иных обеспеченных облигаций):</w:t>
      </w:r>
    </w:p>
    <w:p>
      <w:pPr>
        <w:spacing w:after="0"/>
        <w:ind w:left="0"/>
        <w:jc w:val="both"/>
      </w:pPr>
      <w:r>
        <w:rPr>
          <w:rFonts w:ascii="Times New Roman"/>
          <w:b w:val="false"/>
          <w:i w:val="false"/>
          <w:color w:val="000000"/>
          <w:sz w:val="28"/>
        </w:rPr>
        <w:t>
      процентное соотношение стоимости обеспечения к совокупному объему выпуска облигаций;</w:t>
      </w:r>
    </w:p>
    <w:p>
      <w:pPr>
        <w:spacing w:after="0"/>
        <w:ind w:left="0"/>
        <w:jc w:val="both"/>
      </w:pPr>
      <w:r>
        <w:rPr>
          <w:rFonts w:ascii="Times New Roman"/>
          <w:b w:val="false"/>
          <w:i w:val="false"/>
          <w:color w:val="000000"/>
          <w:sz w:val="28"/>
        </w:rPr>
        <w:t>
      предмет залога, его стоимость и порядок обращения взыскания на предмет залога - в случае выпуска обеспеченных облигаций;</w:t>
      </w:r>
    </w:p>
    <w:p>
      <w:pPr>
        <w:spacing w:after="0"/>
        <w:ind w:left="0"/>
        <w:jc w:val="both"/>
      </w:pPr>
      <w:r>
        <w:rPr>
          <w:rFonts w:ascii="Times New Roman"/>
          <w:b w:val="false"/>
          <w:i w:val="false"/>
          <w:color w:val="000000"/>
          <w:sz w:val="28"/>
        </w:rPr>
        <w:t>
      условия договора об обеспечении облигаций;</w:t>
      </w:r>
    </w:p>
    <w:p>
      <w:pPr>
        <w:spacing w:after="0"/>
        <w:ind w:left="0"/>
        <w:jc w:val="both"/>
      </w:pPr>
      <w:r>
        <w:rPr>
          <w:rFonts w:ascii="Times New Roman"/>
          <w:b w:val="false"/>
          <w:i w:val="false"/>
          <w:color w:val="000000"/>
          <w:sz w:val="28"/>
        </w:rPr>
        <w:t>
      данные банка второго уровня, предоставившего гарантию, с указанием наименования, места нахождения, срока и условий гарантии (если облигации обеспечены гарантией банка);</w:t>
      </w:r>
    </w:p>
    <w:p>
      <w:pPr>
        <w:spacing w:after="0"/>
        <w:ind w:left="0"/>
        <w:jc w:val="both"/>
      </w:pPr>
      <w:r>
        <w:rPr>
          <w:rFonts w:ascii="Times New Roman"/>
          <w:b w:val="false"/>
          <w:i w:val="false"/>
          <w:color w:val="000000"/>
          <w:sz w:val="28"/>
        </w:rPr>
        <w:t xml:space="preserve">
      14) реквизиты договора концессии и постановления Правительства Республики Казахстан о предоставлении поручительства государства - при выпуске инфраструктурных облигаций. </w:t>
      </w:r>
    </w:p>
    <w:bookmarkStart w:name="z166" w:id="151"/>
    <w:p>
      <w:pPr>
        <w:spacing w:after="0"/>
        <w:ind w:left="0"/>
        <w:jc w:val="both"/>
      </w:pPr>
      <w:r>
        <w:rPr>
          <w:rFonts w:ascii="Times New Roman"/>
          <w:b w:val="false"/>
          <w:i w:val="false"/>
          <w:color w:val="000000"/>
          <w:sz w:val="28"/>
        </w:rPr>
        <w:t>
      4. При выпуске облигаций, оплата которых будет произведена правами требования по облигациям, ранее выпущенным эмитентом, срок обращения которых истек, дополнительно указываются дата и номер государственной регистрации выпуска данных облигаций, их вид и количество, а также объем выпуска облигаций, сумма накопленного и невыплаченного вознаграждения по облигациям.</w:t>
      </w:r>
    </w:p>
    <w:bookmarkEnd w:id="151"/>
    <w:bookmarkStart w:name="z167" w:id="152"/>
    <w:p>
      <w:pPr>
        <w:spacing w:after="0"/>
        <w:ind w:left="0"/>
        <w:jc w:val="both"/>
      </w:pPr>
      <w:r>
        <w:rPr>
          <w:rFonts w:ascii="Times New Roman"/>
          <w:b w:val="false"/>
          <w:i w:val="false"/>
          <w:color w:val="000000"/>
          <w:sz w:val="28"/>
        </w:rPr>
        <w:t>
      5. При выпуске конвертируемых облигаций дополнительно указываются следующие сведения:</w:t>
      </w:r>
    </w:p>
    <w:bookmarkEnd w:id="152"/>
    <w:p>
      <w:pPr>
        <w:spacing w:after="0"/>
        <w:ind w:left="0"/>
        <w:jc w:val="both"/>
      </w:pPr>
      <w:r>
        <w:rPr>
          <w:rFonts w:ascii="Times New Roman"/>
          <w:b w:val="false"/>
          <w:i w:val="false"/>
          <w:color w:val="000000"/>
          <w:sz w:val="28"/>
        </w:rPr>
        <w:t>
      1) вид, количество и цена размещения акций, в которые будут конвертироваться облигации, права по таким акциям;</w:t>
      </w:r>
    </w:p>
    <w:p>
      <w:pPr>
        <w:spacing w:after="0"/>
        <w:ind w:left="0"/>
        <w:jc w:val="both"/>
      </w:pPr>
      <w:r>
        <w:rPr>
          <w:rFonts w:ascii="Times New Roman"/>
          <w:b w:val="false"/>
          <w:i w:val="false"/>
          <w:color w:val="000000"/>
          <w:sz w:val="28"/>
        </w:rPr>
        <w:t>
      2) порядок и условия конвертирования облигаций (если выпуск облигаций полностью конвертируется, указывается, что выпуск облигаций подлежит аннулированию в течение месяца с даты завершения конвертации, если выпуск облигаций конвертируется не полностью, указывается, что выкупленные облигации данного выпуска не подлежат дальнейшему размещению, а погашаются в конце срока обращения).</w:t>
      </w:r>
    </w:p>
    <w:bookmarkStart w:name="z168" w:id="153"/>
    <w:p>
      <w:pPr>
        <w:spacing w:after="0"/>
        <w:ind w:left="0"/>
        <w:jc w:val="both"/>
      </w:pPr>
      <w:r>
        <w:rPr>
          <w:rFonts w:ascii="Times New Roman"/>
          <w:b w:val="false"/>
          <w:i w:val="false"/>
          <w:color w:val="000000"/>
          <w:sz w:val="28"/>
        </w:rPr>
        <w:t>
      6. Сведения о представителе держателей облигаций:</w:t>
      </w:r>
    </w:p>
    <w:bookmarkEnd w:id="153"/>
    <w:p>
      <w:pPr>
        <w:spacing w:after="0"/>
        <w:ind w:left="0"/>
        <w:jc w:val="both"/>
      </w:pPr>
      <w:r>
        <w:rPr>
          <w:rFonts w:ascii="Times New Roman"/>
          <w:b w:val="false"/>
          <w:i w:val="false"/>
          <w:color w:val="000000"/>
          <w:sz w:val="28"/>
        </w:rPr>
        <w:t>
      1) полное и сокращенное наименование представителя держателей облигаций;</w:t>
      </w:r>
    </w:p>
    <w:p>
      <w:pPr>
        <w:spacing w:after="0"/>
        <w:ind w:left="0"/>
        <w:jc w:val="both"/>
      </w:pPr>
      <w:r>
        <w:rPr>
          <w:rFonts w:ascii="Times New Roman"/>
          <w:b w:val="false"/>
          <w:i w:val="false"/>
          <w:color w:val="000000"/>
          <w:sz w:val="28"/>
        </w:rPr>
        <w:t>
      2) место нахождения, контактные телефоны представителя держателей облигаций;</w:t>
      </w:r>
    </w:p>
    <w:p>
      <w:pPr>
        <w:spacing w:after="0"/>
        <w:ind w:left="0"/>
        <w:jc w:val="both"/>
      </w:pPr>
      <w:r>
        <w:rPr>
          <w:rFonts w:ascii="Times New Roman"/>
          <w:b w:val="false"/>
          <w:i w:val="false"/>
          <w:color w:val="000000"/>
          <w:sz w:val="28"/>
        </w:rPr>
        <w:t>
      3) дата и номер договора эмитента с представителем держателей облигаций.</w:t>
      </w:r>
    </w:p>
    <w:bookmarkStart w:name="z169" w:id="154"/>
    <w:p>
      <w:pPr>
        <w:spacing w:after="0"/>
        <w:ind w:left="0"/>
        <w:jc w:val="both"/>
      </w:pPr>
      <w:r>
        <w:rPr>
          <w:rFonts w:ascii="Times New Roman"/>
          <w:b w:val="false"/>
          <w:i w:val="false"/>
          <w:color w:val="000000"/>
          <w:sz w:val="28"/>
        </w:rPr>
        <w:t>
      7. Сведения о платежном агенте (при наличии):</w:t>
      </w:r>
    </w:p>
    <w:bookmarkEnd w:id="154"/>
    <w:p>
      <w:pPr>
        <w:spacing w:after="0"/>
        <w:ind w:left="0"/>
        <w:jc w:val="both"/>
      </w:pPr>
      <w:r>
        <w:rPr>
          <w:rFonts w:ascii="Times New Roman"/>
          <w:b w:val="false"/>
          <w:i w:val="false"/>
          <w:color w:val="000000"/>
          <w:sz w:val="28"/>
        </w:rPr>
        <w:t>
      1) полное и сокращенное наименование платежного агента;</w:t>
      </w:r>
    </w:p>
    <w:p>
      <w:pPr>
        <w:spacing w:after="0"/>
        <w:ind w:left="0"/>
        <w:jc w:val="both"/>
      </w:pPr>
      <w:r>
        <w:rPr>
          <w:rFonts w:ascii="Times New Roman"/>
          <w:b w:val="false"/>
          <w:i w:val="false"/>
          <w:color w:val="000000"/>
          <w:sz w:val="28"/>
        </w:rPr>
        <w:t>
      2) место нахождения, контактные телефоны платежного агента;</w:t>
      </w:r>
    </w:p>
    <w:p>
      <w:pPr>
        <w:spacing w:after="0"/>
        <w:ind w:left="0"/>
        <w:jc w:val="both"/>
      </w:pPr>
      <w:r>
        <w:rPr>
          <w:rFonts w:ascii="Times New Roman"/>
          <w:b w:val="false"/>
          <w:i w:val="false"/>
          <w:color w:val="000000"/>
          <w:sz w:val="28"/>
        </w:rPr>
        <w:t>
      3) дата и номер договора эмитента с платежным агентом.</w:t>
      </w:r>
    </w:p>
    <w:bookmarkStart w:name="z170" w:id="155"/>
    <w:p>
      <w:pPr>
        <w:spacing w:after="0"/>
        <w:ind w:left="0"/>
        <w:jc w:val="both"/>
      </w:pPr>
      <w:r>
        <w:rPr>
          <w:rFonts w:ascii="Times New Roman"/>
          <w:b w:val="false"/>
          <w:i w:val="false"/>
          <w:color w:val="000000"/>
          <w:sz w:val="28"/>
        </w:rPr>
        <w:t xml:space="preserve">
      8. В случае если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установлена обязанность эмитента по заключению договора по оказанию консультационных услуг по вопросам включения и нахождения эмиссионных ценных бумаг в официальном списке фондовой биржи, то в данном пункте раскрываются:</w:t>
      </w:r>
    </w:p>
    <w:bookmarkEnd w:id="155"/>
    <w:p>
      <w:pPr>
        <w:spacing w:after="0"/>
        <w:ind w:left="0"/>
        <w:jc w:val="both"/>
      </w:pPr>
      <w:r>
        <w:rPr>
          <w:rFonts w:ascii="Times New Roman"/>
          <w:b w:val="false"/>
          <w:i w:val="false"/>
          <w:color w:val="000000"/>
          <w:sz w:val="28"/>
        </w:rPr>
        <w:t>
      1) полное и сокращенное наименование лица, оказывающего консультационные услуги по вопросам включения и нахождения облигаций в официальном списке фондовой биржи;</w:t>
      </w:r>
    </w:p>
    <w:p>
      <w:pPr>
        <w:spacing w:after="0"/>
        <w:ind w:left="0"/>
        <w:jc w:val="both"/>
      </w:pPr>
      <w:r>
        <w:rPr>
          <w:rFonts w:ascii="Times New Roman"/>
          <w:b w:val="false"/>
          <w:i w:val="false"/>
          <w:color w:val="000000"/>
          <w:sz w:val="28"/>
        </w:rPr>
        <w:t>
      2) место нахождения, контактные телефоны лица, оказывающего консультационные услуги по вопросам включения и нахождения облигаций эмитента в официальном списке фондовой биржи;</w:t>
      </w:r>
    </w:p>
    <w:p>
      <w:pPr>
        <w:spacing w:after="0"/>
        <w:ind w:left="0"/>
        <w:jc w:val="both"/>
      </w:pPr>
      <w:r>
        <w:rPr>
          <w:rFonts w:ascii="Times New Roman"/>
          <w:b w:val="false"/>
          <w:i w:val="false"/>
          <w:color w:val="000000"/>
          <w:sz w:val="28"/>
        </w:rPr>
        <w:t>
      3) дата и номер договора эмитента с лицом, оказывающим консультационные услуги по вопросам включения и нахождения его облигаций в официальном списке фондовой биржи.</w:t>
      </w:r>
    </w:p>
    <w:bookmarkStart w:name="z171" w:id="156"/>
    <w:p>
      <w:pPr>
        <w:spacing w:after="0"/>
        <w:ind w:left="0"/>
        <w:jc w:val="both"/>
      </w:pPr>
      <w:r>
        <w:rPr>
          <w:rFonts w:ascii="Times New Roman"/>
          <w:b w:val="false"/>
          <w:i w:val="false"/>
          <w:color w:val="000000"/>
          <w:sz w:val="28"/>
        </w:rPr>
        <w:t>
      9. Права, предоставляемые облигацией ее держателю, в том числе:</w:t>
      </w:r>
    </w:p>
    <w:bookmarkEnd w:id="156"/>
    <w:p>
      <w:pPr>
        <w:spacing w:after="0"/>
        <w:ind w:left="0"/>
        <w:jc w:val="both"/>
      </w:pPr>
      <w:r>
        <w:rPr>
          <w:rFonts w:ascii="Times New Roman"/>
          <w:b w:val="false"/>
          <w:i w:val="false"/>
          <w:color w:val="000000"/>
          <w:sz w:val="28"/>
        </w:rPr>
        <w:t>
      1) права получения от эмитента в предусмотренный проспектом выпуска облигаций срок номинальной стоимости облигации либо получения иного имущественного эквивалента, а также права на получение фиксированного по ней процента от номинальной стоимости облигации либо иных имущественных прав, установленных проспектом выпуска облигаций;</w:t>
      </w:r>
    </w:p>
    <w:p>
      <w:pPr>
        <w:spacing w:after="0"/>
        <w:ind w:left="0"/>
        <w:jc w:val="both"/>
      </w:pPr>
      <w:r>
        <w:rPr>
          <w:rFonts w:ascii="Times New Roman"/>
          <w:b w:val="false"/>
          <w:i w:val="false"/>
          <w:color w:val="000000"/>
          <w:sz w:val="28"/>
        </w:rPr>
        <w:t>
      2) права требования выкупа эмитентом облигаций с указанием условий, порядка и сроков реализации данного права, в том числе при нарушении ограничений (ковенантов), предусмотренных проспектом выпуска облигаций;</w:t>
      </w:r>
    </w:p>
    <w:p>
      <w:pPr>
        <w:spacing w:after="0"/>
        <w:ind w:left="0"/>
        <w:jc w:val="both"/>
      </w:pPr>
      <w:r>
        <w:rPr>
          <w:rFonts w:ascii="Times New Roman"/>
          <w:b w:val="false"/>
          <w:i w:val="false"/>
          <w:color w:val="000000"/>
          <w:sz w:val="28"/>
        </w:rPr>
        <w:t>
      3) если выплата вознаграждения и (или) основного долга будет производиться в соответствии с проспектом выпуска облигаций иными имущественными правами, описания этих прав, способов их сохранности, порядка оценки и лиц, правомочных осуществлять оценку указанных прав, а также порядка реализации перехода этих прав;</w:t>
      </w:r>
    </w:p>
    <w:bookmarkStart w:name="z172" w:id="157"/>
    <w:p>
      <w:pPr>
        <w:spacing w:after="0"/>
        <w:ind w:left="0"/>
        <w:jc w:val="both"/>
      </w:pPr>
      <w:r>
        <w:rPr>
          <w:rFonts w:ascii="Times New Roman"/>
          <w:b w:val="false"/>
          <w:i w:val="false"/>
          <w:color w:val="000000"/>
          <w:sz w:val="28"/>
        </w:rPr>
        <w:t>
      10. Сведения о событиях, при наступлении которых имеется вероятность объявления дефолта по облигациям эмитента:</w:t>
      </w:r>
    </w:p>
    <w:bookmarkEnd w:id="157"/>
    <w:p>
      <w:pPr>
        <w:spacing w:after="0"/>
        <w:ind w:left="0"/>
        <w:jc w:val="both"/>
      </w:pPr>
      <w:r>
        <w:rPr>
          <w:rFonts w:ascii="Times New Roman"/>
          <w:b w:val="false"/>
          <w:i w:val="false"/>
          <w:color w:val="000000"/>
          <w:sz w:val="28"/>
        </w:rPr>
        <w:t>
      1) перечень событий, при наступлении которых имеется вероятность объявления дефолта по облигациям эмитента;</w:t>
      </w:r>
    </w:p>
    <w:p>
      <w:pPr>
        <w:spacing w:after="0"/>
        <w:ind w:left="0"/>
        <w:jc w:val="both"/>
      </w:pPr>
      <w:r>
        <w:rPr>
          <w:rFonts w:ascii="Times New Roman"/>
          <w:b w:val="false"/>
          <w:i w:val="false"/>
          <w:color w:val="000000"/>
          <w:sz w:val="28"/>
        </w:rPr>
        <w:t>
      2) меры, которые будут предприняты эмитентом в случае наступления дефолта по облигациям, включая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p>
    <w:p>
      <w:pPr>
        <w:spacing w:after="0"/>
        <w:ind w:left="0"/>
        <w:jc w:val="both"/>
      </w:pPr>
      <w:r>
        <w:rPr>
          <w:rFonts w:ascii="Times New Roman"/>
          <w:b w:val="false"/>
          <w:i w:val="false"/>
          <w:color w:val="000000"/>
          <w:sz w:val="28"/>
        </w:rPr>
        <w:t>
      3) порядок, срок и способы доведения эмитентом до сведения держателей облигаций информации о фактах дефолта, включающей сведения об (о) объеме неисполненных обязательств, причине неисполнения обязательств, перечислении возможных действий держателей облигаций по удовлетворению своих требований, порядке обращения держателей облигаций с требованием к эмитенту, лицам, несущим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w:t>
      </w:r>
    </w:p>
    <w:p>
      <w:pPr>
        <w:spacing w:after="0"/>
        <w:ind w:left="0"/>
        <w:jc w:val="both"/>
      </w:pPr>
      <w:r>
        <w:rPr>
          <w:rFonts w:ascii="Times New Roman"/>
          <w:b w:val="false"/>
          <w:i w:val="false"/>
          <w:color w:val="000000"/>
          <w:sz w:val="28"/>
        </w:rPr>
        <w:t>
      4) дата и номер договора с лицами, несущими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а также дата и номер государственной регистрации юридического лица (при наличии таких лиц).</w:t>
      </w:r>
    </w:p>
    <w:bookmarkStart w:name="z173" w:id="158"/>
    <w:p>
      <w:pPr>
        <w:spacing w:after="0"/>
        <w:ind w:left="0"/>
        <w:jc w:val="both"/>
      </w:pPr>
      <w:r>
        <w:rPr>
          <w:rFonts w:ascii="Times New Roman"/>
          <w:b w:val="false"/>
          <w:i w:val="false"/>
          <w:color w:val="000000"/>
          <w:sz w:val="28"/>
        </w:rPr>
        <w:t xml:space="preserve">
      11. Ограничения (ковенанты), принимаемые эмитентом и не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(если это предусмотрено решением органа эмитента при выпуске облигаций).</w:t>
      </w:r>
    </w:p>
    <w:bookmarkEnd w:id="158"/>
    <w:p>
      <w:pPr>
        <w:spacing w:after="0"/>
        <w:ind w:left="0"/>
        <w:jc w:val="both"/>
      </w:pPr>
      <w:r>
        <w:rPr>
          <w:rFonts w:ascii="Times New Roman"/>
          <w:b w:val="false"/>
          <w:i w:val="false"/>
          <w:color w:val="000000"/>
          <w:sz w:val="28"/>
        </w:rPr>
        <w:t>
      Порядок действий эмитента и держателя облигаций при нарушении ограничений (ковенантов).</w:t>
      </w:r>
    </w:p>
    <w:bookmarkStart w:name="z174" w:id="159"/>
    <w:p>
      <w:pPr>
        <w:spacing w:after="0"/>
        <w:ind w:left="0"/>
        <w:jc w:val="both"/>
      </w:pPr>
      <w:r>
        <w:rPr>
          <w:rFonts w:ascii="Times New Roman"/>
          <w:b w:val="false"/>
          <w:i w:val="false"/>
          <w:color w:val="000000"/>
          <w:sz w:val="28"/>
        </w:rPr>
        <w:t>
      12. Информация об опционах с указанием условий заключения опциона - если опционы позволяют приобрести облигации эмитента.</w:t>
      </w:r>
    </w:p>
    <w:bookmarkEnd w:id="159"/>
    <w:bookmarkStart w:name="z175" w:id="160"/>
    <w:p>
      <w:pPr>
        <w:spacing w:after="0"/>
        <w:ind w:left="0"/>
        <w:jc w:val="both"/>
      </w:pPr>
      <w:r>
        <w:rPr>
          <w:rFonts w:ascii="Times New Roman"/>
          <w:b w:val="false"/>
          <w:i w:val="false"/>
          <w:color w:val="000000"/>
          <w:sz w:val="28"/>
        </w:rPr>
        <w:t>
      13. Прогноз источников и потоков денежных средств эмитента, необходимых для выплаты вознаграждений и погашения суммы основного долга в разрезе каждого периода выплаты вознаграждений до момента погашения облигаций.</w:t>
      </w:r>
    </w:p>
    <w:bookmarkEnd w:id="160"/>
    <w:bookmarkStart w:name="z176" w:id="161"/>
    <w:p>
      <w:pPr>
        <w:spacing w:after="0"/>
        <w:ind w:left="0"/>
        <w:jc w:val="both"/>
      </w:pPr>
      <w:r>
        <w:rPr>
          <w:rFonts w:ascii="Times New Roman"/>
          <w:b w:val="false"/>
          <w:i w:val="false"/>
          <w:color w:val="000000"/>
          <w:sz w:val="28"/>
        </w:rPr>
        <w:t>
      14. Использование денег от размещения облигаций:</w:t>
      </w:r>
    </w:p>
    <w:bookmarkEnd w:id="161"/>
    <w:p>
      <w:pPr>
        <w:spacing w:after="0"/>
        <w:ind w:left="0"/>
        <w:jc w:val="both"/>
      </w:pPr>
      <w:r>
        <w:rPr>
          <w:rFonts w:ascii="Times New Roman"/>
          <w:b w:val="false"/>
          <w:i w:val="false"/>
          <w:color w:val="000000"/>
          <w:sz w:val="28"/>
        </w:rPr>
        <w:t>
      1) цели и порядок использовании денег, которые эмитент получит от размещения облигаций;</w:t>
      </w:r>
    </w:p>
    <w:p>
      <w:pPr>
        <w:spacing w:after="0"/>
        <w:ind w:left="0"/>
        <w:jc w:val="both"/>
      </w:pPr>
      <w:r>
        <w:rPr>
          <w:rFonts w:ascii="Times New Roman"/>
          <w:b w:val="false"/>
          <w:i w:val="false"/>
          <w:color w:val="000000"/>
          <w:sz w:val="28"/>
        </w:rPr>
        <w:t>
      2) условия, при наступлении которых возможны изменения в планируемом распределении полученных денег, с указанием таких изменений;</w:t>
      </w:r>
    </w:p>
    <w:p>
      <w:pPr>
        <w:spacing w:after="0"/>
        <w:ind w:left="0"/>
        <w:jc w:val="both"/>
      </w:pPr>
      <w:r>
        <w:rPr>
          <w:rFonts w:ascii="Times New Roman"/>
          <w:b w:val="false"/>
          <w:i w:val="false"/>
          <w:color w:val="000000"/>
          <w:sz w:val="28"/>
        </w:rPr>
        <w:t>
      3) при выпуске инфраструктурных облигаций указываются расходы, связанные с оплатой услуг представителя держателей облигаций в соответствии с условиями заключенного с ним договора.</w:t>
      </w:r>
    </w:p>
    <w:bookmarkStart w:name="z177" w:id="162"/>
    <w:p>
      <w:pPr>
        <w:spacing w:after="0"/>
        <w:ind w:left="0"/>
        <w:jc w:val="both"/>
      </w:pPr>
      <w:r>
        <w:rPr>
          <w:rFonts w:ascii="Times New Roman"/>
          <w:b w:val="false"/>
          <w:i w:val="false"/>
          <w:color w:val="000000"/>
          <w:sz w:val="28"/>
        </w:rPr>
        <w:t>
      15. При выпуске облигаций специальной финансовой компании при проектном финансировании дополнительно указываются:</w:t>
      </w:r>
    </w:p>
    <w:bookmarkEnd w:id="162"/>
    <w:p>
      <w:pPr>
        <w:spacing w:after="0"/>
        <w:ind w:left="0"/>
        <w:jc w:val="both"/>
      </w:pPr>
      <w:r>
        <w:rPr>
          <w:rFonts w:ascii="Times New Roman"/>
          <w:b w:val="false"/>
          <w:i w:val="false"/>
          <w:color w:val="000000"/>
          <w:sz w:val="28"/>
        </w:rPr>
        <w:t>
      1) характеристика денежных требований, условия и прогнозируемые сроки поступления денег по правам требования, входящим в состав выделенных активов;</w:t>
      </w:r>
    </w:p>
    <w:p>
      <w:pPr>
        <w:spacing w:after="0"/>
        <w:ind w:left="0"/>
        <w:jc w:val="both"/>
      </w:pPr>
      <w:r>
        <w:rPr>
          <w:rFonts w:ascii="Times New Roman"/>
          <w:b w:val="false"/>
          <w:i w:val="false"/>
          <w:color w:val="000000"/>
          <w:sz w:val="28"/>
        </w:rPr>
        <w:t>
      2) целевое назначение денег, полученных специальной финансовой компанией в результате размещения облигаций;</w:t>
      </w:r>
    </w:p>
    <w:p>
      <w:pPr>
        <w:spacing w:after="0"/>
        <w:ind w:left="0"/>
        <w:jc w:val="both"/>
      </w:pPr>
      <w:r>
        <w:rPr>
          <w:rFonts w:ascii="Times New Roman"/>
          <w:b w:val="false"/>
          <w:i w:val="false"/>
          <w:color w:val="000000"/>
          <w:sz w:val="28"/>
        </w:rPr>
        <w:t>
      3) порядок предоставления информации держателям облигаций о смене собственника на имущество, созданное и (или) переданное по базовому договору, о введении представителей кредиторов в органы специальной финансовой компании и их полномочиях;</w:t>
      </w:r>
    </w:p>
    <w:p>
      <w:pPr>
        <w:spacing w:after="0"/>
        <w:ind w:left="0"/>
        <w:jc w:val="both"/>
      </w:pPr>
      <w:r>
        <w:rPr>
          <w:rFonts w:ascii="Times New Roman"/>
          <w:b w:val="false"/>
          <w:i w:val="false"/>
          <w:color w:val="000000"/>
          <w:sz w:val="28"/>
        </w:rPr>
        <w:t>
      4) перечень расходов специальной финансовой компании, связанных с обслуживанием сделки проектного финансирования и инвестиционного управления активами, осуществляемых за счет выделенных активов.</w:t>
      </w:r>
    </w:p>
    <w:bookmarkStart w:name="z178" w:id="163"/>
    <w:p>
      <w:pPr>
        <w:spacing w:after="0"/>
        <w:ind w:left="0"/>
        <w:jc w:val="both"/>
      </w:pPr>
      <w:r>
        <w:rPr>
          <w:rFonts w:ascii="Times New Roman"/>
          <w:b w:val="false"/>
          <w:i w:val="false"/>
          <w:color w:val="000000"/>
          <w:sz w:val="28"/>
        </w:rPr>
        <w:t>
      16. При выпуске облигаций специальной финансовой компании при секьюритизации дополнительно указываются:</w:t>
      </w:r>
    </w:p>
    <w:bookmarkEnd w:id="163"/>
    <w:p>
      <w:pPr>
        <w:spacing w:after="0"/>
        <w:ind w:left="0"/>
        <w:jc w:val="both"/>
      </w:pPr>
      <w:r>
        <w:rPr>
          <w:rFonts w:ascii="Times New Roman"/>
          <w:b w:val="false"/>
          <w:i w:val="false"/>
          <w:color w:val="000000"/>
          <w:sz w:val="28"/>
        </w:rPr>
        <w:t>
      1) наименование и место нахождения оригинатора, банка-кастодиана, управляющего инвестиционным портфелем, специальной финансовой компании и лица, осуществляющего сбор платежей по уступленным правам требования;</w:t>
      </w:r>
    </w:p>
    <w:p>
      <w:pPr>
        <w:spacing w:after="0"/>
        <w:ind w:left="0"/>
        <w:jc w:val="both"/>
      </w:pPr>
      <w:r>
        <w:rPr>
          <w:rFonts w:ascii="Times New Roman"/>
          <w:b w:val="false"/>
          <w:i w:val="false"/>
          <w:color w:val="000000"/>
          <w:sz w:val="28"/>
        </w:rPr>
        <w:t>
      2) предмет деятельности, права и обязанности оригинатора в сделке секьюритизации;</w:t>
      </w:r>
    </w:p>
    <w:p>
      <w:pPr>
        <w:spacing w:after="0"/>
        <w:ind w:left="0"/>
        <w:jc w:val="both"/>
      </w:pPr>
      <w:r>
        <w:rPr>
          <w:rFonts w:ascii="Times New Roman"/>
          <w:b w:val="false"/>
          <w:i w:val="false"/>
          <w:color w:val="000000"/>
          <w:sz w:val="28"/>
        </w:rPr>
        <w:t>
      3) характеристика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w:t>
      </w:r>
    </w:p>
    <w:p>
      <w:pPr>
        <w:spacing w:after="0"/>
        <w:ind w:left="0"/>
        <w:jc w:val="both"/>
      </w:pPr>
      <w:r>
        <w:rPr>
          <w:rFonts w:ascii="Times New Roman"/>
          <w:b w:val="false"/>
          <w:i w:val="false"/>
          <w:color w:val="000000"/>
          <w:sz w:val="28"/>
        </w:rPr>
        <w:t>
      4) порядок инвестирования временно свободных поступлений по выделенным активам;</w:t>
      </w:r>
    </w:p>
    <w:p>
      <w:pPr>
        <w:spacing w:after="0"/>
        <w:ind w:left="0"/>
        <w:jc w:val="both"/>
      </w:pPr>
      <w:r>
        <w:rPr>
          <w:rFonts w:ascii="Times New Roman"/>
          <w:b w:val="false"/>
          <w:i w:val="false"/>
          <w:color w:val="000000"/>
          <w:sz w:val="28"/>
        </w:rPr>
        <w:t>
      5) расходы, связанные с оплатой услуг по сделке секьюритизации, и условия согласно которым специальная финансовая компания вправе вычитать данные расходы из выделенных активов;</w:t>
      </w:r>
    </w:p>
    <w:p>
      <w:pPr>
        <w:spacing w:after="0"/>
        <w:ind w:left="0"/>
        <w:jc w:val="both"/>
      </w:pPr>
      <w:r>
        <w:rPr>
          <w:rFonts w:ascii="Times New Roman"/>
          <w:b w:val="false"/>
          <w:i w:val="false"/>
          <w:color w:val="000000"/>
          <w:sz w:val="28"/>
        </w:rPr>
        <w:t>
      6) наличие опыта применения секьюритизации оригинатором и лицами, участвующими в сделке секьюритизации;</w:t>
      </w:r>
    </w:p>
    <w:p>
      <w:pPr>
        <w:spacing w:after="0"/>
        <w:ind w:left="0"/>
        <w:jc w:val="both"/>
      </w:pPr>
      <w:r>
        <w:rPr>
          <w:rFonts w:ascii="Times New Roman"/>
          <w:b w:val="false"/>
          <w:i w:val="false"/>
          <w:color w:val="000000"/>
          <w:sz w:val="28"/>
        </w:rPr>
        <w:t>
      7) размер, состав и прогнозный анализ роста выделенных активов, обеспечивающих сделку секьюритизации;</w:t>
      </w:r>
    </w:p>
    <w:p>
      <w:pPr>
        <w:spacing w:after="0"/>
        <w:ind w:left="0"/>
        <w:jc w:val="both"/>
      </w:pPr>
      <w:r>
        <w:rPr>
          <w:rFonts w:ascii="Times New Roman"/>
          <w:b w:val="false"/>
          <w:i w:val="false"/>
          <w:color w:val="000000"/>
          <w:sz w:val="28"/>
        </w:rPr>
        <w:t>
      8) о дополнительном обеспечении;</w:t>
      </w:r>
    </w:p>
    <w:p>
      <w:pPr>
        <w:spacing w:after="0"/>
        <w:ind w:left="0"/>
        <w:jc w:val="both"/>
      </w:pPr>
      <w:r>
        <w:rPr>
          <w:rFonts w:ascii="Times New Roman"/>
          <w:b w:val="false"/>
          <w:i w:val="false"/>
          <w:color w:val="000000"/>
          <w:sz w:val="28"/>
        </w:rPr>
        <w:t xml:space="preserve">
      9) если решением органа эмитента предусмотрено право выкупа облигаций, то указывается порядок, условия и сроки реализации данного права; </w:t>
      </w:r>
    </w:p>
    <w:p>
      <w:pPr>
        <w:spacing w:after="0"/>
        <w:ind w:left="0"/>
        <w:jc w:val="both"/>
      </w:pPr>
      <w:r>
        <w:rPr>
          <w:rFonts w:ascii="Times New Roman"/>
          <w:b w:val="false"/>
          <w:i w:val="false"/>
          <w:color w:val="000000"/>
          <w:sz w:val="28"/>
        </w:rPr>
        <w:t>
      10) критерии однородности прав требований;</w:t>
      </w:r>
    </w:p>
    <w:p>
      <w:pPr>
        <w:spacing w:after="0"/>
        <w:ind w:left="0"/>
        <w:jc w:val="both"/>
      </w:pPr>
      <w:r>
        <w:rPr>
          <w:rFonts w:ascii="Times New Roman"/>
          <w:b w:val="false"/>
          <w:i w:val="false"/>
          <w:color w:val="000000"/>
          <w:sz w:val="28"/>
        </w:rPr>
        <w:t xml:space="preserve">
      11) очередность погашения облигаций различных выпусков, выпущенных в пределах облигационной программы.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 и оформления</w:t>
            </w:r>
            <w:r>
              <w:br/>
            </w:r>
            <w:r>
              <w:rPr>
                <w:rFonts w:ascii="Times New Roman"/>
                <w:b w:val="false"/>
                <w:i w:val="false"/>
                <w:color w:val="000000"/>
                <w:sz w:val="20"/>
              </w:rPr>
              <w:t>проспекта выпуска негосударственных</w:t>
            </w:r>
            <w:r>
              <w:br/>
            </w:r>
            <w:r>
              <w:rPr>
                <w:rFonts w:ascii="Times New Roman"/>
                <w:b w:val="false"/>
                <w:i w:val="false"/>
                <w:color w:val="000000"/>
                <w:sz w:val="20"/>
              </w:rPr>
              <w:t>облигаций (проспекта облигационной</w:t>
            </w:r>
            <w:r>
              <w:br/>
            </w:r>
            <w:r>
              <w:rPr>
                <w:rFonts w:ascii="Times New Roman"/>
                <w:b w:val="false"/>
                <w:i w:val="false"/>
                <w:color w:val="000000"/>
                <w:sz w:val="20"/>
              </w:rPr>
              <w:t>программы, проспекта выпуска</w:t>
            </w:r>
            <w:r>
              <w:br/>
            </w:r>
            <w:r>
              <w:rPr>
                <w:rFonts w:ascii="Times New Roman"/>
                <w:b w:val="false"/>
                <w:i w:val="false"/>
                <w:color w:val="000000"/>
                <w:sz w:val="20"/>
              </w:rPr>
              <w:t>облигаций в пределах облигационной</w:t>
            </w:r>
            <w:r>
              <w:br/>
            </w:r>
            <w:r>
              <w:rPr>
                <w:rFonts w:ascii="Times New Roman"/>
                <w:b w:val="false"/>
                <w:i w:val="false"/>
                <w:color w:val="000000"/>
                <w:sz w:val="20"/>
              </w:rPr>
              <w:t>программы), структуре проспекта</w:t>
            </w:r>
            <w:r>
              <w:br/>
            </w:r>
            <w:r>
              <w:rPr>
                <w:rFonts w:ascii="Times New Roman"/>
                <w:b w:val="false"/>
                <w:i w:val="false"/>
                <w:color w:val="000000"/>
                <w:sz w:val="20"/>
              </w:rPr>
              <w:t>выпуска негосударственных облигаций</w:t>
            </w:r>
            <w:r>
              <w:br/>
            </w:r>
            <w:r>
              <w:rPr>
                <w:rFonts w:ascii="Times New Roman"/>
                <w:b w:val="false"/>
                <w:i w:val="false"/>
                <w:color w:val="000000"/>
                <w:sz w:val="20"/>
              </w:rPr>
              <w:t>(проспекта облигационной программы,</w:t>
            </w:r>
            <w:r>
              <w:br/>
            </w:r>
            <w:r>
              <w:rPr>
                <w:rFonts w:ascii="Times New Roman"/>
                <w:b w:val="false"/>
                <w:i w:val="false"/>
                <w:color w:val="000000"/>
                <w:sz w:val="20"/>
              </w:rPr>
              <w:t>проспекта выпуска облигаций</w:t>
            </w:r>
            <w:r>
              <w:br/>
            </w:r>
            <w:r>
              <w:rPr>
                <w:rFonts w:ascii="Times New Roman"/>
                <w:b w:val="false"/>
                <w:i w:val="false"/>
                <w:color w:val="000000"/>
                <w:sz w:val="20"/>
              </w:rPr>
              <w:t>в пределах облигационной программы)</w:t>
            </w:r>
          </w:p>
        </w:tc>
      </w:tr>
    </w:tbl>
    <w:bookmarkStart w:name="z79" w:id="164"/>
    <w:p>
      <w:pPr>
        <w:spacing w:after="0"/>
        <w:ind w:left="0"/>
        <w:jc w:val="left"/>
      </w:pPr>
      <w:r>
        <w:rPr>
          <w:rFonts w:ascii="Times New Roman"/>
          <w:b/>
          <w:i w:val="false"/>
          <w:color w:val="000000"/>
        </w:rPr>
        <w:t xml:space="preserve"> Структура проспекта выпуска облигаций (проспекта облигационной</w:t>
      </w:r>
      <w:r>
        <w:br/>
      </w:r>
      <w:r>
        <w:rPr>
          <w:rFonts w:ascii="Times New Roman"/>
          <w:b/>
          <w:i w:val="false"/>
          <w:color w:val="000000"/>
        </w:rPr>
        <w:t>программы) эмитента-нерезидента Республики Казахстан</w:t>
      </w:r>
      <w:r>
        <w:br/>
      </w:r>
      <w:r>
        <w:rPr>
          <w:rFonts w:ascii="Times New Roman"/>
          <w:b/>
          <w:i w:val="false"/>
          <w:color w:val="000000"/>
        </w:rPr>
        <w:t>Глава 1. Общие сведения об эмитенте – нерезиденте Республики</w:t>
      </w:r>
      <w:r>
        <w:br/>
      </w:r>
      <w:r>
        <w:rPr>
          <w:rFonts w:ascii="Times New Roman"/>
          <w:b/>
          <w:i w:val="false"/>
          <w:color w:val="000000"/>
        </w:rPr>
        <w:t>Казахстан</w:t>
      </w:r>
    </w:p>
    <w:bookmarkEnd w:id="164"/>
    <w:bookmarkStart w:name="z81" w:id="165"/>
    <w:p>
      <w:pPr>
        <w:spacing w:after="0"/>
        <w:ind w:left="0"/>
        <w:jc w:val="both"/>
      </w:pPr>
      <w:r>
        <w:rPr>
          <w:rFonts w:ascii="Times New Roman"/>
          <w:b w:val="false"/>
          <w:i w:val="false"/>
          <w:color w:val="000000"/>
          <w:sz w:val="28"/>
        </w:rPr>
        <w:t>
      1. Наименование эмитента – нерезидента Республики Казахстан в соответствии с документом, подтверждающим регистрацию эмитента в качестве юридического лица в соответствии с законодательством государства его места нахождения:</w:t>
      </w:r>
    </w:p>
    <w:bookmarkEnd w:id="165"/>
    <w:p>
      <w:pPr>
        <w:spacing w:after="0"/>
        <w:ind w:left="0"/>
        <w:jc w:val="both"/>
      </w:pPr>
      <w:r>
        <w:rPr>
          <w:rFonts w:ascii="Times New Roman"/>
          <w:b w:val="false"/>
          <w:i w:val="false"/>
          <w:color w:val="000000"/>
          <w:sz w:val="28"/>
        </w:rPr>
        <w:t xml:space="preserve">
      1) дата и номер документа, подтверждающего учреждение и регистрацию эмитента-нерезидента Республики Казахстан в качестве юридического лица в соответствии с законодательством государства его места нахождения, с указанием наименования органа государства эмитента – нерезидента Республики Казахстан, выдавшего такой документ; </w:t>
      </w:r>
    </w:p>
    <w:p>
      <w:pPr>
        <w:spacing w:after="0"/>
        <w:ind w:left="0"/>
        <w:jc w:val="both"/>
      </w:pPr>
      <w:r>
        <w:rPr>
          <w:rFonts w:ascii="Times New Roman"/>
          <w:b w:val="false"/>
          <w:i w:val="false"/>
          <w:color w:val="000000"/>
          <w:sz w:val="28"/>
        </w:rPr>
        <w:t>
      2) полное и краткое наименование эмитента – нерезидента Республики Казахстан (если в учредительных документах эмитента предусмотрено его полное и сокращенное наименование, то необходимо дополнительно указать такое наименование);</w:t>
      </w:r>
    </w:p>
    <w:p>
      <w:pPr>
        <w:spacing w:after="0"/>
        <w:ind w:left="0"/>
        <w:jc w:val="both"/>
      </w:pPr>
      <w:r>
        <w:rPr>
          <w:rFonts w:ascii="Times New Roman"/>
          <w:b w:val="false"/>
          <w:i w:val="false"/>
          <w:color w:val="000000"/>
          <w:sz w:val="28"/>
        </w:rPr>
        <w:t>
      3) в случае изменения наименования эмитента – нерезидента Республики Казахстан, указываются все его предшествующие полные и сокращенные наименования, а также даты, когда они были изменены;</w:t>
      </w:r>
    </w:p>
    <w:p>
      <w:pPr>
        <w:spacing w:after="0"/>
        <w:ind w:left="0"/>
        <w:jc w:val="both"/>
      </w:pPr>
      <w:r>
        <w:rPr>
          <w:rFonts w:ascii="Times New Roman"/>
          <w:b w:val="false"/>
          <w:i w:val="false"/>
          <w:color w:val="000000"/>
          <w:sz w:val="28"/>
        </w:rPr>
        <w:t>
      4) если эмитент – нерезидент Республики Казахстан был создан в результате реорганизации юридического лица (юридических лиц), то указываются сведения о правопреемстве в отношении реорганизованных юридических лиц и (или) эмитента – нерезидента Республики Казахстан;</w:t>
      </w:r>
    </w:p>
    <w:p>
      <w:pPr>
        <w:spacing w:after="0"/>
        <w:ind w:left="0"/>
        <w:jc w:val="both"/>
      </w:pPr>
      <w:r>
        <w:rPr>
          <w:rFonts w:ascii="Times New Roman"/>
          <w:b w:val="false"/>
          <w:i w:val="false"/>
          <w:color w:val="000000"/>
          <w:sz w:val="28"/>
        </w:rPr>
        <w:t>
      5) в случае наличия филиалов и представительств эмитента – нерезидента Республики Казахстан, указываются их наименования, даты регистрации, места нахождения и почтовые адреса всех филиалов и представительств эмитента – нерезидента Республики Казахстан.</w:t>
      </w:r>
    </w:p>
    <w:bookmarkStart w:name="z179" w:id="166"/>
    <w:p>
      <w:pPr>
        <w:spacing w:after="0"/>
        <w:ind w:left="0"/>
        <w:jc w:val="both"/>
      </w:pPr>
      <w:r>
        <w:rPr>
          <w:rFonts w:ascii="Times New Roman"/>
          <w:b w:val="false"/>
          <w:i w:val="false"/>
          <w:color w:val="000000"/>
          <w:sz w:val="28"/>
        </w:rPr>
        <w:t>
      2. Место нахождения эмитента – нерезидента Республики Казахстан, номера контактных телефонов, факса и адрес электронной почты эмитента – нерезидента Республики Казахстан.</w:t>
      </w:r>
    </w:p>
    <w:bookmarkEnd w:id="166"/>
    <w:bookmarkStart w:name="z180" w:id="167"/>
    <w:p>
      <w:pPr>
        <w:spacing w:after="0"/>
        <w:ind w:left="0"/>
        <w:jc w:val="both"/>
      </w:pPr>
      <w:r>
        <w:rPr>
          <w:rFonts w:ascii="Times New Roman"/>
          <w:b w:val="false"/>
          <w:i w:val="false"/>
          <w:color w:val="000000"/>
          <w:sz w:val="28"/>
        </w:rPr>
        <w:t xml:space="preserve">
      3. Сведения о наличии рейтингов, присвоенных эмитенту –   нерезиденту Республики Казахстан или выпущенным им ценным бумагам международными рейтинговыми агентствами и (или) рейтинговыми агентствами Республики Казахстан. </w:t>
      </w:r>
    </w:p>
    <w:bookmarkEnd w:id="167"/>
    <w:bookmarkStart w:name="z82" w:id="168"/>
    <w:p>
      <w:pPr>
        <w:spacing w:after="0"/>
        <w:ind w:left="0"/>
        <w:jc w:val="left"/>
      </w:pPr>
      <w:r>
        <w:rPr>
          <w:rFonts w:ascii="Times New Roman"/>
          <w:b/>
          <w:i w:val="false"/>
          <w:color w:val="000000"/>
        </w:rPr>
        <w:t xml:space="preserve"> Глава 2. Крупные акционеры или крупные участники эмитента –</w:t>
      </w:r>
      <w:r>
        <w:br/>
      </w:r>
      <w:r>
        <w:rPr>
          <w:rFonts w:ascii="Times New Roman"/>
          <w:b/>
          <w:i w:val="false"/>
          <w:color w:val="000000"/>
        </w:rPr>
        <w:t>нерезидента Республики Казахстан, органы эмитента – нерезидента</w:t>
      </w:r>
      <w:r>
        <w:br/>
      </w:r>
      <w:r>
        <w:rPr>
          <w:rFonts w:ascii="Times New Roman"/>
          <w:b/>
          <w:i w:val="false"/>
          <w:color w:val="000000"/>
        </w:rPr>
        <w:t>Республики Казахстан, а также аффилиированные лица эмитента –</w:t>
      </w:r>
      <w:r>
        <w:br/>
      </w:r>
      <w:r>
        <w:rPr>
          <w:rFonts w:ascii="Times New Roman"/>
          <w:b/>
          <w:i w:val="false"/>
          <w:color w:val="000000"/>
        </w:rPr>
        <w:t>нерезидента Республики Казахстан</w:t>
      </w:r>
    </w:p>
    <w:bookmarkEnd w:id="168"/>
    <w:bookmarkStart w:name="z83" w:id="169"/>
    <w:p>
      <w:pPr>
        <w:spacing w:after="0"/>
        <w:ind w:left="0"/>
        <w:jc w:val="both"/>
      </w:pPr>
      <w:r>
        <w:rPr>
          <w:rFonts w:ascii="Times New Roman"/>
          <w:b w:val="false"/>
          <w:i w:val="false"/>
          <w:color w:val="000000"/>
          <w:sz w:val="28"/>
        </w:rPr>
        <w:t>
      4. Крупные акционеры или участники, владеющие 10 (десятью) или более процентами долей участия в уставном капитале эмитента – нерезидента Республики Казахстан (далее – крупный участник), с указанием следующих сведений о каждом из них:</w:t>
      </w:r>
    </w:p>
    <w:bookmarkEnd w:id="169"/>
    <w:p>
      <w:pPr>
        <w:spacing w:after="0"/>
        <w:ind w:left="0"/>
        <w:jc w:val="both"/>
      </w:pPr>
      <w:r>
        <w:rPr>
          <w:rFonts w:ascii="Times New Roman"/>
          <w:b w:val="false"/>
          <w:i w:val="false"/>
          <w:color w:val="000000"/>
          <w:sz w:val="28"/>
        </w:rPr>
        <w:t>
      фамилия, имя, отчество (при его наличии) крупного акционера или крупного участника (для физического лица);</w:t>
      </w:r>
    </w:p>
    <w:p>
      <w:pPr>
        <w:spacing w:after="0"/>
        <w:ind w:left="0"/>
        <w:jc w:val="both"/>
      </w:pPr>
      <w:r>
        <w:rPr>
          <w:rFonts w:ascii="Times New Roman"/>
          <w:b w:val="false"/>
          <w:i w:val="false"/>
          <w:color w:val="000000"/>
          <w:sz w:val="28"/>
        </w:rPr>
        <w:t>
      полное наименование, место нахождения крупного акционера или крупного участника (для юридического лица);</w:t>
      </w:r>
    </w:p>
    <w:p>
      <w:pPr>
        <w:spacing w:after="0"/>
        <w:ind w:left="0"/>
        <w:jc w:val="both"/>
      </w:pPr>
      <w:r>
        <w:rPr>
          <w:rFonts w:ascii="Times New Roman"/>
          <w:b w:val="false"/>
          <w:i w:val="false"/>
          <w:color w:val="000000"/>
          <w:sz w:val="28"/>
        </w:rPr>
        <w:t>
      процентное соотношение голосующих акций или долей участия в уставном капитале эмитента-нерезидента Республики Казахстан, принадлежащих крупному акционеру или крупному участнику, к общему количеству голосующих акций или долей участия в уставном капитале эмитента-нерезидента Республики Казахстан;</w:t>
      </w:r>
    </w:p>
    <w:p>
      <w:pPr>
        <w:spacing w:after="0"/>
        <w:ind w:left="0"/>
        <w:jc w:val="both"/>
      </w:pPr>
      <w:r>
        <w:rPr>
          <w:rFonts w:ascii="Times New Roman"/>
          <w:b w:val="false"/>
          <w:i w:val="false"/>
          <w:color w:val="000000"/>
          <w:sz w:val="28"/>
        </w:rPr>
        <w:t>
      дата, с которой крупный акционер или крупный участник эмитента-нерезидента Республики Казахстан стал владеть 10 (десятью) и более процентами голосующих акций или долей участия в уставном капитале эмитента-нерезидента Республики Казахстан.</w:t>
      </w:r>
    </w:p>
    <w:bookmarkStart w:name="z181" w:id="170"/>
    <w:p>
      <w:pPr>
        <w:spacing w:after="0"/>
        <w:ind w:left="0"/>
        <w:jc w:val="both"/>
      </w:pPr>
      <w:r>
        <w:rPr>
          <w:rFonts w:ascii="Times New Roman"/>
          <w:b w:val="false"/>
          <w:i w:val="false"/>
          <w:color w:val="000000"/>
          <w:sz w:val="28"/>
        </w:rPr>
        <w:t xml:space="preserve">
      5. Органы эмитента – нерезидента Республики Казахстан. </w:t>
      </w:r>
    </w:p>
    <w:bookmarkEnd w:id="170"/>
    <w:p>
      <w:pPr>
        <w:spacing w:after="0"/>
        <w:ind w:left="0"/>
        <w:jc w:val="both"/>
      </w:pPr>
      <w:r>
        <w:rPr>
          <w:rFonts w:ascii="Times New Roman"/>
          <w:b w:val="false"/>
          <w:i w:val="false"/>
          <w:color w:val="000000"/>
          <w:sz w:val="28"/>
        </w:rPr>
        <w:t>
      Указываются структура и личный состав органов эмитента-нерезидента Республики Казахстан и их компетенция в соответствии с законодательством государства эмитента-нерезидента Республики Казахстан, учредительными и другими внутренними документами эмитента-нерезидента Республики Казахстан.</w:t>
      </w:r>
    </w:p>
    <w:bookmarkStart w:name="z182" w:id="171"/>
    <w:p>
      <w:pPr>
        <w:spacing w:after="0"/>
        <w:ind w:left="0"/>
        <w:jc w:val="both"/>
      </w:pPr>
      <w:r>
        <w:rPr>
          <w:rFonts w:ascii="Times New Roman"/>
          <w:b w:val="false"/>
          <w:i w:val="false"/>
          <w:color w:val="000000"/>
          <w:sz w:val="28"/>
        </w:rPr>
        <w:t>
      6. Информация о промышленных, банковских, финансовых группах, холдингах, концернах, ассоциациях, консорциумах, в которых участвует эмитент – нерезидент Республики Казахстан.</w:t>
      </w:r>
    </w:p>
    <w:bookmarkEnd w:id="171"/>
    <w:bookmarkStart w:name="z183" w:id="172"/>
    <w:p>
      <w:pPr>
        <w:spacing w:after="0"/>
        <w:ind w:left="0"/>
        <w:jc w:val="both"/>
      </w:pPr>
      <w:r>
        <w:rPr>
          <w:rFonts w:ascii="Times New Roman"/>
          <w:b w:val="false"/>
          <w:i w:val="false"/>
          <w:color w:val="000000"/>
          <w:sz w:val="28"/>
        </w:rPr>
        <w:t>
      7. Сведения об аффилиированных лицах эмитента – нерезидента Республики Казахстан.</w:t>
      </w:r>
    </w:p>
    <w:bookmarkEnd w:id="172"/>
    <w:p>
      <w:pPr>
        <w:spacing w:after="0"/>
        <w:ind w:left="0"/>
        <w:jc w:val="both"/>
      </w:pPr>
      <w:r>
        <w:rPr>
          <w:rFonts w:ascii="Times New Roman"/>
          <w:b w:val="false"/>
          <w:i w:val="false"/>
          <w:color w:val="000000"/>
          <w:sz w:val="28"/>
        </w:rPr>
        <w:t>
      Указываются сведения обо всех лицах или группе лиц, имеющих возможность голосовать косвенно 10 (десятью) и более процентами голосующих акций эмитента – нерезидента Республики Казахстан либо оказывать влияние на принимаемые эмитентом – нерезидентом Республики Казахстан решения в силу договора или иным образом, с раскрытием следующей информации об указанных лицах:</w:t>
      </w:r>
    </w:p>
    <w:p>
      <w:pPr>
        <w:spacing w:after="0"/>
        <w:ind w:left="0"/>
        <w:jc w:val="both"/>
      </w:pPr>
      <w:r>
        <w:rPr>
          <w:rFonts w:ascii="Times New Roman"/>
          <w:b w:val="false"/>
          <w:i w:val="false"/>
          <w:color w:val="000000"/>
          <w:sz w:val="28"/>
        </w:rPr>
        <w:t>
      1) фамилия, имя, отчество (при его наличии), место жительства (для физического лица);</w:t>
      </w:r>
    </w:p>
    <w:p>
      <w:pPr>
        <w:spacing w:after="0"/>
        <w:ind w:left="0"/>
        <w:jc w:val="both"/>
      </w:pPr>
      <w:r>
        <w:rPr>
          <w:rFonts w:ascii="Times New Roman"/>
          <w:b w:val="false"/>
          <w:i w:val="false"/>
          <w:color w:val="000000"/>
          <w:sz w:val="28"/>
        </w:rPr>
        <w:t>
      2) полное наименование, место нахождения, вид (виды) деятельности, фамилия, имя, отчество (при его наличии) первого руководителя (для юридического лица);</w:t>
      </w:r>
    </w:p>
    <w:p>
      <w:pPr>
        <w:spacing w:after="0"/>
        <w:ind w:left="0"/>
        <w:jc w:val="both"/>
      </w:pPr>
      <w:r>
        <w:rPr>
          <w:rFonts w:ascii="Times New Roman"/>
          <w:b w:val="false"/>
          <w:i w:val="false"/>
          <w:color w:val="000000"/>
          <w:sz w:val="28"/>
        </w:rPr>
        <w:t>
      3) основание для отнесения их к аффилиированным лицам эмитента– нерезидента Республики Казахстан в соответствии с настоящим пунктом приложения и дата, с которой появилась аффилиированность с эмитентом.</w:t>
      </w:r>
    </w:p>
    <w:bookmarkStart w:name="z84" w:id="173"/>
    <w:p>
      <w:pPr>
        <w:spacing w:after="0"/>
        <w:ind w:left="0"/>
        <w:jc w:val="left"/>
      </w:pPr>
      <w:r>
        <w:rPr>
          <w:rFonts w:ascii="Times New Roman"/>
          <w:b/>
          <w:i w:val="false"/>
          <w:color w:val="000000"/>
        </w:rPr>
        <w:t xml:space="preserve"> Глава 3. Виды деятельности эмитента-нерезидента Республики</w:t>
      </w:r>
      <w:r>
        <w:br/>
      </w:r>
      <w:r>
        <w:rPr>
          <w:rFonts w:ascii="Times New Roman"/>
          <w:b/>
          <w:i w:val="false"/>
          <w:color w:val="000000"/>
        </w:rPr>
        <w:t>Казахстан</w:t>
      </w:r>
    </w:p>
    <w:bookmarkEnd w:id="173"/>
    <w:bookmarkStart w:name="z85" w:id="174"/>
    <w:p>
      <w:pPr>
        <w:spacing w:after="0"/>
        <w:ind w:left="0"/>
        <w:jc w:val="both"/>
      </w:pPr>
      <w:r>
        <w:rPr>
          <w:rFonts w:ascii="Times New Roman"/>
          <w:b w:val="false"/>
          <w:i w:val="false"/>
          <w:color w:val="000000"/>
          <w:sz w:val="28"/>
        </w:rPr>
        <w:t xml:space="preserve">
      8. Виды деятельности эмитента – нерезидента Республики Казахстан: </w:t>
      </w:r>
    </w:p>
    <w:bookmarkEnd w:id="174"/>
    <w:p>
      <w:pPr>
        <w:spacing w:after="0"/>
        <w:ind w:left="0"/>
        <w:jc w:val="both"/>
      </w:pPr>
      <w:r>
        <w:rPr>
          <w:rFonts w:ascii="Times New Roman"/>
          <w:b w:val="false"/>
          <w:i w:val="false"/>
          <w:color w:val="000000"/>
          <w:sz w:val="28"/>
        </w:rPr>
        <w:t>
      1) краткое описание общих тенденций в деятельности эмитента – нерезидента Республики Казахстан, в том числе по основным видам деятельности эмитента – нерезидента Республики Казахстан;</w:t>
      </w:r>
    </w:p>
    <w:p>
      <w:pPr>
        <w:spacing w:after="0"/>
        <w:ind w:left="0"/>
        <w:jc w:val="both"/>
      </w:pPr>
      <w:r>
        <w:rPr>
          <w:rFonts w:ascii="Times New Roman"/>
          <w:b w:val="false"/>
          <w:i w:val="false"/>
          <w:color w:val="000000"/>
          <w:sz w:val="28"/>
        </w:rPr>
        <w:t>
      2) сведения об организациях, являющихся конкурентами эмитента – нерезидента Республики Казахстан;</w:t>
      </w:r>
    </w:p>
    <w:p>
      <w:pPr>
        <w:spacing w:after="0"/>
        <w:ind w:left="0"/>
        <w:jc w:val="both"/>
      </w:pPr>
      <w:r>
        <w:rPr>
          <w:rFonts w:ascii="Times New Roman"/>
          <w:b w:val="false"/>
          <w:i w:val="false"/>
          <w:color w:val="000000"/>
          <w:sz w:val="28"/>
        </w:rPr>
        <w:t>
      3) факторы, позитивно и негативно влияющие на доходность продаж (работ, услуг) по основным видам деятельности эмитента – нерезидента Республики Казахстан;</w:t>
      </w:r>
    </w:p>
    <w:p>
      <w:pPr>
        <w:spacing w:after="0"/>
        <w:ind w:left="0"/>
        <w:jc w:val="both"/>
      </w:pPr>
      <w:r>
        <w:rPr>
          <w:rFonts w:ascii="Times New Roman"/>
          <w:b w:val="false"/>
          <w:i w:val="false"/>
          <w:color w:val="000000"/>
          <w:sz w:val="28"/>
        </w:rPr>
        <w:t>
      4) информация о лицензиях (патентах), имеющихся у эмитента – нерезидента Республики Казахстан, и периоде их действия, затратах на исследования и разработки, в том числе исследовательские разработки, спонсируемые эмитентом – нерезидентом Республики Казахстан;</w:t>
      </w:r>
    </w:p>
    <w:p>
      <w:pPr>
        <w:spacing w:after="0"/>
        <w:ind w:left="0"/>
        <w:jc w:val="both"/>
      </w:pPr>
      <w:r>
        <w:rPr>
          <w:rFonts w:ascii="Times New Roman"/>
          <w:b w:val="false"/>
          <w:i w:val="false"/>
          <w:color w:val="000000"/>
          <w:sz w:val="28"/>
        </w:rPr>
        <w:t>
      5) доля импорта в сырье (работах, услугах), поставляемого (оказываемых) эмитенту-нерезиденту Республики Казахстан и доля продукции (работ, услуг), реализуемой (оказываемых) эмитентом-нерезидентом Республики Казахстан на экспорт, в общем объеме реализуемой продукции (оказываемых работ, услуг);</w:t>
      </w:r>
    </w:p>
    <w:p>
      <w:pPr>
        <w:spacing w:after="0"/>
        <w:ind w:left="0"/>
        <w:jc w:val="both"/>
      </w:pPr>
      <w:r>
        <w:rPr>
          <w:rFonts w:ascii="Times New Roman"/>
          <w:b w:val="false"/>
          <w:i w:val="false"/>
          <w:color w:val="000000"/>
          <w:sz w:val="28"/>
        </w:rPr>
        <w:t>
      6) сведения об участии эмитента-нерезидента Республики Казахстан в судебных процессах, связанных с риском прекращения или изменения деятельности эмитента-нерезидента Республики Казахстан, взыскания с него денежных и иных обязательств, с указанием сути судебных процессов с его участием;</w:t>
      </w:r>
    </w:p>
    <w:p>
      <w:pPr>
        <w:spacing w:after="0"/>
        <w:ind w:left="0"/>
        <w:jc w:val="both"/>
      </w:pPr>
      <w:r>
        <w:rPr>
          <w:rFonts w:ascii="Times New Roman"/>
          <w:b w:val="false"/>
          <w:i w:val="false"/>
          <w:color w:val="000000"/>
          <w:sz w:val="28"/>
        </w:rPr>
        <w:t>
      7) другие факторы риска, влияющие на деятельность эмитента- нерезидента Республики Казахстан.</w:t>
      </w:r>
    </w:p>
    <w:bookmarkStart w:name="z184" w:id="175"/>
    <w:p>
      <w:pPr>
        <w:spacing w:after="0"/>
        <w:ind w:left="0"/>
        <w:jc w:val="both"/>
      </w:pPr>
      <w:r>
        <w:rPr>
          <w:rFonts w:ascii="Times New Roman"/>
          <w:b w:val="false"/>
          <w:i w:val="false"/>
          <w:color w:val="000000"/>
          <w:sz w:val="28"/>
        </w:rPr>
        <w:t xml:space="preserve">
      9. Сведения о потребителях и поставщиках товаров (работ, услуг) эмитента-нерезидента Республики Казахстан, в объеме, составляющем 5 (пять) и более процентов от общей стоимости производимых или потребляемых им товаров (работ, услуг). </w:t>
      </w:r>
    </w:p>
    <w:bookmarkEnd w:id="175"/>
    <w:bookmarkStart w:name="z185" w:id="176"/>
    <w:p>
      <w:pPr>
        <w:spacing w:after="0"/>
        <w:ind w:left="0"/>
        <w:jc w:val="both"/>
      </w:pPr>
      <w:r>
        <w:rPr>
          <w:rFonts w:ascii="Times New Roman"/>
          <w:b w:val="false"/>
          <w:i w:val="false"/>
          <w:color w:val="000000"/>
          <w:sz w:val="28"/>
        </w:rPr>
        <w:t xml:space="preserve">
      10. Другая информация о деятельности эмитента – нерезидента Республики Казахстан, которую эмитент – нерезидент Республики Казахстан сочтет важной для инвесторов. </w:t>
      </w:r>
    </w:p>
    <w:bookmarkEnd w:id="176"/>
    <w:bookmarkStart w:name="z86" w:id="177"/>
    <w:p>
      <w:pPr>
        <w:spacing w:after="0"/>
        <w:ind w:left="0"/>
        <w:jc w:val="left"/>
      </w:pPr>
      <w:r>
        <w:rPr>
          <w:rFonts w:ascii="Times New Roman"/>
          <w:b/>
          <w:i w:val="false"/>
          <w:color w:val="000000"/>
        </w:rPr>
        <w:t xml:space="preserve"> Глава 4. Финансовое состояние эмитента – нерезидента Республики</w:t>
      </w:r>
      <w:r>
        <w:br/>
      </w:r>
      <w:r>
        <w:rPr>
          <w:rFonts w:ascii="Times New Roman"/>
          <w:b/>
          <w:i w:val="false"/>
          <w:color w:val="000000"/>
        </w:rPr>
        <w:t>Казахстан</w:t>
      </w:r>
    </w:p>
    <w:bookmarkEnd w:id="177"/>
    <w:bookmarkStart w:name="z87" w:id="178"/>
    <w:p>
      <w:pPr>
        <w:spacing w:after="0"/>
        <w:ind w:left="0"/>
        <w:jc w:val="both"/>
      </w:pPr>
      <w:r>
        <w:rPr>
          <w:rFonts w:ascii="Times New Roman"/>
          <w:b w:val="false"/>
          <w:i w:val="false"/>
          <w:color w:val="000000"/>
          <w:sz w:val="28"/>
        </w:rPr>
        <w:t>
      11. Активы эмитента – нерезидента Республики Казахстан, составляющие 10 (десять) и более процентов от общего объема активов эмитента – нерезидента Республики Казахстан с указанием соответствующей балансовой стоимости каждого актива.</w:t>
      </w:r>
    </w:p>
    <w:bookmarkEnd w:id="178"/>
    <w:bookmarkStart w:name="z186" w:id="179"/>
    <w:p>
      <w:pPr>
        <w:spacing w:after="0"/>
        <w:ind w:left="0"/>
        <w:jc w:val="both"/>
      </w:pPr>
      <w:r>
        <w:rPr>
          <w:rFonts w:ascii="Times New Roman"/>
          <w:b w:val="false"/>
          <w:i w:val="false"/>
          <w:color w:val="000000"/>
          <w:sz w:val="28"/>
        </w:rPr>
        <w:t xml:space="preserve">
      12. Дебиторская задолженность в размере 5 (пяти) и более процентов от балансовой стоимости активов эмитента – нерезидента Республики Казахстан: </w:t>
      </w:r>
    </w:p>
    <w:bookmarkEnd w:id="179"/>
    <w:p>
      <w:pPr>
        <w:spacing w:after="0"/>
        <w:ind w:left="0"/>
        <w:jc w:val="both"/>
      </w:pPr>
      <w:r>
        <w:rPr>
          <w:rFonts w:ascii="Times New Roman"/>
          <w:b w:val="false"/>
          <w:i w:val="false"/>
          <w:color w:val="000000"/>
          <w:sz w:val="28"/>
        </w:rPr>
        <w:t>
      1) наименование дебиторов эмитента – нерезидента Республики Казахстан, задолженность которых перед эмитентом составляет 5 (пять) и более процентов от балансовой стоимости активов эмитента –  нерезидента Республики Казахстан;</w:t>
      </w:r>
    </w:p>
    <w:p>
      <w:pPr>
        <w:spacing w:after="0"/>
        <w:ind w:left="0"/>
        <w:jc w:val="both"/>
      </w:pPr>
      <w:r>
        <w:rPr>
          <w:rFonts w:ascii="Times New Roman"/>
          <w:b w:val="false"/>
          <w:i w:val="false"/>
          <w:color w:val="000000"/>
          <w:sz w:val="28"/>
        </w:rPr>
        <w:t>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срокам ее погашения.</w:t>
      </w:r>
    </w:p>
    <w:bookmarkStart w:name="z187" w:id="180"/>
    <w:p>
      <w:pPr>
        <w:spacing w:after="0"/>
        <w:ind w:left="0"/>
        <w:jc w:val="both"/>
      </w:pPr>
      <w:r>
        <w:rPr>
          <w:rFonts w:ascii="Times New Roman"/>
          <w:b w:val="false"/>
          <w:i w:val="false"/>
          <w:color w:val="000000"/>
          <w:sz w:val="28"/>
        </w:rPr>
        <w:t>
      13. Активы эмитента – нерезидента Республики Казахстан, составляющие 10 (десять) и более процентов от общего объема активов эмитента – нерезидента Республики Казахстан, которые являются обеспечением обязательств эмитента – нерезидента Республики Казахстан:</w:t>
      </w:r>
    </w:p>
    <w:bookmarkEnd w:id="180"/>
    <w:p>
      <w:pPr>
        <w:spacing w:after="0"/>
        <w:ind w:left="0"/>
        <w:jc w:val="both"/>
      </w:pPr>
      <w:r>
        <w:rPr>
          <w:rFonts w:ascii="Times New Roman"/>
          <w:b w:val="false"/>
          <w:i w:val="false"/>
          <w:color w:val="000000"/>
          <w:sz w:val="28"/>
        </w:rPr>
        <w:t>
      1) наименование активов эмитента – нерезидента Республики Казахстан, которые являются обеспечением обязательств эмитента – нерезидента Республики Казахстан с указанием соответствующей стоимости активов, которые являются обеспечением обязательств эмитента – нерезидента Республики Казахстан;</w:t>
      </w:r>
    </w:p>
    <w:p>
      <w:pPr>
        <w:spacing w:after="0"/>
        <w:ind w:left="0"/>
        <w:jc w:val="both"/>
      </w:pPr>
      <w:r>
        <w:rPr>
          <w:rFonts w:ascii="Times New Roman"/>
          <w:b w:val="false"/>
          <w:i w:val="false"/>
          <w:color w:val="000000"/>
          <w:sz w:val="28"/>
        </w:rPr>
        <w:t>
      2) наименование оценщика, дата оценки каждого такого актива;</w:t>
      </w:r>
    </w:p>
    <w:p>
      <w:pPr>
        <w:spacing w:after="0"/>
        <w:ind w:left="0"/>
        <w:jc w:val="both"/>
      </w:pPr>
      <w:r>
        <w:rPr>
          <w:rFonts w:ascii="Times New Roman"/>
          <w:b w:val="false"/>
          <w:i w:val="false"/>
          <w:color w:val="000000"/>
          <w:sz w:val="28"/>
        </w:rPr>
        <w:t>
      3) дата завершения действия соответствующих договоров.</w:t>
      </w:r>
    </w:p>
    <w:bookmarkStart w:name="z188" w:id="181"/>
    <w:p>
      <w:pPr>
        <w:spacing w:after="0"/>
        <w:ind w:left="0"/>
        <w:jc w:val="both"/>
      </w:pPr>
      <w:r>
        <w:rPr>
          <w:rFonts w:ascii="Times New Roman"/>
          <w:b w:val="false"/>
          <w:i w:val="false"/>
          <w:color w:val="000000"/>
          <w:sz w:val="28"/>
        </w:rPr>
        <w:t>
      14. Активы эмитента – нерезидента Республики Казахстан, составляющие 10 (десять) и более процентов от общего объема активов эмитента – нерезидента Республики Казахстан, которые переданы в доверительное управление:</w:t>
      </w:r>
    </w:p>
    <w:bookmarkEnd w:id="181"/>
    <w:p>
      <w:pPr>
        <w:spacing w:after="0"/>
        <w:ind w:left="0"/>
        <w:jc w:val="both"/>
      </w:pPr>
      <w:r>
        <w:rPr>
          <w:rFonts w:ascii="Times New Roman"/>
          <w:b w:val="false"/>
          <w:i w:val="false"/>
          <w:color w:val="000000"/>
          <w:sz w:val="28"/>
        </w:rPr>
        <w:t>
      1) наименование активов эмитента-нерезидента Республики Казахстан, которые переданы в доверительное управление, с указанием соответствующей стоимости активов;</w:t>
      </w:r>
    </w:p>
    <w:p>
      <w:pPr>
        <w:spacing w:after="0"/>
        <w:ind w:left="0"/>
        <w:jc w:val="both"/>
      </w:pPr>
      <w:r>
        <w:rPr>
          <w:rFonts w:ascii="Times New Roman"/>
          <w:b w:val="false"/>
          <w:i w:val="false"/>
          <w:color w:val="000000"/>
          <w:sz w:val="28"/>
        </w:rPr>
        <w:t>
      2) наименование оценщика, дата оценки каждого такого актива;</w:t>
      </w:r>
    </w:p>
    <w:p>
      <w:pPr>
        <w:spacing w:after="0"/>
        <w:ind w:left="0"/>
        <w:jc w:val="both"/>
      </w:pPr>
      <w:r>
        <w:rPr>
          <w:rFonts w:ascii="Times New Roman"/>
          <w:b w:val="false"/>
          <w:i w:val="false"/>
          <w:color w:val="000000"/>
          <w:sz w:val="28"/>
        </w:rPr>
        <w:t>
      3) дата завершения действия соответствующих договоров.</w:t>
      </w:r>
    </w:p>
    <w:bookmarkStart w:name="z189" w:id="182"/>
    <w:p>
      <w:pPr>
        <w:spacing w:after="0"/>
        <w:ind w:left="0"/>
        <w:jc w:val="both"/>
      </w:pPr>
      <w:r>
        <w:rPr>
          <w:rFonts w:ascii="Times New Roman"/>
          <w:b w:val="false"/>
          <w:i w:val="false"/>
          <w:color w:val="000000"/>
          <w:sz w:val="28"/>
        </w:rPr>
        <w:t>
      15. Кредиторская задолженность эмитента – нерезидента Республики Казахстан, составляющая 5 (пять) и более процентов от балансовой стоимости обязательств эмитента – нерезидента Республики Казахстан:</w:t>
      </w:r>
    </w:p>
    <w:bookmarkEnd w:id="182"/>
    <w:p>
      <w:pPr>
        <w:spacing w:after="0"/>
        <w:ind w:left="0"/>
        <w:jc w:val="both"/>
      </w:pPr>
      <w:r>
        <w:rPr>
          <w:rFonts w:ascii="Times New Roman"/>
          <w:b w:val="false"/>
          <w:i w:val="false"/>
          <w:color w:val="000000"/>
          <w:sz w:val="28"/>
        </w:rPr>
        <w:t>
      1) наименование кредиторов эмитента – нерезидента Республики Казахстан;</w:t>
      </w:r>
    </w:p>
    <w:p>
      <w:pPr>
        <w:spacing w:after="0"/>
        <w:ind w:left="0"/>
        <w:jc w:val="both"/>
      </w:pPr>
      <w:r>
        <w:rPr>
          <w:rFonts w:ascii="Times New Roman"/>
          <w:b w:val="false"/>
          <w:i w:val="false"/>
          <w:color w:val="000000"/>
          <w:sz w:val="28"/>
        </w:rPr>
        <w:t xml:space="preserve">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сроки ее погашения. </w:t>
      </w:r>
    </w:p>
    <w:bookmarkStart w:name="z88" w:id="183"/>
    <w:p>
      <w:pPr>
        <w:spacing w:after="0"/>
        <w:ind w:left="0"/>
        <w:jc w:val="left"/>
      </w:pPr>
      <w:r>
        <w:rPr>
          <w:rFonts w:ascii="Times New Roman"/>
          <w:b/>
          <w:i w:val="false"/>
          <w:color w:val="000000"/>
        </w:rPr>
        <w:t xml:space="preserve"> Глава 5. Сведения о выпуске облигаций</w:t>
      </w:r>
    </w:p>
    <w:bookmarkEnd w:id="183"/>
    <w:bookmarkStart w:name="z89" w:id="184"/>
    <w:p>
      <w:pPr>
        <w:spacing w:after="0"/>
        <w:ind w:left="0"/>
        <w:jc w:val="both"/>
      </w:pPr>
      <w:r>
        <w:rPr>
          <w:rFonts w:ascii="Times New Roman"/>
          <w:b w:val="false"/>
          <w:i w:val="false"/>
          <w:color w:val="000000"/>
          <w:sz w:val="28"/>
        </w:rPr>
        <w:t>
      16. Сведения о выпуске облигаций:</w:t>
      </w:r>
    </w:p>
    <w:bookmarkEnd w:id="184"/>
    <w:p>
      <w:pPr>
        <w:spacing w:after="0"/>
        <w:ind w:left="0"/>
        <w:jc w:val="both"/>
      </w:pPr>
      <w:r>
        <w:rPr>
          <w:rFonts w:ascii="Times New Roman"/>
          <w:b w:val="false"/>
          <w:i w:val="false"/>
          <w:color w:val="000000"/>
          <w:sz w:val="28"/>
        </w:rPr>
        <w:t>
      1) вид облигаций;</w:t>
      </w:r>
    </w:p>
    <w:p>
      <w:pPr>
        <w:spacing w:after="0"/>
        <w:ind w:left="0"/>
        <w:jc w:val="both"/>
      </w:pPr>
      <w:r>
        <w:rPr>
          <w:rFonts w:ascii="Times New Roman"/>
          <w:b w:val="false"/>
          <w:i w:val="false"/>
          <w:color w:val="000000"/>
          <w:sz w:val="28"/>
        </w:rPr>
        <w:t>
      2) номинальная стоимость одной облигации (если номинальная стоимость одной облигации является индексированной величиной, то дополнительно указывается порядок расчета номинальной стоимости одной облигаций);</w:t>
      </w:r>
    </w:p>
    <w:p>
      <w:pPr>
        <w:spacing w:after="0"/>
        <w:ind w:left="0"/>
        <w:jc w:val="both"/>
      </w:pPr>
      <w:r>
        <w:rPr>
          <w:rFonts w:ascii="Times New Roman"/>
          <w:b w:val="false"/>
          <w:i w:val="false"/>
          <w:color w:val="000000"/>
          <w:sz w:val="28"/>
        </w:rPr>
        <w:t xml:space="preserve">
      3) количество облигаций; </w:t>
      </w:r>
    </w:p>
    <w:p>
      <w:pPr>
        <w:spacing w:after="0"/>
        <w:ind w:left="0"/>
        <w:jc w:val="both"/>
      </w:pPr>
      <w:r>
        <w:rPr>
          <w:rFonts w:ascii="Times New Roman"/>
          <w:b w:val="false"/>
          <w:i w:val="false"/>
          <w:color w:val="000000"/>
          <w:sz w:val="28"/>
        </w:rPr>
        <w:t>
      4) общий объем выпуска облигаций;</w:t>
      </w:r>
    </w:p>
    <w:p>
      <w:pPr>
        <w:spacing w:after="0"/>
        <w:ind w:left="0"/>
        <w:jc w:val="both"/>
      </w:pPr>
      <w:r>
        <w:rPr>
          <w:rFonts w:ascii="Times New Roman"/>
          <w:b w:val="false"/>
          <w:i w:val="false"/>
          <w:color w:val="000000"/>
          <w:sz w:val="28"/>
        </w:rPr>
        <w:t>
      5) вознаграждение по облигациям:</w:t>
      </w:r>
    </w:p>
    <w:p>
      <w:pPr>
        <w:spacing w:after="0"/>
        <w:ind w:left="0"/>
        <w:jc w:val="both"/>
      </w:pPr>
      <w:r>
        <w:rPr>
          <w:rFonts w:ascii="Times New Roman"/>
          <w:b w:val="false"/>
          <w:i w:val="false"/>
          <w:color w:val="000000"/>
          <w:sz w:val="28"/>
        </w:rPr>
        <w:t>
      ставка вознаграждения по облигациям (если ставка вознаграждения по облигациям является индексированной величиной, то дополнительно указывается порядок расчета ставки вознаграждения по облигациям);</w:t>
      </w:r>
    </w:p>
    <w:p>
      <w:pPr>
        <w:spacing w:after="0"/>
        <w:ind w:left="0"/>
        <w:jc w:val="both"/>
      </w:pPr>
      <w:r>
        <w:rPr>
          <w:rFonts w:ascii="Times New Roman"/>
          <w:b w:val="false"/>
          <w:i w:val="false"/>
          <w:color w:val="000000"/>
          <w:sz w:val="28"/>
        </w:rPr>
        <w:t>
      дата, с которой начинается начисление вознаграждения по облигациям;</w:t>
      </w:r>
    </w:p>
    <w:p>
      <w:pPr>
        <w:spacing w:after="0"/>
        <w:ind w:left="0"/>
        <w:jc w:val="both"/>
      </w:pPr>
      <w:r>
        <w:rPr>
          <w:rFonts w:ascii="Times New Roman"/>
          <w:b w:val="false"/>
          <w:i w:val="false"/>
          <w:color w:val="000000"/>
          <w:sz w:val="28"/>
        </w:rPr>
        <w:t>
      периодичность выплаты вознаграждения и (или) даты выплаты вознаграждения по облигациям;</w:t>
      </w:r>
    </w:p>
    <w:p>
      <w:pPr>
        <w:spacing w:after="0"/>
        <w:ind w:left="0"/>
        <w:jc w:val="both"/>
      </w:pPr>
      <w:r>
        <w:rPr>
          <w:rFonts w:ascii="Times New Roman"/>
          <w:b w:val="false"/>
          <w:i w:val="false"/>
          <w:color w:val="000000"/>
          <w:sz w:val="28"/>
        </w:rPr>
        <w:t>
      порядок и условия выплаты вознаграждения по облигациям, способ получения вознаграждения по облигациям;</w:t>
      </w:r>
    </w:p>
    <w:p>
      <w:pPr>
        <w:spacing w:after="0"/>
        <w:ind w:left="0"/>
        <w:jc w:val="both"/>
      </w:pPr>
      <w:r>
        <w:rPr>
          <w:rFonts w:ascii="Times New Roman"/>
          <w:b w:val="false"/>
          <w:i w:val="false"/>
          <w:color w:val="000000"/>
          <w:sz w:val="28"/>
        </w:rPr>
        <w:t>
      период времени, применяемого для расчета вознаграждения по облигациям;</w:t>
      </w:r>
    </w:p>
    <w:p>
      <w:pPr>
        <w:spacing w:after="0"/>
        <w:ind w:left="0"/>
        <w:jc w:val="both"/>
      </w:pPr>
      <w:r>
        <w:rPr>
          <w:rFonts w:ascii="Times New Roman"/>
          <w:b w:val="false"/>
          <w:i w:val="false"/>
          <w:color w:val="000000"/>
          <w:sz w:val="28"/>
        </w:rPr>
        <w:t xml:space="preserve">
      6) валюта номинальной стоимости, валюта платежа по основному долгу и (или) начисленному вознаграждению по облигациям; </w:t>
      </w:r>
    </w:p>
    <w:p>
      <w:pPr>
        <w:spacing w:after="0"/>
        <w:ind w:left="0"/>
        <w:jc w:val="both"/>
      </w:pPr>
      <w:r>
        <w:rPr>
          <w:rFonts w:ascii="Times New Roman"/>
          <w:b w:val="false"/>
          <w:i w:val="false"/>
          <w:color w:val="000000"/>
          <w:sz w:val="28"/>
        </w:rPr>
        <w:t xml:space="preserve">
      7) дата начала и дата окончания размещения облигаций; </w:t>
      </w:r>
    </w:p>
    <w:p>
      <w:pPr>
        <w:spacing w:after="0"/>
        <w:ind w:left="0"/>
        <w:jc w:val="both"/>
      </w:pPr>
      <w:r>
        <w:rPr>
          <w:rFonts w:ascii="Times New Roman"/>
          <w:b w:val="false"/>
          <w:i w:val="false"/>
          <w:color w:val="000000"/>
          <w:sz w:val="28"/>
        </w:rPr>
        <w:t xml:space="preserve">
      8) дата начала обращения облигаций и срок обращения облигаций; </w:t>
      </w:r>
    </w:p>
    <w:p>
      <w:pPr>
        <w:spacing w:after="0"/>
        <w:ind w:left="0"/>
        <w:jc w:val="both"/>
      </w:pPr>
      <w:r>
        <w:rPr>
          <w:rFonts w:ascii="Times New Roman"/>
          <w:b w:val="false"/>
          <w:i w:val="false"/>
          <w:color w:val="000000"/>
          <w:sz w:val="28"/>
        </w:rPr>
        <w:t xml:space="preserve">
      9) рынок, на котором планируется обращение облигаций (организованный и (или) неорганизованный рынок ценных бумаг); </w:t>
      </w:r>
    </w:p>
    <w:p>
      <w:pPr>
        <w:spacing w:after="0"/>
        <w:ind w:left="0"/>
        <w:jc w:val="both"/>
      </w:pPr>
      <w:r>
        <w:rPr>
          <w:rFonts w:ascii="Times New Roman"/>
          <w:b w:val="false"/>
          <w:i w:val="false"/>
          <w:color w:val="000000"/>
          <w:sz w:val="28"/>
        </w:rPr>
        <w:t xml:space="preserve">
      10) способ оплаты размещаемых облигаций; </w:t>
      </w:r>
    </w:p>
    <w:p>
      <w:pPr>
        <w:spacing w:after="0"/>
        <w:ind w:left="0"/>
        <w:jc w:val="both"/>
      </w:pPr>
      <w:r>
        <w:rPr>
          <w:rFonts w:ascii="Times New Roman"/>
          <w:b w:val="false"/>
          <w:i w:val="false"/>
          <w:color w:val="000000"/>
          <w:sz w:val="28"/>
        </w:rPr>
        <w:t>
      11) порядок погашения облигаций:</w:t>
      </w:r>
    </w:p>
    <w:p>
      <w:pPr>
        <w:spacing w:after="0"/>
        <w:ind w:left="0"/>
        <w:jc w:val="both"/>
      </w:pPr>
      <w:r>
        <w:rPr>
          <w:rFonts w:ascii="Times New Roman"/>
          <w:b w:val="false"/>
          <w:i w:val="false"/>
          <w:color w:val="000000"/>
          <w:sz w:val="28"/>
        </w:rPr>
        <w:t>
      дата погашения облигаций;</w:t>
      </w:r>
    </w:p>
    <w:p>
      <w:pPr>
        <w:spacing w:after="0"/>
        <w:ind w:left="0"/>
        <w:jc w:val="both"/>
      </w:pPr>
      <w:r>
        <w:rPr>
          <w:rFonts w:ascii="Times New Roman"/>
          <w:b w:val="false"/>
          <w:i w:val="false"/>
          <w:color w:val="000000"/>
          <w:sz w:val="28"/>
        </w:rPr>
        <w:t>
      условия погашения облигаций;</w:t>
      </w:r>
    </w:p>
    <w:p>
      <w:pPr>
        <w:spacing w:after="0"/>
        <w:ind w:left="0"/>
        <w:jc w:val="both"/>
      </w:pPr>
      <w:r>
        <w:rPr>
          <w:rFonts w:ascii="Times New Roman"/>
          <w:b w:val="false"/>
          <w:i w:val="false"/>
          <w:color w:val="000000"/>
          <w:sz w:val="28"/>
        </w:rPr>
        <w:t>
      способ погашения облигаций;</w:t>
      </w:r>
    </w:p>
    <w:p>
      <w:pPr>
        <w:spacing w:after="0"/>
        <w:ind w:left="0"/>
        <w:jc w:val="both"/>
      </w:pPr>
      <w:r>
        <w:rPr>
          <w:rFonts w:ascii="Times New Roman"/>
          <w:b w:val="false"/>
          <w:i w:val="false"/>
          <w:color w:val="000000"/>
          <w:sz w:val="28"/>
        </w:rPr>
        <w:t>
      12) право эмитента досрочного выкупа облигаций (в случае если данное право предусмотрено решением органа эмитента о выпуске облигаций) с указанием порядка, условий и сроков реализации данного права, если решением органа эмитента предусмотрено право выкупа облигаций, то указывается порядок, условия и сроки реализации данного права;</w:t>
      </w:r>
    </w:p>
    <w:p>
      <w:pPr>
        <w:spacing w:after="0"/>
        <w:ind w:left="0"/>
        <w:jc w:val="both"/>
      </w:pPr>
      <w:r>
        <w:rPr>
          <w:rFonts w:ascii="Times New Roman"/>
          <w:b w:val="false"/>
          <w:i w:val="false"/>
          <w:color w:val="000000"/>
          <w:sz w:val="28"/>
        </w:rPr>
        <w:t>
      13) обеспечение по облигациям (при выпуске обеспеченных облигаций и иных обеспеченных облигаций):</w:t>
      </w:r>
    </w:p>
    <w:p>
      <w:pPr>
        <w:spacing w:after="0"/>
        <w:ind w:left="0"/>
        <w:jc w:val="both"/>
      </w:pPr>
      <w:r>
        <w:rPr>
          <w:rFonts w:ascii="Times New Roman"/>
          <w:b w:val="false"/>
          <w:i w:val="false"/>
          <w:color w:val="000000"/>
          <w:sz w:val="28"/>
        </w:rPr>
        <w:t>
      процентное соотношение стоимости обеспечения к совокупному объему выпуска облигаций;</w:t>
      </w:r>
    </w:p>
    <w:p>
      <w:pPr>
        <w:spacing w:after="0"/>
        <w:ind w:left="0"/>
        <w:jc w:val="both"/>
      </w:pPr>
      <w:r>
        <w:rPr>
          <w:rFonts w:ascii="Times New Roman"/>
          <w:b w:val="false"/>
          <w:i w:val="false"/>
          <w:color w:val="000000"/>
          <w:sz w:val="28"/>
        </w:rPr>
        <w:t>
      предмет залога, его стоимость и порядок обращения взыскания на предмет залога - в случае выпуска обеспеченных облигаций;</w:t>
      </w:r>
    </w:p>
    <w:p>
      <w:pPr>
        <w:spacing w:after="0"/>
        <w:ind w:left="0"/>
        <w:jc w:val="both"/>
      </w:pPr>
      <w:r>
        <w:rPr>
          <w:rFonts w:ascii="Times New Roman"/>
          <w:b w:val="false"/>
          <w:i w:val="false"/>
          <w:color w:val="000000"/>
          <w:sz w:val="28"/>
        </w:rPr>
        <w:t>
      условия договора об обеспечении облигаций;</w:t>
      </w:r>
    </w:p>
    <w:p>
      <w:pPr>
        <w:spacing w:after="0"/>
        <w:ind w:left="0"/>
        <w:jc w:val="both"/>
      </w:pPr>
      <w:r>
        <w:rPr>
          <w:rFonts w:ascii="Times New Roman"/>
          <w:b w:val="false"/>
          <w:i w:val="false"/>
          <w:color w:val="000000"/>
          <w:sz w:val="28"/>
        </w:rPr>
        <w:t>
      данные банка, предоставившего гарантию, с указанием наименования, места нахождения, срока и условий гарантии (если облигации обеспечены гарантией банка).</w:t>
      </w:r>
    </w:p>
    <w:bookmarkStart w:name="z190" w:id="185"/>
    <w:p>
      <w:pPr>
        <w:spacing w:after="0"/>
        <w:ind w:left="0"/>
        <w:jc w:val="both"/>
      </w:pPr>
      <w:r>
        <w:rPr>
          <w:rFonts w:ascii="Times New Roman"/>
          <w:b w:val="false"/>
          <w:i w:val="false"/>
          <w:color w:val="000000"/>
          <w:sz w:val="28"/>
        </w:rPr>
        <w:t>
      17. При выпуске облигаций, оплата которых будет произведена правами требования по облигациям, ранее выпущенным эмитентом-нерезидентом Республики Казахстан, срок обращения которых истек, дополнительно указываются дата и номер государственной регистрации выпуска данных облигаций, их вид и количество, а также объем выпуска облигаций, сумма накопленного и невыплаченного вознаграждения по облигациям.</w:t>
      </w:r>
    </w:p>
    <w:bookmarkEnd w:id="185"/>
    <w:bookmarkStart w:name="z191" w:id="186"/>
    <w:p>
      <w:pPr>
        <w:spacing w:after="0"/>
        <w:ind w:left="0"/>
        <w:jc w:val="both"/>
      </w:pPr>
      <w:r>
        <w:rPr>
          <w:rFonts w:ascii="Times New Roman"/>
          <w:b w:val="false"/>
          <w:i w:val="false"/>
          <w:color w:val="000000"/>
          <w:sz w:val="28"/>
        </w:rPr>
        <w:t>
      18. Сведения о представителе держателей облигаций:</w:t>
      </w:r>
    </w:p>
    <w:bookmarkEnd w:id="186"/>
    <w:p>
      <w:pPr>
        <w:spacing w:after="0"/>
        <w:ind w:left="0"/>
        <w:jc w:val="both"/>
      </w:pPr>
      <w:r>
        <w:rPr>
          <w:rFonts w:ascii="Times New Roman"/>
          <w:b w:val="false"/>
          <w:i w:val="false"/>
          <w:color w:val="000000"/>
          <w:sz w:val="28"/>
        </w:rPr>
        <w:t>
      1) полное и сокращенное наименование представителя держателей облигаций;</w:t>
      </w:r>
    </w:p>
    <w:p>
      <w:pPr>
        <w:spacing w:after="0"/>
        <w:ind w:left="0"/>
        <w:jc w:val="both"/>
      </w:pPr>
      <w:r>
        <w:rPr>
          <w:rFonts w:ascii="Times New Roman"/>
          <w:b w:val="false"/>
          <w:i w:val="false"/>
          <w:color w:val="000000"/>
          <w:sz w:val="28"/>
        </w:rPr>
        <w:t>
      2) место нахождения, контактные телефоны представителя держателей облигаций;</w:t>
      </w:r>
    </w:p>
    <w:p>
      <w:pPr>
        <w:spacing w:after="0"/>
        <w:ind w:left="0"/>
        <w:jc w:val="both"/>
      </w:pPr>
      <w:r>
        <w:rPr>
          <w:rFonts w:ascii="Times New Roman"/>
          <w:b w:val="false"/>
          <w:i w:val="false"/>
          <w:color w:val="000000"/>
          <w:sz w:val="28"/>
        </w:rPr>
        <w:t>
      3) дата и номер договора эмитента-нерезидента Республики Казахстан с представителем держателей облигаций.</w:t>
      </w:r>
    </w:p>
    <w:bookmarkStart w:name="z192" w:id="187"/>
    <w:p>
      <w:pPr>
        <w:spacing w:after="0"/>
        <w:ind w:left="0"/>
        <w:jc w:val="both"/>
      </w:pPr>
      <w:r>
        <w:rPr>
          <w:rFonts w:ascii="Times New Roman"/>
          <w:b w:val="false"/>
          <w:i w:val="false"/>
          <w:color w:val="000000"/>
          <w:sz w:val="28"/>
        </w:rPr>
        <w:t>
      19. Сведения о платежном агенте:</w:t>
      </w:r>
    </w:p>
    <w:bookmarkEnd w:id="187"/>
    <w:p>
      <w:pPr>
        <w:spacing w:after="0"/>
        <w:ind w:left="0"/>
        <w:jc w:val="both"/>
      </w:pPr>
      <w:r>
        <w:rPr>
          <w:rFonts w:ascii="Times New Roman"/>
          <w:b w:val="false"/>
          <w:i w:val="false"/>
          <w:color w:val="000000"/>
          <w:sz w:val="28"/>
        </w:rPr>
        <w:t>
      1) полное и сокращенное наименование платежного агента;</w:t>
      </w:r>
    </w:p>
    <w:p>
      <w:pPr>
        <w:spacing w:after="0"/>
        <w:ind w:left="0"/>
        <w:jc w:val="both"/>
      </w:pPr>
      <w:r>
        <w:rPr>
          <w:rFonts w:ascii="Times New Roman"/>
          <w:b w:val="false"/>
          <w:i w:val="false"/>
          <w:color w:val="000000"/>
          <w:sz w:val="28"/>
        </w:rPr>
        <w:t xml:space="preserve">
      2) место нахождения, контактные телефоны платежного агента; </w:t>
      </w:r>
    </w:p>
    <w:p>
      <w:pPr>
        <w:spacing w:after="0"/>
        <w:ind w:left="0"/>
        <w:jc w:val="both"/>
      </w:pPr>
      <w:r>
        <w:rPr>
          <w:rFonts w:ascii="Times New Roman"/>
          <w:b w:val="false"/>
          <w:i w:val="false"/>
          <w:color w:val="000000"/>
          <w:sz w:val="28"/>
        </w:rPr>
        <w:t xml:space="preserve">
      3) дата и номер договора эмитента-нерезидента Республики Казахстан с платежным агентом. </w:t>
      </w:r>
    </w:p>
    <w:bookmarkStart w:name="z193" w:id="188"/>
    <w:p>
      <w:pPr>
        <w:spacing w:after="0"/>
        <w:ind w:left="0"/>
        <w:jc w:val="both"/>
      </w:pPr>
      <w:r>
        <w:rPr>
          <w:rFonts w:ascii="Times New Roman"/>
          <w:b w:val="false"/>
          <w:i w:val="false"/>
          <w:color w:val="000000"/>
          <w:sz w:val="28"/>
        </w:rPr>
        <w:t xml:space="preserve">
      20. В случае если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установлена обязанность эмитента по заключению договора по оказанию консультационных услуг по вопросам включения и нахождения эмиссионных ценных бумаг в официальном списке фондовой биржи, то в данном пункте раскрываются:</w:t>
      </w:r>
    </w:p>
    <w:bookmarkEnd w:id="188"/>
    <w:p>
      <w:pPr>
        <w:spacing w:after="0"/>
        <w:ind w:left="0"/>
        <w:jc w:val="both"/>
      </w:pPr>
      <w:r>
        <w:rPr>
          <w:rFonts w:ascii="Times New Roman"/>
          <w:b w:val="false"/>
          <w:i w:val="false"/>
          <w:color w:val="000000"/>
          <w:sz w:val="28"/>
        </w:rPr>
        <w:t>
      1) полное и сокращенное наименование лица, оказывающего консультационные услуги по вопросам включения и нахождения облигаций в официальном списке фондовой биржи;</w:t>
      </w:r>
    </w:p>
    <w:p>
      <w:pPr>
        <w:spacing w:after="0"/>
        <w:ind w:left="0"/>
        <w:jc w:val="both"/>
      </w:pPr>
      <w:r>
        <w:rPr>
          <w:rFonts w:ascii="Times New Roman"/>
          <w:b w:val="false"/>
          <w:i w:val="false"/>
          <w:color w:val="000000"/>
          <w:sz w:val="28"/>
        </w:rPr>
        <w:t>
      2) место нахождения, контактные телефоны лица, оказывающего консультационные услуги по вопросам включения и нахождения облигаций эмитента-нерезидента Республики Казахстан в официальном списке фондовой биржи;</w:t>
      </w:r>
    </w:p>
    <w:p>
      <w:pPr>
        <w:spacing w:after="0"/>
        <w:ind w:left="0"/>
        <w:jc w:val="both"/>
      </w:pPr>
      <w:r>
        <w:rPr>
          <w:rFonts w:ascii="Times New Roman"/>
          <w:b w:val="false"/>
          <w:i w:val="false"/>
          <w:color w:val="000000"/>
          <w:sz w:val="28"/>
        </w:rPr>
        <w:t>
      3) дата и номер договора эмитента-нерезидента Республики Казахстан с лицом, оказывающим консультационные услуги по вопросам включения и нахождения его облигаций в официальном списке фондовой биржи.</w:t>
      </w:r>
    </w:p>
    <w:bookmarkStart w:name="z194" w:id="189"/>
    <w:p>
      <w:pPr>
        <w:spacing w:after="0"/>
        <w:ind w:left="0"/>
        <w:jc w:val="both"/>
      </w:pPr>
      <w:r>
        <w:rPr>
          <w:rFonts w:ascii="Times New Roman"/>
          <w:b w:val="false"/>
          <w:i w:val="false"/>
          <w:color w:val="000000"/>
          <w:sz w:val="28"/>
        </w:rPr>
        <w:t>
      21. Права, предоставляемые облигацией ее держателю, в том числе:</w:t>
      </w:r>
    </w:p>
    <w:bookmarkEnd w:id="189"/>
    <w:p>
      <w:pPr>
        <w:spacing w:after="0"/>
        <w:ind w:left="0"/>
        <w:jc w:val="both"/>
      </w:pPr>
      <w:r>
        <w:rPr>
          <w:rFonts w:ascii="Times New Roman"/>
          <w:b w:val="false"/>
          <w:i w:val="false"/>
          <w:color w:val="000000"/>
          <w:sz w:val="28"/>
        </w:rPr>
        <w:t>
      1) права получения от эмитента – нерезидента Республики Казахстан в предусмотренный проспектом выпуска облигаций срок номинальной стоимости облигации либо получения иного имущественного эквивалента, а также права на получение фиксированного по ней процента от номинальной стоимости облигации либо иных имущественных прав, установленных проспектом выпуска облигаций;</w:t>
      </w:r>
    </w:p>
    <w:p>
      <w:pPr>
        <w:spacing w:after="0"/>
        <w:ind w:left="0"/>
        <w:jc w:val="both"/>
      </w:pPr>
      <w:r>
        <w:rPr>
          <w:rFonts w:ascii="Times New Roman"/>
          <w:b w:val="false"/>
          <w:i w:val="false"/>
          <w:color w:val="000000"/>
          <w:sz w:val="28"/>
        </w:rPr>
        <w:t>
      2) права требования выкупа эмитентом – нерезидентом Республики Казахстан облигаций с указанием условий, порядка и сроков реализации данного права, в том числе при нарушении ограничений (ковенантов), предусмотренных проспектом выпуска облигаций;</w:t>
      </w:r>
    </w:p>
    <w:p>
      <w:pPr>
        <w:spacing w:after="0"/>
        <w:ind w:left="0"/>
        <w:jc w:val="both"/>
      </w:pPr>
      <w:r>
        <w:rPr>
          <w:rFonts w:ascii="Times New Roman"/>
          <w:b w:val="false"/>
          <w:i w:val="false"/>
          <w:color w:val="000000"/>
          <w:sz w:val="28"/>
        </w:rPr>
        <w:t>
      3) если выплата вознаграждения и (или) основного долга будет производиться в соответствии с проспектом выпуска облигаций иными имущественными правами, описания этих прав, способов их сохранности, порядка оценки и лиц, правомочных осуществлять оценку указанных прав, а также порядка реализации перехода этих прав.</w:t>
      </w:r>
    </w:p>
    <w:bookmarkStart w:name="z195" w:id="190"/>
    <w:p>
      <w:pPr>
        <w:spacing w:after="0"/>
        <w:ind w:left="0"/>
        <w:jc w:val="both"/>
      </w:pPr>
      <w:r>
        <w:rPr>
          <w:rFonts w:ascii="Times New Roman"/>
          <w:b w:val="false"/>
          <w:i w:val="false"/>
          <w:color w:val="000000"/>
          <w:sz w:val="28"/>
        </w:rPr>
        <w:t>
      22. Сведения о событиях, при наступлении которых имеется вероятность объявления дефолта по облигациям эмитента – нерезидента Республики Казахстан:</w:t>
      </w:r>
    </w:p>
    <w:bookmarkEnd w:id="190"/>
    <w:p>
      <w:pPr>
        <w:spacing w:after="0"/>
        <w:ind w:left="0"/>
        <w:jc w:val="both"/>
      </w:pPr>
      <w:r>
        <w:rPr>
          <w:rFonts w:ascii="Times New Roman"/>
          <w:b w:val="false"/>
          <w:i w:val="false"/>
          <w:color w:val="000000"/>
          <w:sz w:val="28"/>
        </w:rPr>
        <w:t>
      1) перечень событий, при наступлении которых имеется вероятность объявления дефолта по облигациям эмитента – нерезидента Республики Казахстан;</w:t>
      </w:r>
    </w:p>
    <w:p>
      <w:pPr>
        <w:spacing w:after="0"/>
        <w:ind w:left="0"/>
        <w:jc w:val="both"/>
      </w:pPr>
      <w:r>
        <w:rPr>
          <w:rFonts w:ascii="Times New Roman"/>
          <w:b w:val="false"/>
          <w:i w:val="false"/>
          <w:color w:val="000000"/>
          <w:sz w:val="28"/>
        </w:rPr>
        <w:t>
      2) меры, которые будут предприняты эмитентом – нерезидентом Республики Казахстан в случае наступления дефолта по облигациям, включая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p>
    <w:p>
      <w:pPr>
        <w:spacing w:after="0"/>
        <w:ind w:left="0"/>
        <w:jc w:val="both"/>
      </w:pPr>
      <w:r>
        <w:rPr>
          <w:rFonts w:ascii="Times New Roman"/>
          <w:b w:val="false"/>
          <w:i w:val="false"/>
          <w:color w:val="000000"/>
          <w:sz w:val="28"/>
        </w:rPr>
        <w:t>
      3) порядок, срок и способы доведения эмитентом – нерезидентом Республики Казахстан до сведения держателей облигаций информации о фактах дефолта, включающей сведения об (о) объеме неисполненных обязательств, причине неисполнения обязательств, перечислении возможных действий держателей облигаций по удовлетворению своих требований, порядке обращения держателей облигаций с требованием к эмитенту – нерезиденту Республики Казахстан, лицам, несущим солидарную или субсидиарную ответственность по обязательствам эмитента – нерезидента Республики Казахстан в случае неисполнения либо ненадлежащего исполнения эмитентом – нерезидентом Республики Казахстан обязательств по облигациям;</w:t>
      </w:r>
    </w:p>
    <w:p>
      <w:pPr>
        <w:spacing w:after="0"/>
        <w:ind w:left="0"/>
        <w:jc w:val="both"/>
      </w:pPr>
      <w:r>
        <w:rPr>
          <w:rFonts w:ascii="Times New Roman"/>
          <w:b w:val="false"/>
          <w:i w:val="false"/>
          <w:color w:val="000000"/>
          <w:sz w:val="28"/>
        </w:rPr>
        <w:t>
      4) дата и номер договора с лицами, несущими солидарную или субсидиарную ответственность по обязательствам эмитента – нерезидента Республики Казахстан в случае неисполнения либо ненадлежащего исполнения эмитентом – нерезидентом Республики Казахстан обязательств по облигациям, а также дата и номер государственной регистрации юридического лица (при наличии таких лиц).</w:t>
      </w:r>
    </w:p>
    <w:bookmarkStart w:name="z196" w:id="191"/>
    <w:p>
      <w:pPr>
        <w:spacing w:after="0"/>
        <w:ind w:left="0"/>
        <w:jc w:val="both"/>
      </w:pPr>
      <w:r>
        <w:rPr>
          <w:rFonts w:ascii="Times New Roman"/>
          <w:b w:val="false"/>
          <w:i w:val="false"/>
          <w:color w:val="000000"/>
          <w:sz w:val="28"/>
        </w:rPr>
        <w:t>
      23. Информация об опционах с указанием условий заключения опциона - если опционы позволяют приобрести облигации эмитента-нерезидента Республики Казахстан.</w:t>
      </w:r>
    </w:p>
    <w:bookmarkEnd w:id="191"/>
    <w:bookmarkStart w:name="z197" w:id="192"/>
    <w:p>
      <w:pPr>
        <w:spacing w:after="0"/>
        <w:ind w:left="0"/>
        <w:jc w:val="both"/>
      </w:pPr>
      <w:r>
        <w:rPr>
          <w:rFonts w:ascii="Times New Roman"/>
          <w:b w:val="false"/>
          <w:i w:val="false"/>
          <w:color w:val="000000"/>
          <w:sz w:val="28"/>
        </w:rPr>
        <w:t>
      24. Прогноз источников и потоков денежных средств эмитента – нерезидента Республики Казахстан, необходимых для выплаты вознаграждений и погашения суммы основного долга в разрезе каждого периода выплаты вознаграждений до момента погашения облигаций.</w:t>
      </w:r>
    </w:p>
    <w:bookmarkEnd w:id="192"/>
    <w:bookmarkStart w:name="z198" w:id="193"/>
    <w:p>
      <w:pPr>
        <w:spacing w:after="0"/>
        <w:ind w:left="0"/>
        <w:jc w:val="both"/>
      </w:pPr>
      <w:r>
        <w:rPr>
          <w:rFonts w:ascii="Times New Roman"/>
          <w:b w:val="false"/>
          <w:i w:val="false"/>
          <w:color w:val="000000"/>
          <w:sz w:val="28"/>
        </w:rPr>
        <w:t>
      25. Ограничения (ковенанты), принимаемые эмитентом – нерезидентом Республики Казахстан и не предусмотренные Законом Республики Казахстан "О рынке ценных бумаг" (если это предусмотрено решением органа эмитента – нерезидента Республики Казахстан при выпуске облигаций).</w:t>
      </w:r>
    </w:p>
    <w:bookmarkEnd w:id="193"/>
    <w:p>
      <w:pPr>
        <w:spacing w:after="0"/>
        <w:ind w:left="0"/>
        <w:jc w:val="both"/>
      </w:pPr>
      <w:r>
        <w:rPr>
          <w:rFonts w:ascii="Times New Roman"/>
          <w:b w:val="false"/>
          <w:i w:val="false"/>
          <w:color w:val="000000"/>
          <w:sz w:val="28"/>
        </w:rPr>
        <w:t>
      Порядок действий эмитента – нерезидента Республики Казахстан и держателя облигаций при нарушении ограничений (ковенантов).</w:t>
      </w:r>
    </w:p>
    <w:bookmarkStart w:name="z199" w:id="194"/>
    <w:p>
      <w:pPr>
        <w:spacing w:after="0"/>
        <w:ind w:left="0"/>
        <w:jc w:val="both"/>
      </w:pPr>
      <w:r>
        <w:rPr>
          <w:rFonts w:ascii="Times New Roman"/>
          <w:b w:val="false"/>
          <w:i w:val="false"/>
          <w:color w:val="000000"/>
          <w:sz w:val="28"/>
        </w:rPr>
        <w:t>
      26. Использование денег от размещения облигаций:</w:t>
      </w:r>
    </w:p>
    <w:bookmarkEnd w:id="194"/>
    <w:p>
      <w:pPr>
        <w:spacing w:after="0"/>
        <w:ind w:left="0"/>
        <w:jc w:val="both"/>
      </w:pPr>
      <w:r>
        <w:rPr>
          <w:rFonts w:ascii="Times New Roman"/>
          <w:b w:val="false"/>
          <w:i w:val="false"/>
          <w:color w:val="000000"/>
          <w:sz w:val="28"/>
        </w:rPr>
        <w:t>
      1) цели и порядок использовании денег, которые эмитент – нерезидент Республики Казахстан получит от размещения облигаций;</w:t>
      </w:r>
    </w:p>
    <w:p>
      <w:pPr>
        <w:spacing w:after="0"/>
        <w:ind w:left="0"/>
        <w:jc w:val="both"/>
      </w:pPr>
      <w:r>
        <w:rPr>
          <w:rFonts w:ascii="Times New Roman"/>
          <w:b w:val="false"/>
          <w:i w:val="false"/>
          <w:color w:val="000000"/>
          <w:sz w:val="28"/>
        </w:rPr>
        <w:t>
      2) условия, при наступлении которых возможны изменения в планируемом распределении полученных денег, с указанием таких изменений.</w:t>
      </w:r>
    </w:p>
    <w:bookmarkStart w:name="z200" w:id="195"/>
    <w:p>
      <w:pPr>
        <w:spacing w:after="0"/>
        <w:ind w:left="0"/>
        <w:jc w:val="both"/>
      </w:pPr>
      <w:r>
        <w:rPr>
          <w:rFonts w:ascii="Times New Roman"/>
          <w:b w:val="false"/>
          <w:i w:val="false"/>
          <w:color w:val="000000"/>
          <w:sz w:val="28"/>
        </w:rPr>
        <w:t xml:space="preserve">
      27. Пункты 16, 17, 18, 19, 20, 21, 22, 23, 24, 25 и 26 настоящего приложения не заполняются при государственной регистрации облигационной программы. </w:t>
      </w:r>
    </w:p>
    <w:bookmarkEnd w:id="195"/>
    <w:bookmarkStart w:name="z90" w:id="196"/>
    <w:p>
      <w:pPr>
        <w:spacing w:after="0"/>
        <w:ind w:left="0"/>
        <w:jc w:val="left"/>
      </w:pPr>
      <w:r>
        <w:rPr>
          <w:rFonts w:ascii="Times New Roman"/>
          <w:b/>
          <w:i w:val="false"/>
          <w:color w:val="000000"/>
        </w:rPr>
        <w:t xml:space="preserve"> Глава 6. Информация для инвесторов</w:t>
      </w:r>
    </w:p>
    <w:bookmarkEnd w:id="196"/>
    <w:bookmarkStart w:name="z91" w:id="197"/>
    <w:p>
      <w:pPr>
        <w:spacing w:after="0"/>
        <w:ind w:left="0"/>
        <w:jc w:val="both"/>
      </w:pPr>
      <w:r>
        <w:rPr>
          <w:rFonts w:ascii="Times New Roman"/>
          <w:b w:val="false"/>
          <w:i w:val="false"/>
          <w:color w:val="000000"/>
          <w:sz w:val="28"/>
        </w:rPr>
        <w:t>
      28. В проспекте выпуска облигаций (проспекте облигационной программы) указывается следующая информация для инвесторов:</w:t>
      </w:r>
    </w:p>
    <w:bookmarkEnd w:id="197"/>
    <w:p>
      <w:pPr>
        <w:spacing w:after="0"/>
        <w:ind w:left="0"/>
        <w:jc w:val="both"/>
      </w:pPr>
      <w:r>
        <w:rPr>
          <w:rFonts w:ascii="Times New Roman"/>
          <w:b w:val="false"/>
          <w:i w:val="false"/>
          <w:color w:val="000000"/>
          <w:sz w:val="28"/>
        </w:rPr>
        <w:t xml:space="preserve">
      1) сведения обо всех зарегистрированных выпусках долговых ценных бумаг эмитента до даты принятия решения о данном выпуске облигаций: </w:t>
      </w:r>
    </w:p>
    <w:p>
      <w:pPr>
        <w:spacing w:after="0"/>
        <w:ind w:left="0"/>
        <w:jc w:val="both"/>
      </w:pPr>
      <w:r>
        <w:rPr>
          <w:rFonts w:ascii="Times New Roman"/>
          <w:b w:val="false"/>
          <w:i w:val="false"/>
          <w:color w:val="000000"/>
          <w:sz w:val="28"/>
        </w:rPr>
        <w:t>
      общее количество, вид и номинальная стоимость долговых ценных бумаг каждого выпуска, государственный орган, осуществивший регистрацию выпуска долговых ценных бумаг, регистрационный номер и дату регистрации каждого выпуска долговых ценных бумаг, количество размещенных долговых ценных бумаг по каждому выпуску, а также общий объем денег, привлеченных при размещении долговых ценных бумаг, сумма начисленного и выплаченного вознаграждения по каждому выпуску долговых ценных бумаг, количество выкупленных долговых ценных бумаг с указанием даты их выкупа;</w:t>
      </w:r>
    </w:p>
    <w:p>
      <w:pPr>
        <w:spacing w:after="0"/>
        <w:ind w:left="0"/>
        <w:jc w:val="both"/>
      </w:pPr>
      <w:r>
        <w:rPr>
          <w:rFonts w:ascii="Times New Roman"/>
          <w:b w:val="false"/>
          <w:i w:val="false"/>
          <w:color w:val="000000"/>
          <w:sz w:val="28"/>
        </w:rPr>
        <w:t>
      сведения о фактах неисполнения эмитентом-нерезидентом Республики Казахстан своих обязательств перед держателями ценных бумаг (невыплата (задержка в выплате) вознаграждения по облигациям, невыплата (задержка в выплате) дивидендов по акциям), включая информацию о размерах неисполненных обязательств и сроке просрочки исполнения таковых, сумма начисленных, но не выплаченных вознаграждений по ценным бумагам (отдельно по видам и выпускам);</w:t>
      </w:r>
    </w:p>
    <w:p>
      <w:pPr>
        <w:spacing w:after="0"/>
        <w:ind w:left="0"/>
        <w:jc w:val="both"/>
      </w:pPr>
      <w:r>
        <w:rPr>
          <w:rFonts w:ascii="Times New Roman"/>
          <w:b w:val="false"/>
          <w:i w:val="false"/>
          <w:color w:val="000000"/>
          <w:sz w:val="28"/>
        </w:rPr>
        <w:t>
      в случае, если какой-либо выпуск ценных бумаг был приостановлен или признан несостоявшимся, либо аннулирован, указывается государственный орган, принявший такие решения, основание и дата их принятия;</w:t>
      </w:r>
    </w:p>
    <w:p>
      <w:pPr>
        <w:spacing w:after="0"/>
        <w:ind w:left="0"/>
        <w:jc w:val="both"/>
      </w:pPr>
      <w:r>
        <w:rPr>
          <w:rFonts w:ascii="Times New Roman"/>
          <w:b w:val="false"/>
          <w:i w:val="false"/>
          <w:color w:val="000000"/>
          <w:sz w:val="28"/>
        </w:rPr>
        <w:t>
      рынки, на которых обращаются ценные бумаги эмитента–нерезидента Республики Казахстан, включая наименования организаторов торгов;</w:t>
      </w:r>
    </w:p>
    <w:p>
      <w:pPr>
        <w:spacing w:after="0"/>
        <w:ind w:left="0"/>
        <w:jc w:val="both"/>
      </w:pPr>
      <w:r>
        <w:rPr>
          <w:rFonts w:ascii="Times New Roman"/>
          <w:b w:val="false"/>
          <w:i w:val="false"/>
          <w:color w:val="000000"/>
          <w:sz w:val="28"/>
        </w:rPr>
        <w:t>
      права, представляемые каждым видом ранее выпущенных облигаций, находящихся в обращении их держателям, в том числе права, реализованные при нарушении ограничений (ковенантов) и предусмотренные договорами купли-продажи ценных бумаг, заключенными с держателями, с указанием порядка реализации данных прав держателей;</w:t>
      </w:r>
    </w:p>
    <w:p>
      <w:pPr>
        <w:spacing w:after="0"/>
        <w:ind w:left="0"/>
        <w:jc w:val="both"/>
      </w:pPr>
      <w:r>
        <w:rPr>
          <w:rFonts w:ascii="Times New Roman"/>
          <w:b w:val="false"/>
          <w:i w:val="false"/>
          <w:color w:val="000000"/>
          <w:sz w:val="28"/>
        </w:rPr>
        <w:t xml:space="preserve">
      2) места получения для ознакомления копий устава </w:t>
      </w:r>
    </w:p>
    <w:p>
      <w:pPr>
        <w:spacing w:after="0"/>
        <w:ind w:left="0"/>
        <w:jc w:val="both"/>
      </w:pPr>
      <w:r>
        <w:rPr>
          <w:rFonts w:ascii="Times New Roman"/>
          <w:b w:val="false"/>
          <w:i w:val="false"/>
          <w:color w:val="000000"/>
          <w:sz w:val="28"/>
        </w:rPr>
        <w:t>
      эмитента-нерезидента Республики Казахстан, проспекта выпуска облигаций (проспекта облигационной программы) с изменениями и дополнениями в указанные документы;</w:t>
      </w:r>
    </w:p>
    <w:p>
      <w:pPr>
        <w:spacing w:after="0"/>
        <w:ind w:left="0"/>
        <w:jc w:val="both"/>
      </w:pPr>
      <w:r>
        <w:rPr>
          <w:rFonts w:ascii="Times New Roman"/>
          <w:b w:val="false"/>
          <w:i w:val="false"/>
          <w:color w:val="000000"/>
          <w:sz w:val="28"/>
        </w:rPr>
        <w:t>
      3) наименования средств массовой информации, используемых для публикации информации о деятельности эмитента – нерезидента Республики Казахстан;</w:t>
      </w:r>
    </w:p>
    <w:p>
      <w:pPr>
        <w:spacing w:after="0"/>
        <w:ind w:left="0"/>
        <w:jc w:val="both"/>
      </w:pPr>
      <w:r>
        <w:rPr>
          <w:rFonts w:ascii="Times New Roman"/>
          <w:b w:val="false"/>
          <w:i w:val="false"/>
          <w:color w:val="000000"/>
          <w:sz w:val="28"/>
        </w:rPr>
        <w:t>
      4) полное официальное наименование аудиторских организаций (фамилия, имя, отчество (при его наличии) аудитора), осуществлявших (осуществляющих) аудит финансовой отчетности эмитента – нерезидента Республики Казахстан за последние 2 (два) завершенных финансовых года с указанием их принадлежности к соответствующим аккредитованным профессиональным аудиторским организациям;</w:t>
      </w:r>
    </w:p>
    <w:p>
      <w:pPr>
        <w:spacing w:after="0"/>
        <w:ind w:left="0"/>
        <w:jc w:val="both"/>
      </w:pPr>
      <w:r>
        <w:rPr>
          <w:rFonts w:ascii="Times New Roman"/>
          <w:b w:val="false"/>
          <w:i w:val="false"/>
          <w:color w:val="000000"/>
          <w:sz w:val="28"/>
        </w:rPr>
        <w:t xml:space="preserve">
      5) сумма затрат эмитента– нерезидента Республики Казахстан на выпуск облигаций и их обслуживание, а также сведения о том, каким образом эти затраты будут оплачиваться.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2016 года № 115</w:t>
            </w:r>
          </w:p>
        </w:tc>
      </w:tr>
    </w:tbl>
    <w:bookmarkStart w:name="z93" w:id="198"/>
    <w:p>
      <w:pPr>
        <w:spacing w:after="0"/>
        <w:ind w:left="0"/>
        <w:jc w:val="left"/>
      </w:pPr>
      <w:r>
        <w:rPr>
          <w:rFonts w:ascii="Times New Roman"/>
          <w:b/>
          <w:i w:val="false"/>
          <w:color w:val="000000"/>
        </w:rPr>
        <w:t xml:space="preserve"> Требования к составлению и оформлению отчета об итогах</w:t>
      </w:r>
      <w:r>
        <w:br/>
      </w:r>
      <w:r>
        <w:rPr>
          <w:rFonts w:ascii="Times New Roman"/>
          <w:b/>
          <w:i w:val="false"/>
          <w:color w:val="000000"/>
        </w:rPr>
        <w:t>размещения негосударственных облигаций и отчета об итогах</w:t>
      </w:r>
      <w:r>
        <w:br/>
      </w:r>
      <w:r>
        <w:rPr>
          <w:rFonts w:ascii="Times New Roman"/>
          <w:b/>
          <w:i w:val="false"/>
          <w:color w:val="000000"/>
        </w:rPr>
        <w:t>погашения негосударственных облигаций</w:t>
      </w:r>
    </w:p>
    <w:bookmarkEnd w:id="198"/>
    <w:bookmarkStart w:name="z94" w:id="199"/>
    <w:p>
      <w:pPr>
        <w:spacing w:after="0"/>
        <w:ind w:left="0"/>
        <w:jc w:val="both"/>
      </w:pPr>
      <w:r>
        <w:rPr>
          <w:rFonts w:ascii="Times New Roman"/>
          <w:b w:val="false"/>
          <w:i w:val="false"/>
          <w:color w:val="000000"/>
          <w:sz w:val="28"/>
        </w:rPr>
        <w:t xml:space="preserve">
      1. Настоящие Требования к составлению и оформлению отчета об итогах размещения негосударственных облигаций и отчета об итогах погашения негосударственных облигаций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w:t>
      </w:r>
    </w:p>
    <w:bookmarkEnd w:id="199"/>
    <w:bookmarkStart w:name="z201" w:id="200"/>
    <w:p>
      <w:pPr>
        <w:spacing w:after="0"/>
        <w:ind w:left="0"/>
        <w:jc w:val="both"/>
      </w:pPr>
      <w:r>
        <w:rPr>
          <w:rFonts w:ascii="Times New Roman"/>
          <w:b w:val="false"/>
          <w:i w:val="false"/>
          <w:color w:val="000000"/>
          <w:sz w:val="28"/>
        </w:rPr>
        <w:t xml:space="preserve">
      2. Отчетным периодом размещения негосударственных облигаций (далее – облигации) являются 6 (шесть) последовательных месяцев. Отчет об итогах размещения облигаций эмитент представляет в уполномоченный орган в течение 1 (одного) месяца по окончании отчетного периода размещения облигаций, а также в течение 1 (одного) месяца после полного размещения облигаций. </w:t>
      </w:r>
    </w:p>
    <w:bookmarkEnd w:id="200"/>
    <w:p>
      <w:pPr>
        <w:spacing w:after="0"/>
        <w:ind w:left="0"/>
        <w:jc w:val="both"/>
      </w:pPr>
      <w:r>
        <w:rPr>
          <w:rFonts w:ascii="Times New Roman"/>
          <w:b w:val="false"/>
          <w:i w:val="false"/>
          <w:color w:val="000000"/>
          <w:sz w:val="28"/>
        </w:rPr>
        <w:t>
      Датой начала первого отчетного периода размещения облигаций является дата начала размещения облигаций, установленная проспектом выпуска облигаций (проспектом выпуска облигаций в пределах облигационной программы). Датой начала следующего отчетного периода размещения облигаций является дата, следующая за датой окончания предыдущего отчетного периода размещения облигаций.</w:t>
      </w:r>
    </w:p>
    <w:p>
      <w:pPr>
        <w:spacing w:after="0"/>
        <w:ind w:left="0"/>
        <w:jc w:val="both"/>
      </w:pPr>
      <w:r>
        <w:rPr>
          <w:rFonts w:ascii="Times New Roman"/>
          <w:b w:val="false"/>
          <w:i w:val="false"/>
          <w:color w:val="000000"/>
          <w:sz w:val="28"/>
        </w:rPr>
        <w:t>
      Датой полного размещения облигаций является дата проведения последней операции по списанию всех облигаций с лицевого счета эмитента для учета объявленных ценных бумаг на лицевые счета зарегистрированных лиц в системе реестров держателей ценных бумаг эмитента или системе учета номинального держания, либо дата окончания срока размещения облигаций, установленная проспектом выпуска облигаций (проспектом выпуска облигаций в пределах облигационной программы).</w:t>
      </w:r>
    </w:p>
    <w:bookmarkStart w:name="z202" w:id="201"/>
    <w:p>
      <w:pPr>
        <w:spacing w:after="0"/>
        <w:ind w:left="0"/>
        <w:jc w:val="both"/>
      </w:pPr>
      <w:r>
        <w:rPr>
          <w:rFonts w:ascii="Times New Roman"/>
          <w:b w:val="false"/>
          <w:i w:val="false"/>
          <w:color w:val="000000"/>
          <w:sz w:val="28"/>
        </w:rPr>
        <w:t xml:space="preserve">
      3. Титульный лист отчета об итогах размещения облигаций содержит следующую информацию: </w:t>
      </w:r>
    </w:p>
    <w:bookmarkEnd w:id="201"/>
    <w:p>
      <w:pPr>
        <w:spacing w:after="0"/>
        <w:ind w:left="0"/>
        <w:jc w:val="both"/>
      </w:pPr>
      <w:r>
        <w:rPr>
          <w:rFonts w:ascii="Times New Roman"/>
          <w:b w:val="false"/>
          <w:i w:val="false"/>
          <w:color w:val="000000"/>
          <w:sz w:val="28"/>
        </w:rPr>
        <w:t>
      1) наименование документа: "Отчет об итогах размещения негосударственных облигаций за период с _________ по ____________";</w:t>
      </w:r>
    </w:p>
    <w:p>
      <w:pPr>
        <w:spacing w:after="0"/>
        <w:ind w:left="0"/>
        <w:jc w:val="both"/>
      </w:pPr>
      <w:r>
        <w:rPr>
          <w:rFonts w:ascii="Times New Roman"/>
          <w:b w:val="false"/>
          <w:i w:val="false"/>
          <w:color w:val="000000"/>
          <w:sz w:val="28"/>
        </w:rPr>
        <w:t>
      2) полное и сокращенное наименование эмитента;</w:t>
      </w:r>
    </w:p>
    <w:p>
      <w:pPr>
        <w:spacing w:after="0"/>
        <w:ind w:left="0"/>
        <w:jc w:val="both"/>
      </w:pPr>
      <w:r>
        <w:rPr>
          <w:rFonts w:ascii="Times New Roman"/>
          <w:b w:val="false"/>
          <w:i w:val="false"/>
          <w:color w:val="000000"/>
          <w:sz w:val="28"/>
        </w:rPr>
        <w:t>
      3) запись "Утверждение уполномоченным органом отчета об итогах размещения облигаций не означает предоставление каких-либо рекомендаций инвесторам относительно приобретения облигаций, описанных в отчете об итогах размещения облигаций, и не подтверждает достоверность информации, содержащейся в данном документе. Должностные лица эмитента подтверждают, что вся информация, представленная в отчете об итогах размещения облигаций, является достоверной и не вводящей в заблуждение инвесторов относительно эмитента и его размещаемых облигаций.".</w:t>
      </w:r>
    </w:p>
    <w:bookmarkStart w:name="z203" w:id="202"/>
    <w:p>
      <w:pPr>
        <w:spacing w:after="0"/>
        <w:ind w:left="0"/>
        <w:jc w:val="both"/>
      </w:pPr>
      <w:r>
        <w:rPr>
          <w:rFonts w:ascii="Times New Roman"/>
          <w:b w:val="false"/>
          <w:i w:val="false"/>
          <w:color w:val="000000"/>
          <w:sz w:val="28"/>
        </w:rPr>
        <w:t>
      4. Отчет об итогах размещения облигаций составляется в 2 (двух) экземплярах на казахском и русском языках на бумажном носителе с приложением копии реестра держателей облигаций, выданного регистратором на день, следующий за днем окончания периода размещения облигаций, и в 1 (одном) экземпляре на казахском и русском языках в электронном виде в формате PDF и содержит следующую информацию:</w:t>
      </w:r>
    </w:p>
    <w:bookmarkEnd w:id="202"/>
    <w:p>
      <w:pPr>
        <w:spacing w:after="0"/>
        <w:ind w:left="0"/>
        <w:jc w:val="both"/>
      </w:pPr>
      <w:r>
        <w:rPr>
          <w:rFonts w:ascii="Times New Roman"/>
          <w:b w:val="false"/>
          <w:i w:val="false"/>
          <w:color w:val="000000"/>
          <w:sz w:val="28"/>
        </w:rPr>
        <w:t>
      1) наименование эмитента;</w:t>
      </w:r>
    </w:p>
    <w:p>
      <w:pPr>
        <w:spacing w:after="0"/>
        <w:ind w:left="0"/>
        <w:jc w:val="both"/>
      </w:pPr>
      <w:r>
        <w:rPr>
          <w:rFonts w:ascii="Times New Roman"/>
          <w:b w:val="false"/>
          <w:i w:val="false"/>
          <w:color w:val="000000"/>
          <w:sz w:val="28"/>
        </w:rPr>
        <w:t>
      2) место нахождения эмитента;</w:t>
      </w:r>
    </w:p>
    <w:p>
      <w:pPr>
        <w:spacing w:after="0"/>
        <w:ind w:left="0"/>
        <w:jc w:val="both"/>
      </w:pPr>
      <w:r>
        <w:rPr>
          <w:rFonts w:ascii="Times New Roman"/>
          <w:b w:val="false"/>
          <w:i w:val="false"/>
          <w:color w:val="000000"/>
          <w:sz w:val="28"/>
        </w:rPr>
        <w:t>
      3) сведения о государственной регистрации (перерегистрации) эмитента: дату и номер справки или свидетельства о государственной регистрации (перерегистрации) эмитента, а также наименование органа, осуществившего его государственную регистрацию (перерегистрацию);</w:t>
      </w:r>
    </w:p>
    <w:p>
      <w:pPr>
        <w:spacing w:after="0"/>
        <w:ind w:left="0"/>
        <w:jc w:val="both"/>
      </w:pPr>
      <w:r>
        <w:rPr>
          <w:rFonts w:ascii="Times New Roman"/>
          <w:b w:val="false"/>
          <w:i w:val="false"/>
          <w:color w:val="000000"/>
          <w:sz w:val="28"/>
        </w:rPr>
        <w:t>
      4) дату государственной регистрации выпуска облигаций (замены свидетельства о государственной регистрации выпуска негосударственных облигаций в связи с уменьшением количества облигаций) и номер государственной регистрации выпуска облигаций. Если данный выпуск облигаций осуществлен в пределах облигационной программы, указать дату и номер государственной регистрации облигационной программы;</w:t>
      </w:r>
    </w:p>
    <w:p>
      <w:pPr>
        <w:spacing w:after="0"/>
        <w:ind w:left="0"/>
        <w:jc w:val="both"/>
      </w:pPr>
      <w:r>
        <w:rPr>
          <w:rFonts w:ascii="Times New Roman"/>
          <w:b w:val="false"/>
          <w:i w:val="false"/>
          <w:color w:val="000000"/>
          <w:sz w:val="28"/>
        </w:rPr>
        <w:t xml:space="preserve">
      5) наименования средств массовой информации, посредством которых эмитентом публиковалось сообщение о размещении облигаций среди неограниченного круга инвесторов с указанием даты публикации данного сообщения; </w:t>
      </w:r>
    </w:p>
    <w:p>
      <w:pPr>
        <w:spacing w:after="0"/>
        <w:ind w:left="0"/>
        <w:jc w:val="both"/>
      </w:pPr>
      <w:r>
        <w:rPr>
          <w:rFonts w:ascii="Times New Roman"/>
          <w:b w:val="false"/>
          <w:i w:val="false"/>
          <w:color w:val="000000"/>
          <w:sz w:val="28"/>
        </w:rPr>
        <w:t>
      6) сведения об облигациях:</w:t>
      </w:r>
    </w:p>
    <w:p>
      <w:pPr>
        <w:spacing w:after="0"/>
        <w:ind w:left="0"/>
        <w:jc w:val="both"/>
      </w:pPr>
      <w:r>
        <w:rPr>
          <w:rFonts w:ascii="Times New Roman"/>
          <w:b w:val="false"/>
          <w:i w:val="false"/>
          <w:color w:val="000000"/>
          <w:sz w:val="28"/>
        </w:rPr>
        <w:t>
      общее количество и вид объявленных к выпуску облигаций;</w:t>
      </w:r>
    </w:p>
    <w:p>
      <w:pPr>
        <w:spacing w:after="0"/>
        <w:ind w:left="0"/>
        <w:jc w:val="both"/>
      </w:pPr>
      <w:r>
        <w:rPr>
          <w:rFonts w:ascii="Times New Roman"/>
          <w:b w:val="false"/>
          <w:i w:val="false"/>
          <w:color w:val="000000"/>
          <w:sz w:val="28"/>
        </w:rPr>
        <w:t>
      номинальная стоимость облигации;</w:t>
      </w:r>
    </w:p>
    <w:p>
      <w:pPr>
        <w:spacing w:after="0"/>
        <w:ind w:left="0"/>
        <w:jc w:val="both"/>
      </w:pPr>
      <w:r>
        <w:rPr>
          <w:rFonts w:ascii="Times New Roman"/>
          <w:b w:val="false"/>
          <w:i w:val="false"/>
          <w:color w:val="000000"/>
          <w:sz w:val="28"/>
        </w:rPr>
        <w:t>
      размер купона и (или) дисконта по облигациям;</w:t>
      </w:r>
    </w:p>
    <w:p>
      <w:pPr>
        <w:spacing w:after="0"/>
        <w:ind w:left="0"/>
        <w:jc w:val="both"/>
      </w:pPr>
      <w:r>
        <w:rPr>
          <w:rFonts w:ascii="Times New Roman"/>
          <w:b w:val="false"/>
          <w:i w:val="false"/>
          <w:color w:val="000000"/>
          <w:sz w:val="28"/>
        </w:rPr>
        <w:t>
      7) сведения о размещении облигаций:</w:t>
      </w:r>
    </w:p>
    <w:p>
      <w:pPr>
        <w:spacing w:after="0"/>
        <w:ind w:left="0"/>
        <w:jc w:val="both"/>
      </w:pPr>
      <w:r>
        <w:rPr>
          <w:rFonts w:ascii="Times New Roman"/>
          <w:b w:val="false"/>
          <w:i w:val="false"/>
          <w:color w:val="000000"/>
          <w:sz w:val="28"/>
        </w:rPr>
        <w:t>
      количество размещенных, выкупленных и неразмещенных облигаций на дату окончания отчетного периода размещения облигаций;</w:t>
      </w:r>
    </w:p>
    <w:p>
      <w:pPr>
        <w:spacing w:after="0"/>
        <w:ind w:left="0"/>
        <w:jc w:val="both"/>
      </w:pPr>
      <w:r>
        <w:rPr>
          <w:rFonts w:ascii="Times New Roman"/>
          <w:b w:val="false"/>
          <w:i w:val="false"/>
          <w:color w:val="000000"/>
          <w:sz w:val="28"/>
        </w:rPr>
        <w:t>
      количество размещенных за отчетный период облигаций, в том числе:</w:t>
      </w:r>
    </w:p>
    <w:p>
      <w:pPr>
        <w:spacing w:after="0"/>
        <w:ind w:left="0"/>
        <w:jc w:val="both"/>
      </w:pPr>
      <w:r>
        <w:rPr>
          <w:rFonts w:ascii="Times New Roman"/>
          <w:b w:val="false"/>
          <w:i w:val="false"/>
          <w:color w:val="000000"/>
          <w:sz w:val="28"/>
        </w:rPr>
        <w:t>
      количество облигаций, размещенных за отчетный период на неорганизованном рынке ценных бумаг с указанием способа размещения облигаций (путем подписки и (или) аукциона), суммы привлеченных денег, при размещении облигаций путем проведения аукциона - даты их проведения и наивысшей цены продажи облигации на аукционе;</w:t>
      </w:r>
    </w:p>
    <w:p>
      <w:pPr>
        <w:spacing w:after="0"/>
        <w:ind w:left="0"/>
        <w:jc w:val="both"/>
      </w:pPr>
      <w:r>
        <w:rPr>
          <w:rFonts w:ascii="Times New Roman"/>
          <w:b w:val="false"/>
          <w:i w:val="false"/>
          <w:color w:val="000000"/>
          <w:sz w:val="28"/>
        </w:rPr>
        <w:t xml:space="preserve">
      количество облигаций, размещенных за отчетный период на организованном рынке ценных бумаг с указанием суммы привлеченных денег, даты первых и последних торгов, наименьшей и наивысшей цены размещения одной облигации за отчетный период, рыночной стоимости одной облигации за отчетный период (в случае если рассчитывалась); </w:t>
      </w:r>
    </w:p>
    <w:p>
      <w:pPr>
        <w:spacing w:after="0"/>
        <w:ind w:left="0"/>
        <w:jc w:val="both"/>
      </w:pPr>
      <w:r>
        <w:rPr>
          <w:rFonts w:ascii="Times New Roman"/>
          <w:b w:val="false"/>
          <w:i w:val="false"/>
          <w:color w:val="000000"/>
          <w:sz w:val="28"/>
        </w:rPr>
        <w:t>
      количество облигаций, размещенных за отчетный период на территории иностранного государства, с указанием даты получения разрешения уполномоченного органа на размещение облигаций на территории иностранного государства;</w:t>
      </w:r>
    </w:p>
    <w:p>
      <w:pPr>
        <w:spacing w:after="0"/>
        <w:ind w:left="0"/>
        <w:jc w:val="both"/>
      </w:pPr>
      <w:r>
        <w:rPr>
          <w:rFonts w:ascii="Times New Roman"/>
          <w:b w:val="false"/>
          <w:i w:val="false"/>
          <w:color w:val="000000"/>
          <w:sz w:val="28"/>
        </w:rPr>
        <w:t>
      8) количество облигаций, размещенных аффилиированным лицам с указанием сведений об указанных аффилиированных лицах;</w:t>
      </w:r>
    </w:p>
    <w:p>
      <w:pPr>
        <w:spacing w:after="0"/>
        <w:ind w:left="0"/>
        <w:jc w:val="both"/>
      </w:pPr>
      <w:r>
        <w:rPr>
          <w:rFonts w:ascii="Times New Roman"/>
          <w:b w:val="false"/>
          <w:i w:val="false"/>
          <w:color w:val="000000"/>
          <w:sz w:val="28"/>
        </w:rPr>
        <w:t>
      9) сведения о количестве размещенных за отчетный период облигациях, оплата которых произведена правами требования по облигациям, ранее выпущенным эмитентом, срок обращения которых истек, с указанием даты и номера государственной регистрации выпуска облигаций, срок обращения которых истек, вида, количества и номинальной стоимости данных облигаций;</w:t>
      </w:r>
    </w:p>
    <w:p>
      <w:pPr>
        <w:spacing w:after="0"/>
        <w:ind w:left="0"/>
        <w:jc w:val="both"/>
      </w:pPr>
      <w:r>
        <w:rPr>
          <w:rFonts w:ascii="Times New Roman"/>
          <w:b w:val="false"/>
          <w:i w:val="false"/>
          <w:color w:val="000000"/>
          <w:sz w:val="28"/>
        </w:rPr>
        <w:t>
      10) стоимость опциона, количество облигаций эмитента, на которые заключен договор опциона, цену исполнения опциона, в случае заключения эмитентом договора опциона при размещении облигаций эмитента;</w:t>
      </w:r>
    </w:p>
    <w:p>
      <w:pPr>
        <w:spacing w:after="0"/>
        <w:ind w:left="0"/>
        <w:jc w:val="both"/>
      </w:pPr>
      <w:r>
        <w:rPr>
          <w:rFonts w:ascii="Times New Roman"/>
          <w:b w:val="false"/>
          <w:i w:val="false"/>
          <w:color w:val="000000"/>
          <w:sz w:val="28"/>
        </w:rPr>
        <w:t>
      11) информацию об андеррайтерах (эмиссионных консорциумах) выпуска облигаций эмитента:</w:t>
      </w:r>
    </w:p>
    <w:p>
      <w:pPr>
        <w:spacing w:after="0"/>
        <w:ind w:left="0"/>
        <w:jc w:val="both"/>
      </w:pPr>
      <w:r>
        <w:rPr>
          <w:rFonts w:ascii="Times New Roman"/>
          <w:b w:val="false"/>
          <w:i w:val="false"/>
          <w:color w:val="000000"/>
          <w:sz w:val="28"/>
        </w:rPr>
        <w:t>
      наименование профессионального участника рынка ценных бумаг, дата и номер договора на оказание услуг андеррайтера, заключенного эмитентом, а также сведения об участниках эмиссионного консорциума;</w:t>
      </w:r>
    </w:p>
    <w:p>
      <w:pPr>
        <w:spacing w:after="0"/>
        <w:ind w:left="0"/>
        <w:jc w:val="both"/>
      </w:pPr>
      <w:r>
        <w:rPr>
          <w:rFonts w:ascii="Times New Roman"/>
          <w:b w:val="false"/>
          <w:i w:val="false"/>
          <w:color w:val="000000"/>
          <w:sz w:val="28"/>
        </w:rPr>
        <w:t>
      способ размещения облигаций андеррайтером;</w:t>
      </w:r>
    </w:p>
    <w:p>
      <w:pPr>
        <w:spacing w:after="0"/>
        <w:ind w:left="0"/>
        <w:jc w:val="both"/>
      </w:pPr>
      <w:r>
        <w:rPr>
          <w:rFonts w:ascii="Times New Roman"/>
          <w:b w:val="false"/>
          <w:i w:val="false"/>
          <w:color w:val="000000"/>
          <w:sz w:val="28"/>
        </w:rPr>
        <w:t>
      дисконт или комиссионное вознаграждение, которое выплачено (подлежат выплате) андеррайтерам или другим участникам размещения, представителям в процентном выражении от общего объема размещения облигаций выпуска и на каждую размещаемую облигацию, а также другие сведения о расходах;</w:t>
      </w:r>
    </w:p>
    <w:p>
      <w:pPr>
        <w:spacing w:after="0"/>
        <w:ind w:left="0"/>
        <w:jc w:val="both"/>
      </w:pPr>
      <w:r>
        <w:rPr>
          <w:rFonts w:ascii="Times New Roman"/>
          <w:b w:val="false"/>
          <w:i w:val="false"/>
          <w:color w:val="000000"/>
          <w:sz w:val="28"/>
        </w:rPr>
        <w:t xml:space="preserve">
      основные категории издержек выпуска, размещения и включения облигаций в листинг и в случае, если указанные издержки оплачивает не сам эмитент - с указанием лица, их оплачивающего; </w:t>
      </w:r>
    </w:p>
    <w:p>
      <w:pPr>
        <w:spacing w:after="0"/>
        <w:ind w:left="0"/>
        <w:jc w:val="both"/>
      </w:pPr>
      <w:r>
        <w:rPr>
          <w:rFonts w:ascii="Times New Roman"/>
          <w:b w:val="false"/>
          <w:i w:val="false"/>
          <w:color w:val="000000"/>
          <w:sz w:val="28"/>
        </w:rPr>
        <w:t>
      количество размещенных облигаций без привлечения андеррайтеров и дальнейшие планы размещения;</w:t>
      </w:r>
    </w:p>
    <w:p>
      <w:pPr>
        <w:spacing w:after="0"/>
        <w:ind w:left="0"/>
        <w:jc w:val="both"/>
      </w:pPr>
      <w:r>
        <w:rPr>
          <w:rFonts w:ascii="Times New Roman"/>
          <w:b w:val="false"/>
          <w:i w:val="false"/>
          <w:color w:val="000000"/>
          <w:sz w:val="28"/>
        </w:rPr>
        <w:t>
      12) при размещении облигаций специальной финансовой компанией дополнительно представляется следующая информация:</w:t>
      </w:r>
    </w:p>
    <w:p>
      <w:pPr>
        <w:spacing w:after="0"/>
        <w:ind w:left="0"/>
        <w:jc w:val="both"/>
      </w:pPr>
      <w:r>
        <w:rPr>
          <w:rFonts w:ascii="Times New Roman"/>
          <w:b w:val="false"/>
          <w:i w:val="false"/>
          <w:color w:val="000000"/>
          <w:sz w:val="28"/>
        </w:rPr>
        <w:t>
      сумма выделенных активов, являющихся обеспечением облигаций специальной финансовой компании в соответствии с проспектом выпуска облигаций специальной финансовой компании;</w:t>
      </w:r>
    </w:p>
    <w:p>
      <w:pPr>
        <w:spacing w:after="0"/>
        <w:ind w:left="0"/>
        <w:jc w:val="both"/>
      </w:pPr>
      <w:r>
        <w:rPr>
          <w:rFonts w:ascii="Times New Roman"/>
          <w:b w:val="false"/>
          <w:i w:val="false"/>
          <w:color w:val="000000"/>
          <w:sz w:val="28"/>
        </w:rPr>
        <w:t>
      сумма выделенных активов, являющихся обеспечением облигаций специальной финансовой компании на дату окончания отчетного периода размещения облигаций;</w:t>
      </w:r>
    </w:p>
    <w:p>
      <w:pPr>
        <w:spacing w:after="0"/>
        <w:ind w:left="0"/>
        <w:jc w:val="both"/>
      </w:pPr>
      <w:r>
        <w:rPr>
          <w:rFonts w:ascii="Times New Roman"/>
          <w:b w:val="false"/>
          <w:i w:val="false"/>
          <w:color w:val="000000"/>
          <w:sz w:val="28"/>
        </w:rPr>
        <w:t>
      сумма денег, полученных специальной финансовой компанией по правам требования, входящим в состав выделенных активов на дату окончания отчетного периода размещения облигаций;</w:t>
      </w:r>
    </w:p>
    <w:p>
      <w:pPr>
        <w:spacing w:after="0"/>
        <w:ind w:left="0"/>
        <w:jc w:val="both"/>
      </w:pPr>
      <w:r>
        <w:rPr>
          <w:rFonts w:ascii="Times New Roman"/>
          <w:b w:val="false"/>
          <w:i w:val="false"/>
          <w:color w:val="000000"/>
          <w:sz w:val="28"/>
        </w:rPr>
        <w:t>
      13) размер левереджа на дату окончания периода размещения облигаций (размер левереджа не указывается финансовыми организациями);</w:t>
      </w:r>
    </w:p>
    <w:p>
      <w:pPr>
        <w:spacing w:after="0"/>
        <w:ind w:left="0"/>
        <w:jc w:val="both"/>
      </w:pPr>
      <w:r>
        <w:rPr>
          <w:rFonts w:ascii="Times New Roman"/>
          <w:b w:val="false"/>
          <w:i w:val="false"/>
          <w:color w:val="000000"/>
          <w:sz w:val="28"/>
        </w:rPr>
        <w:t>
      14) наличие случаев дефолта по ранее выпущенным эмитентом облигациям, а также имеющиеся проблемы с дальнейшим размещением облигаций.</w:t>
      </w:r>
    </w:p>
    <w:p>
      <w:pPr>
        <w:spacing w:after="0"/>
        <w:ind w:left="0"/>
        <w:jc w:val="both"/>
      </w:pPr>
      <w:r>
        <w:rPr>
          <w:rFonts w:ascii="Times New Roman"/>
          <w:b w:val="false"/>
          <w:i w:val="false"/>
          <w:color w:val="000000"/>
          <w:sz w:val="28"/>
        </w:rPr>
        <w:t>
      Подпункты 7), 8), 9), 10), 11) и 12) части первой настоящего пункта Требований не заполняются эмитентом в случае если по истечении 6 (шести) месяцев с даты начала периода размещения облигаций либо представления последнего отчета об итогах размещения облигаций эмитент не разместил ни одной облигации.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203"/>
    <w:p>
      <w:pPr>
        <w:spacing w:after="0"/>
        <w:ind w:left="0"/>
        <w:jc w:val="both"/>
      </w:pPr>
      <w:r>
        <w:rPr>
          <w:rFonts w:ascii="Times New Roman"/>
          <w:b w:val="false"/>
          <w:i w:val="false"/>
          <w:color w:val="000000"/>
          <w:sz w:val="28"/>
        </w:rPr>
        <w:t>
      4-1. Отчет об итогах размещения облигаций на бумажном носителе подписывается руководителем исполнительного органа (единоличным исполнительным органом) эмитента (либо лицом, его замещающим) и заверяется оттиском печати эмитента (при наличии).</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4-1 в соответствии с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204"/>
    <w:p>
      <w:pPr>
        <w:spacing w:after="0"/>
        <w:ind w:left="0"/>
        <w:jc w:val="both"/>
      </w:pPr>
      <w:r>
        <w:rPr>
          <w:rFonts w:ascii="Times New Roman"/>
          <w:b w:val="false"/>
          <w:i w:val="false"/>
          <w:color w:val="000000"/>
          <w:sz w:val="28"/>
        </w:rPr>
        <w:t xml:space="preserve">
      5. Отчет об итогах размещения облигаций международной финансовой организации, указанной в Перечне международных финансовых организаций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государственной регистрации выпуска негосударственных облигаций, рассмотрения отчетов об итогах размещения и погашения негосударственных облигаций, а также аннулирования выпуска негосударственных облигаций, утвержденным настоящим постановлением (далее – международная финансовая организация), составляется в 2 (двух) экземплярах на казахском и русском языках на бумажном носителе с приложением копии реестра держателей облигаций, выданного регистратором на день, следующий за днем окончания периода размещения облигаций, и в 1 (одном) экземпляре на казахском и русском языках в электронном виде в формате PDF и содержит следующую информацию:</w:t>
      </w:r>
    </w:p>
    <w:bookmarkEnd w:id="204"/>
    <w:p>
      <w:pPr>
        <w:spacing w:after="0"/>
        <w:ind w:left="0"/>
        <w:jc w:val="both"/>
      </w:pPr>
      <w:r>
        <w:rPr>
          <w:rFonts w:ascii="Times New Roman"/>
          <w:b w:val="false"/>
          <w:i w:val="false"/>
          <w:color w:val="000000"/>
          <w:sz w:val="28"/>
        </w:rPr>
        <w:t>
      1) наименование международной финансовой организации;</w:t>
      </w:r>
    </w:p>
    <w:p>
      <w:pPr>
        <w:spacing w:after="0"/>
        <w:ind w:left="0"/>
        <w:jc w:val="both"/>
      </w:pPr>
      <w:r>
        <w:rPr>
          <w:rFonts w:ascii="Times New Roman"/>
          <w:b w:val="false"/>
          <w:i w:val="false"/>
          <w:color w:val="000000"/>
          <w:sz w:val="28"/>
        </w:rPr>
        <w:t>
      2) место нахождения международной финансовой организации;</w:t>
      </w:r>
    </w:p>
    <w:p>
      <w:pPr>
        <w:spacing w:after="0"/>
        <w:ind w:left="0"/>
        <w:jc w:val="both"/>
      </w:pPr>
      <w:r>
        <w:rPr>
          <w:rFonts w:ascii="Times New Roman"/>
          <w:b w:val="false"/>
          <w:i w:val="false"/>
          <w:color w:val="000000"/>
          <w:sz w:val="28"/>
        </w:rPr>
        <w:t>
      3) дату государственной регистрации выпуска облигаций (замены свидетельства о государственной регистрации выпуска негосударственных облигаций в связи с уменьшением количества облигаций) и номер государственной регистрации выпуска облигаций. Если данный выпуск облигаций осуществлен в пределах облигационной программы, указать дату и номер государственной регистрации облигационной программы;</w:t>
      </w:r>
    </w:p>
    <w:p>
      <w:pPr>
        <w:spacing w:after="0"/>
        <w:ind w:left="0"/>
        <w:jc w:val="both"/>
      </w:pPr>
      <w:r>
        <w:rPr>
          <w:rFonts w:ascii="Times New Roman"/>
          <w:b w:val="false"/>
          <w:i w:val="false"/>
          <w:color w:val="000000"/>
          <w:sz w:val="28"/>
        </w:rPr>
        <w:t>
      4) сведения об облигациях:</w:t>
      </w:r>
    </w:p>
    <w:p>
      <w:pPr>
        <w:spacing w:after="0"/>
        <w:ind w:left="0"/>
        <w:jc w:val="both"/>
      </w:pPr>
      <w:r>
        <w:rPr>
          <w:rFonts w:ascii="Times New Roman"/>
          <w:b w:val="false"/>
          <w:i w:val="false"/>
          <w:color w:val="000000"/>
          <w:sz w:val="28"/>
        </w:rPr>
        <w:t>
      общее количество и вид объявленных к выпуску облигаций;</w:t>
      </w:r>
    </w:p>
    <w:p>
      <w:pPr>
        <w:spacing w:after="0"/>
        <w:ind w:left="0"/>
        <w:jc w:val="both"/>
      </w:pPr>
      <w:r>
        <w:rPr>
          <w:rFonts w:ascii="Times New Roman"/>
          <w:b w:val="false"/>
          <w:i w:val="false"/>
          <w:color w:val="000000"/>
          <w:sz w:val="28"/>
        </w:rPr>
        <w:t>
      номинальная стоимость облигации;</w:t>
      </w:r>
    </w:p>
    <w:p>
      <w:pPr>
        <w:spacing w:after="0"/>
        <w:ind w:left="0"/>
        <w:jc w:val="both"/>
      </w:pPr>
      <w:r>
        <w:rPr>
          <w:rFonts w:ascii="Times New Roman"/>
          <w:b w:val="false"/>
          <w:i w:val="false"/>
          <w:color w:val="000000"/>
          <w:sz w:val="28"/>
        </w:rPr>
        <w:t>
      размер купона и (или) дисконта по облигациям;</w:t>
      </w:r>
    </w:p>
    <w:p>
      <w:pPr>
        <w:spacing w:after="0"/>
        <w:ind w:left="0"/>
        <w:jc w:val="both"/>
      </w:pPr>
      <w:r>
        <w:rPr>
          <w:rFonts w:ascii="Times New Roman"/>
          <w:b w:val="false"/>
          <w:i w:val="false"/>
          <w:color w:val="000000"/>
          <w:sz w:val="28"/>
        </w:rPr>
        <w:t>
      5) сведения о размещении облигаций:</w:t>
      </w:r>
    </w:p>
    <w:p>
      <w:pPr>
        <w:spacing w:after="0"/>
        <w:ind w:left="0"/>
        <w:jc w:val="both"/>
      </w:pPr>
      <w:r>
        <w:rPr>
          <w:rFonts w:ascii="Times New Roman"/>
          <w:b w:val="false"/>
          <w:i w:val="false"/>
          <w:color w:val="000000"/>
          <w:sz w:val="28"/>
        </w:rPr>
        <w:t>
      количество размещенных, выкупленных и неразмещенных облигаций на дату окончания отчетного периода размещения облигаций;</w:t>
      </w:r>
    </w:p>
    <w:p>
      <w:pPr>
        <w:spacing w:after="0"/>
        <w:ind w:left="0"/>
        <w:jc w:val="both"/>
      </w:pPr>
      <w:r>
        <w:rPr>
          <w:rFonts w:ascii="Times New Roman"/>
          <w:b w:val="false"/>
          <w:i w:val="false"/>
          <w:color w:val="000000"/>
          <w:sz w:val="28"/>
        </w:rPr>
        <w:t>
      количество размещенных облигаций за отчетный период.</w:t>
      </w:r>
    </w:p>
    <w:p>
      <w:pPr>
        <w:spacing w:after="0"/>
        <w:ind w:left="0"/>
        <w:jc w:val="both"/>
      </w:pPr>
      <w:r>
        <w:rPr>
          <w:rFonts w:ascii="Times New Roman"/>
          <w:b w:val="false"/>
          <w:i w:val="false"/>
          <w:color w:val="000000"/>
          <w:sz w:val="28"/>
        </w:rPr>
        <w:t>
      Отчет об итогах размещения облигаций международной финансовой организации подписывается уполномоченным лицом международной финансовой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205"/>
    <w:p>
      <w:pPr>
        <w:spacing w:after="0"/>
        <w:ind w:left="0"/>
        <w:jc w:val="both"/>
      </w:pPr>
      <w:r>
        <w:rPr>
          <w:rFonts w:ascii="Times New Roman"/>
          <w:b w:val="false"/>
          <w:i w:val="false"/>
          <w:color w:val="000000"/>
          <w:sz w:val="28"/>
        </w:rPr>
        <w:t xml:space="preserve">
      6. Титульный лист отчета об итогах погашения облигаций содержит следующую информацию: </w:t>
      </w:r>
    </w:p>
    <w:bookmarkEnd w:id="205"/>
    <w:p>
      <w:pPr>
        <w:spacing w:after="0"/>
        <w:ind w:left="0"/>
        <w:jc w:val="both"/>
      </w:pPr>
      <w:r>
        <w:rPr>
          <w:rFonts w:ascii="Times New Roman"/>
          <w:b w:val="false"/>
          <w:i w:val="false"/>
          <w:color w:val="000000"/>
          <w:sz w:val="28"/>
        </w:rPr>
        <w:t>
      1) наименование документа: "Отчет об итогах погашения негосударственных облигаций";</w:t>
      </w:r>
    </w:p>
    <w:p>
      <w:pPr>
        <w:spacing w:after="0"/>
        <w:ind w:left="0"/>
        <w:jc w:val="both"/>
      </w:pPr>
      <w:r>
        <w:rPr>
          <w:rFonts w:ascii="Times New Roman"/>
          <w:b w:val="false"/>
          <w:i w:val="false"/>
          <w:color w:val="000000"/>
          <w:sz w:val="28"/>
        </w:rPr>
        <w:t>
      2) полное и сокращенное наименование эмитента.</w:t>
      </w:r>
    </w:p>
    <w:bookmarkStart w:name="z206" w:id="206"/>
    <w:p>
      <w:pPr>
        <w:spacing w:after="0"/>
        <w:ind w:left="0"/>
        <w:jc w:val="both"/>
      </w:pPr>
      <w:r>
        <w:rPr>
          <w:rFonts w:ascii="Times New Roman"/>
          <w:b w:val="false"/>
          <w:i w:val="false"/>
          <w:color w:val="000000"/>
          <w:sz w:val="28"/>
        </w:rPr>
        <w:t xml:space="preserve">
      7. Отчет об итогах погашения облигаций составляется в 2 (двух) экземплярах на казахском и русском языках на бумажном носителе и в 1 (одном) экземпляре на казахском и русском языках в электронном виде в формате PDF и содержит следующую информацию: </w:t>
      </w:r>
    </w:p>
    <w:bookmarkEnd w:id="206"/>
    <w:p>
      <w:pPr>
        <w:spacing w:after="0"/>
        <w:ind w:left="0"/>
        <w:jc w:val="both"/>
      </w:pPr>
      <w:r>
        <w:rPr>
          <w:rFonts w:ascii="Times New Roman"/>
          <w:b w:val="false"/>
          <w:i w:val="false"/>
          <w:color w:val="000000"/>
          <w:sz w:val="28"/>
        </w:rPr>
        <w:t>
      1) наименование эмитента;</w:t>
      </w:r>
    </w:p>
    <w:p>
      <w:pPr>
        <w:spacing w:after="0"/>
        <w:ind w:left="0"/>
        <w:jc w:val="both"/>
      </w:pPr>
      <w:r>
        <w:rPr>
          <w:rFonts w:ascii="Times New Roman"/>
          <w:b w:val="false"/>
          <w:i w:val="false"/>
          <w:color w:val="000000"/>
          <w:sz w:val="28"/>
        </w:rPr>
        <w:t>
      2) место нахождения эмитента;</w:t>
      </w:r>
    </w:p>
    <w:p>
      <w:pPr>
        <w:spacing w:after="0"/>
        <w:ind w:left="0"/>
        <w:jc w:val="both"/>
      </w:pPr>
      <w:r>
        <w:rPr>
          <w:rFonts w:ascii="Times New Roman"/>
          <w:b w:val="false"/>
          <w:i w:val="false"/>
          <w:color w:val="000000"/>
          <w:sz w:val="28"/>
        </w:rPr>
        <w:t>
      3) сведения о государственной регистрации (перерегистрации) эмитента: дату и номер справки или свидетельства о государственной регистрации (перерегистрации) эмитента, а также наименование органа, осуществившего его государственную регистрацию (перерегистрацию);</w:t>
      </w:r>
    </w:p>
    <w:p>
      <w:pPr>
        <w:spacing w:after="0"/>
        <w:ind w:left="0"/>
        <w:jc w:val="both"/>
      </w:pPr>
      <w:r>
        <w:rPr>
          <w:rFonts w:ascii="Times New Roman"/>
          <w:b w:val="false"/>
          <w:i w:val="false"/>
          <w:color w:val="000000"/>
          <w:sz w:val="28"/>
        </w:rPr>
        <w:t>
      4) дату государственной регистрации выпуска облигаций (замены свидетельства о государственной регистрации выпуска негосударственных облигаций в связи с уменьшением количества облигаций) и номер государственной регистрации выпуска облигаций. Если данный выпуск облигаций осуществлен в пределах облигационной программы, указывается дата и номер государственной регистрации облигационной программы;</w:t>
      </w:r>
    </w:p>
    <w:p>
      <w:pPr>
        <w:spacing w:after="0"/>
        <w:ind w:left="0"/>
        <w:jc w:val="both"/>
      </w:pPr>
      <w:r>
        <w:rPr>
          <w:rFonts w:ascii="Times New Roman"/>
          <w:b w:val="false"/>
          <w:i w:val="false"/>
          <w:color w:val="000000"/>
          <w:sz w:val="28"/>
        </w:rPr>
        <w:t>
      5) сведения о погашении облигаций:</w:t>
      </w:r>
    </w:p>
    <w:p>
      <w:pPr>
        <w:spacing w:after="0"/>
        <w:ind w:left="0"/>
        <w:jc w:val="both"/>
      </w:pPr>
      <w:r>
        <w:rPr>
          <w:rFonts w:ascii="Times New Roman"/>
          <w:b w:val="false"/>
          <w:i w:val="false"/>
          <w:color w:val="000000"/>
          <w:sz w:val="28"/>
        </w:rPr>
        <w:t>
      дата погашения облигаций;</w:t>
      </w:r>
    </w:p>
    <w:p>
      <w:pPr>
        <w:spacing w:after="0"/>
        <w:ind w:left="0"/>
        <w:jc w:val="both"/>
      </w:pPr>
      <w:r>
        <w:rPr>
          <w:rFonts w:ascii="Times New Roman"/>
          <w:b w:val="false"/>
          <w:i w:val="false"/>
          <w:color w:val="000000"/>
          <w:sz w:val="28"/>
        </w:rPr>
        <w:t>
      сведения о количестве выкупленных эмитентом облигаций по состоянию на дату погашения облигаций;</w:t>
      </w:r>
    </w:p>
    <w:p>
      <w:pPr>
        <w:spacing w:after="0"/>
        <w:ind w:left="0"/>
        <w:jc w:val="both"/>
      </w:pPr>
      <w:r>
        <w:rPr>
          <w:rFonts w:ascii="Times New Roman"/>
          <w:b w:val="false"/>
          <w:i w:val="false"/>
          <w:color w:val="000000"/>
          <w:sz w:val="28"/>
        </w:rPr>
        <w:t>
      сведения о количестве облигаций, находящихся в обращении на дату их погашения;</w:t>
      </w:r>
    </w:p>
    <w:p>
      <w:pPr>
        <w:spacing w:after="0"/>
        <w:ind w:left="0"/>
        <w:jc w:val="both"/>
      </w:pPr>
      <w:r>
        <w:rPr>
          <w:rFonts w:ascii="Times New Roman"/>
          <w:b w:val="false"/>
          <w:i w:val="false"/>
          <w:color w:val="000000"/>
          <w:sz w:val="28"/>
        </w:rPr>
        <w:t>
      6) суммарный размер выплаченного вознаграждения по облигациям и сумма погашения с приведением подробного расчета.</w:t>
      </w:r>
    </w:p>
    <w:bookmarkStart w:name="z289" w:id="207"/>
    <w:p>
      <w:pPr>
        <w:spacing w:after="0"/>
        <w:ind w:left="0"/>
        <w:jc w:val="both"/>
      </w:pPr>
      <w:r>
        <w:rPr>
          <w:rFonts w:ascii="Times New Roman"/>
          <w:b w:val="false"/>
          <w:i w:val="false"/>
          <w:color w:val="000000"/>
          <w:sz w:val="28"/>
        </w:rPr>
        <w:t>
      7-1. Отчет об итогах погашения облигаций на бумажном носителе подписывается руководителем исполнительного органа (единоличным исполнительным органом) эмитента (либо лицом, его замещающим) и заверяется оттиском печати эмитента (при наличии).</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7-1 в соответствии с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208"/>
    <w:p>
      <w:pPr>
        <w:spacing w:after="0"/>
        <w:ind w:left="0"/>
        <w:jc w:val="both"/>
      </w:pPr>
      <w:r>
        <w:rPr>
          <w:rFonts w:ascii="Times New Roman"/>
          <w:b w:val="false"/>
          <w:i w:val="false"/>
          <w:color w:val="000000"/>
          <w:sz w:val="28"/>
        </w:rPr>
        <w:t xml:space="preserve">
      8. Отчет об итогах погашения облигаций международной финансовой организации составляется в 2 (двух) экземплярах на казахском и русском языках на бумажном носителе и в 1 (одном) экземпляре на казахском и русском языках в электронном виде в формате PDF и содержит следующую информацию: </w:t>
      </w:r>
    </w:p>
    <w:bookmarkEnd w:id="208"/>
    <w:p>
      <w:pPr>
        <w:spacing w:after="0"/>
        <w:ind w:left="0"/>
        <w:jc w:val="both"/>
      </w:pPr>
      <w:r>
        <w:rPr>
          <w:rFonts w:ascii="Times New Roman"/>
          <w:b w:val="false"/>
          <w:i w:val="false"/>
          <w:color w:val="000000"/>
          <w:sz w:val="28"/>
        </w:rPr>
        <w:t>
      1) наименование международной финансовой организации;</w:t>
      </w:r>
    </w:p>
    <w:p>
      <w:pPr>
        <w:spacing w:after="0"/>
        <w:ind w:left="0"/>
        <w:jc w:val="both"/>
      </w:pPr>
      <w:r>
        <w:rPr>
          <w:rFonts w:ascii="Times New Roman"/>
          <w:b w:val="false"/>
          <w:i w:val="false"/>
          <w:color w:val="000000"/>
          <w:sz w:val="28"/>
        </w:rPr>
        <w:t>
      2) место нахождения международной финансовой организации;</w:t>
      </w:r>
    </w:p>
    <w:p>
      <w:pPr>
        <w:spacing w:after="0"/>
        <w:ind w:left="0"/>
        <w:jc w:val="both"/>
      </w:pPr>
      <w:r>
        <w:rPr>
          <w:rFonts w:ascii="Times New Roman"/>
          <w:b w:val="false"/>
          <w:i w:val="false"/>
          <w:color w:val="000000"/>
          <w:sz w:val="28"/>
        </w:rPr>
        <w:t>
      3) дату государственной регистрации выпуска облигаций (замены свидетельства о государственной регистрации выпуска негосударственных облигаций в связи с уменьшением количества облигаций) и номер государственной регистрации выпуска облигаций. Если данный выпуск облигаций осуществлен в пределах облигационной программы, указывается дата и номер государственной регистрации облигационной программы;</w:t>
      </w:r>
    </w:p>
    <w:p>
      <w:pPr>
        <w:spacing w:after="0"/>
        <w:ind w:left="0"/>
        <w:jc w:val="both"/>
      </w:pPr>
      <w:r>
        <w:rPr>
          <w:rFonts w:ascii="Times New Roman"/>
          <w:b w:val="false"/>
          <w:i w:val="false"/>
          <w:color w:val="000000"/>
          <w:sz w:val="28"/>
        </w:rPr>
        <w:t>
      4) сведения о погашении облигаций:</w:t>
      </w:r>
    </w:p>
    <w:p>
      <w:pPr>
        <w:spacing w:after="0"/>
        <w:ind w:left="0"/>
        <w:jc w:val="both"/>
      </w:pPr>
      <w:r>
        <w:rPr>
          <w:rFonts w:ascii="Times New Roman"/>
          <w:b w:val="false"/>
          <w:i w:val="false"/>
          <w:color w:val="000000"/>
          <w:sz w:val="28"/>
        </w:rPr>
        <w:t>
      дата погашения облигаций;</w:t>
      </w:r>
    </w:p>
    <w:p>
      <w:pPr>
        <w:spacing w:after="0"/>
        <w:ind w:left="0"/>
        <w:jc w:val="both"/>
      </w:pPr>
      <w:r>
        <w:rPr>
          <w:rFonts w:ascii="Times New Roman"/>
          <w:b w:val="false"/>
          <w:i w:val="false"/>
          <w:color w:val="000000"/>
          <w:sz w:val="28"/>
        </w:rPr>
        <w:t>
      сведения о количестве выкупленных эмитентом облигаций по состоянию на дату погашения облигаций;</w:t>
      </w:r>
    </w:p>
    <w:p>
      <w:pPr>
        <w:spacing w:after="0"/>
        <w:ind w:left="0"/>
        <w:jc w:val="both"/>
      </w:pPr>
      <w:r>
        <w:rPr>
          <w:rFonts w:ascii="Times New Roman"/>
          <w:b w:val="false"/>
          <w:i w:val="false"/>
          <w:color w:val="000000"/>
          <w:sz w:val="28"/>
        </w:rPr>
        <w:t>
      сведения о количестве облигаций, находящихся в обращении на дату их погашения.</w:t>
      </w:r>
    </w:p>
    <w:p>
      <w:pPr>
        <w:spacing w:after="0"/>
        <w:ind w:left="0"/>
        <w:jc w:val="both"/>
      </w:pPr>
      <w:r>
        <w:rPr>
          <w:rFonts w:ascii="Times New Roman"/>
          <w:b w:val="false"/>
          <w:i w:val="false"/>
          <w:color w:val="000000"/>
          <w:sz w:val="28"/>
        </w:rPr>
        <w:t>
      Отчет об итогах погашения облигаций международной финансовой организации подписывается уполномоченным лицом международной финансовой организации.</w:t>
      </w:r>
    </w:p>
    <w:bookmarkStart w:name="z290" w:id="209"/>
    <w:p>
      <w:pPr>
        <w:spacing w:after="0"/>
        <w:ind w:left="0"/>
        <w:jc w:val="both"/>
      </w:pPr>
      <w:r>
        <w:rPr>
          <w:rFonts w:ascii="Times New Roman"/>
          <w:b w:val="false"/>
          <w:i w:val="false"/>
          <w:color w:val="000000"/>
          <w:sz w:val="28"/>
        </w:rPr>
        <w:t>
      9. В случае отсутствия у эмитента, имеющего дочернюю организацию (дочерние организации), консолидированной финансовой отчетности по состоянию на конец отчетного месяца или на дату окончания размещения облигаций, эмитент представляет в уполномоченный орган отдельную финансовую отчетность.</w:t>
      </w:r>
    </w:p>
    <w:bookmarkEnd w:id="209"/>
    <w:bookmarkStart w:name="z291" w:id="210"/>
    <w:p>
      <w:pPr>
        <w:spacing w:after="0"/>
        <w:ind w:left="0"/>
        <w:jc w:val="both"/>
      </w:pPr>
      <w:r>
        <w:rPr>
          <w:rFonts w:ascii="Times New Roman"/>
          <w:b w:val="false"/>
          <w:i w:val="false"/>
          <w:color w:val="000000"/>
          <w:sz w:val="28"/>
        </w:rPr>
        <w:t>
      Годовая финансовая отчетность, представляемая эмитентом, состоит из бухгалтерского баланса, отчета о прибылях и убытках, отчета о движении денег, отчета об изменениях в собственном капитале и пояснительной записки.</w:t>
      </w:r>
    </w:p>
    <w:bookmarkEnd w:id="210"/>
    <w:bookmarkStart w:name="z292" w:id="211"/>
    <w:p>
      <w:pPr>
        <w:spacing w:after="0"/>
        <w:ind w:left="0"/>
        <w:jc w:val="both"/>
      </w:pPr>
      <w:r>
        <w:rPr>
          <w:rFonts w:ascii="Times New Roman"/>
          <w:b w:val="false"/>
          <w:i w:val="false"/>
          <w:color w:val="000000"/>
          <w:sz w:val="28"/>
        </w:rPr>
        <w:t>
      Промежуточная финансовая отчетность, представляемая эмитентом, состоит из бухгалтерского баланса, отчета о движении денег.</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9 в соответствии с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2016 года № 115</w:t>
            </w:r>
          </w:p>
        </w:tc>
      </w:tr>
    </w:tbl>
    <w:bookmarkStart w:name="z96" w:id="212"/>
    <w:p>
      <w:pPr>
        <w:spacing w:after="0"/>
        <w:ind w:left="0"/>
        <w:jc w:val="left"/>
      </w:pPr>
      <w:r>
        <w:rPr>
          <w:rFonts w:ascii="Times New Roman"/>
          <w:b/>
          <w:i w:val="false"/>
          <w:color w:val="000000"/>
        </w:rPr>
        <w:t xml:space="preserve"> Перечень нормативных правовых актов Республики Казахстан, а</w:t>
      </w:r>
      <w:r>
        <w:br/>
      </w:r>
      <w:r>
        <w:rPr>
          <w:rFonts w:ascii="Times New Roman"/>
          <w:b/>
          <w:i w:val="false"/>
          <w:color w:val="000000"/>
        </w:rPr>
        <w:t>также структурных элементов некоторых нормативных правовых</w:t>
      </w:r>
      <w:r>
        <w:br/>
      </w:r>
      <w:r>
        <w:rPr>
          <w:rFonts w:ascii="Times New Roman"/>
          <w:b/>
          <w:i w:val="false"/>
          <w:color w:val="000000"/>
        </w:rPr>
        <w:t>актов Республики Казахстан, утративших силу</w:t>
      </w:r>
    </w:p>
    <w:bookmarkEnd w:id="212"/>
    <w:bookmarkStart w:name="z97" w:id="2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(зарегистрированное в Реестре государственной регистрации нормативных правовых актов под № 3822). </w:t>
      </w:r>
    </w:p>
    <w:bookmarkEnd w:id="213"/>
    <w:bookmarkStart w:name="z208" w:id="2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15 апреля 2006 года № 99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(зарегистрированное в Реестре государственной регистрации нормативных правовых актов под № 4238).</w:t>
      </w:r>
    </w:p>
    <w:bookmarkEnd w:id="214"/>
    <w:bookmarkStart w:name="z209" w:id="2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апреля 2007 года № 110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(зарегистрированное в Реестре государственной регистрации нормативных правовых актов под № 4723).</w:t>
      </w:r>
    </w:p>
    <w:bookmarkEnd w:id="215"/>
    <w:bookmarkStart w:name="z210" w:id="2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12</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идентификационных номеров, утвержденного постановлением Правления Агентства Республики Казахстан по регулированию и надзору финансового рынка и финансовых организаций от 28 мая 2007 года № 155 "О внесении изменений и дополнений в некоторые нормативные правовые акты Республики Казахстан по вопросам идентификационных номеров" (зарегистрированным в Реестре государственной регистрации нормативных правовых актов под № 4803).</w:t>
      </w:r>
    </w:p>
    <w:bookmarkEnd w:id="216"/>
    <w:bookmarkStart w:name="z211" w:id="2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125 "О внесении дополнения и изменений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аннулирования выпуска облигаций и рассмотрения отчетов об итогах размещения и погашения облигаций" (зарегистрированное в Реестре государственной регистрации нормативных правовых актов под № 5304, опубликованное 15 октября 2008 года в Собрании актов центральных исполнительных и иных центральных государственных органов Республики Казахстан № 10).</w:t>
      </w:r>
    </w:p>
    <w:bookmarkEnd w:id="217"/>
    <w:bookmarkStart w:name="z212" w:id="2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ноября 2008 года № 181 "О внесении изменений и дополнений в некоторые нормативные правовые акты по вопросам рынка ценных бумаг" (зарегистрированное в Реестре государственной регистрации нормативных правовых актов под № 5462). </w:t>
      </w:r>
    </w:p>
    <w:bookmarkEnd w:id="218"/>
    <w:bookmarkStart w:name="z213" w:id="2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Перечня дополнений и изменений, которые вносятся в некоторые нормативные правовые акты Республики Казахстан по вопросам рынка ценных бумаг, утвержденного постановлением Правления Агентства Республики Казахстан по регулированию и надзору финансового рынка и финансовых организаций от 29 апреля 2009 года № 89 "О внесении дополнений и изменений в некоторые нормативные правовые акты Республики Казахстан по вопросам рынка ценных бумаг" (зарегистрированным в Реестре государственной регистрации нормативных правовых актов под № 5701). </w:t>
      </w:r>
    </w:p>
    <w:bookmarkEnd w:id="219"/>
    <w:bookmarkStart w:name="z214" w:id="22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7 июля 2009 года № 142 "О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рынка ценных бумаг" (зарегистрированное в Реестре государственной регистрации нормативных правовых актов под № 5738, опубликованное 4 сентября 2009 года в газете "Юридическая газета № 134 (1731)) </w:t>
      </w:r>
    </w:p>
    <w:bookmarkEnd w:id="220"/>
    <w:bookmarkStart w:name="z215" w:id="22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18 "О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рынка ценных бумаг" (зарегистрированное в Реестре государственной регистрации нормативных правовых актов под № 6134). </w:t>
      </w:r>
    </w:p>
    <w:bookmarkEnd w:id="221"/>
    <w:bookmarkStart w:name="z216" w:id="22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8</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идентификационных номеров, утвержденного постановлением Правления Агентства Республики Казахстан по регулированию и надзору финансового рынка и финансовых организаций от 29 марта 2010 года № 50 "О внесении изменений и дополнений в некоторые нормативные правовые акты Республики Казахстан по вопросам идентификационных номеров" (зарегистрированным в Реестре государственной регистрации нормативных правовых актов под № 6219, опубликованным 26 августа 2010 года в Собрании актов центральных исполнительных и иных центральных государственных органов Республики Казахстан № 14). </w:t>
      </w:r>
    </w:p>
    <w:bookmarkEnd w:id="222"/>
    <w:bookmarkStart w:name="z217" w:id="22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2010 года № 87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рынка ценных бумаг" (зарегистрированное в Реестре государственной регистрации нормативных правовых актов под № 6374, опубликованное 25 сентября 2010 года в газете "Казахстанская правда" № 253-254 (26314-26315)). </w:t>
      </w:r>
    </w:p>
    <w:bookmarkEnd w:id="223"/>
    <w:bookmarkStart w:name="z218" w:id="22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февраля 2011 года № 17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рынка ценных бумаг" (зарегистрированное в Реестре государственной регистрации нормативных правовых актов под № 6885, опубликованное 10 ноября 2011 года в Собрании актов центральных исполнительных и иных центральных государственных органов Республики Казахстан № 16). </w:t>
      </w:r>
    </w:p>
    <w:bookmarkEnd w:id="224"/>
    <w:bookmarkStart w:name="z219" w:id="22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августа 2011 года № 96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(зарегистрированное в Реестре государственной регистрации нормативных правовых актов под № 7229, опубликованное 18 октября 2011 года в газете "Юридическая газета" № 151 (2141)). </w:t>
      </w:r>
    </w:p>
    <w:bookmarkEnd w:id="225"/>
    <w:bookmarkStart w:name="z220" w:id="22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2011 года № 220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(зарегистрированное в Реестре государственной регистрации нормативных правовых актов под № 7405, опубликованное 28 апреля 2012 года в газете "Казахстанская правда" № 121-122 (26940-26941)). </w:t>
      </w:r>
    </w:p>
    <w:bookmarkEnd w:id="226"/>
    <w:bookmarkStart w:name="z221" w:id="22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77 "О внесении изменений и дополнений в некоторые нормативные правовые акты Республики Казахстан по вопросам регистрации выпуска, а также размещения, обращения и аннулирования эмиссионных ценных бумаг" (зарегистрированное в Реестре государственной регистрации нормативных правовых актов под № 7535, опубликованное 5 сентября 2012 года в газете "Казахстанская правда" № 297-298 (27116-27117)). </w:t>
      </w:r>
    </w:p>
    <w:bookmarkEnd w:id="227"/>
    <w:bookmarkStart w:name="z222" w:id="22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мая 2012 года № 195 "О внесении изменений и дополнений в некоторые нормативные правовые акты Республики Казахстан по вопросам субъектов рынка ценных бумаг и накопительных пенсионных фондов" (зарегистрированное в Реестре государственной регистрации нормативных правовых актов под № 7789, опубликованное 29 августа 2012 года в газете "Казахстанская правда" № 290-291 (27109-27110)). </w:t>
      </w:r>
    </w:p>
    <w:bookmarkEnd w:id="228"/>
    <w:bookmarkStart w:name="z223" w:id="22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утвержденного постановлением Правления Национального Банка Республики Казахстан от 24 августа 2012 года № 235 "О внесении изменений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(зарегистрированным в Реестре государственной регистрации нормативных правовых актов под № 8009, опубликованным 22 ноября 2012 года в газете "Казахстанская правда" № 404-405 (27223-27224)). </w:t>
      </w:r>
    </w:p>
    <w:bookmarkEnd w:id="229"/>
    <w:bookmarkStart w:name="z224" w:id="23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9</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утвержденного постановлением Правления Национального Банка Республики Казахстан от 26 апреля 2013 года № 110 "О внесении изменений в некоторые нормативные правовые акты Республики Казахстан" (зарегистрированным в Реестре государственной регистрации нормативных правовых актов под № 8505, опубликованным 6 августа 2013 года в газете "Юридическая газета" № 115 (2490)).</w:t>
      </w:r>
    </w:p>
    <w:bookmarkEnd w:id="230"/>
    <w:bookmarkStart w:name="z225" w:id="23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2013 года № 268 "О внесении изменений и дополнений в некоторые нормативные правовые акты по вопросам регистрации проспектов выпуска эмиссионных ценных бумаг, а также утверждения отчетов об итогах размещения (погашения) эмиссионных ценных бумаг" (зарегистрированное в Реестре государственной регистрации нормативных правовых актов под № 9069, опубликованное 27 января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w:t>
      </w:r>
    </w:p>
    <w:bookmarkEnd w:id="231"/>
    <w:bookmarkStart w:name="z226" w:id="23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18 апреля 2014 года № 52 "О внесении изменений и дополнений в некоторые нормативные правовые акты Республики Казахстан по вопросам выпуска и обращения ценных бумаг" (зарегистрированное в Реестре государственной регистрации нормативных правовых актов под № 9513, опубликованное 25 июня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w:t>
      </w:r>
    </w:p>
    <w:bookmarkEnd w:id="232"/>
    <w:bookmarkStart w:name="z227" w:id="23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16 июля 2014 года № 109 "О внесении изменений и дополнений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(зарегистрированным в Реестре государственной регистрации нормативных правовых актов под № 9712, опубликованным 28 октября 2014 года в газете "Юридическая газета" № 162 (2730)). </w:t>
      </w:r>
    </w:p>
    <w:bookmarkEnd w:id="233"/>
    <w:bookmarkStart w:name="z228" w:id="23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22 октября 2014 года № 191 "О внесении изменений и дополнений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(зарегистрированным в Реестре государственной регистрации нормативных правовых актов под № 9894, опубликованным 28 ноября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w:t>
      </w:r>
    </w:p>
    <w:bookmarkEnd w:id="234"/>
    <w:bookmarkStart w:name="z229" w:id="23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официального списка ценных бумаг фондовой биржи, в которые вносятся изменения, утвержденного постановлением Правления Национального Банка Республики Казахстан от 24 декабря 2014 года № 244 "О внесении изменений в некоторые нормативные правовые акты Республики Казахстан по вопросам официального списка ценных бумаг фондовой биржи" (зарегистрированным в Реестре государственной регистрации нормативных правовых актов под № 10339, опубликованным 18 марта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w:t>
      </w:r>
    </w:p>
    <w:bookmarkEnd w:id="235"/>
    <w:bookmarkStart w:name="z230" w:id="23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6</w:t>
      </w:r>
      <w:r>
        <w:rPr>
          <w:rFonts w:ascii="Times New Roman"/>
          <w:b w:val="false"/>
          <w:i w:val="false"/>
          <w:color w:val="000000"/>
          <w:sz w:val="28"/>
        </w:rPr>
        <w:t xml:space="preserve"> Перечня нормативных правовых актов Республики Казахстан по вопросам рынка ценных бумаг, в которые вносятся изменения, утвержденного постановлением Правления Национального Банка Республики Казахстан от 19 декабря 2015 года № 250 "О внесении изменений и дополнений в некоторые нормативные правовые акты Республики Казахстан по вопросам рынка ценных бумаг" (зарегистрированным в Реестре государственной регистрации нормативных правовых актов под № 13001, опубликованным 29 февраля 2016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w:t>
      </w:r>
    </w:p>
    <w:bookmarkEnd w:id="2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