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14e9" w14:textId="eeb1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буксировки судов, плотов и иных плавучих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12 мая 2016 года № 423. Зарегистрирован в Министерстве юстиции Республики Казахстан 13 июня 2016 года № 13783.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26-25)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июля 2004 года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буксировки судов, плотов и иных плавучих объектов.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423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буксировки судов, плотов и иных плавучих объектов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буксировки судов, плотов и иных плавучих объектов (далее – Правила) разработаны в соответствии с подпунктом 26-25)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июля 2004 года "О внутреннем водном транспорте" (далее - Закон).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 и условия оформления </w:t>
      </w:r>
      <w:r>
        <w:rPr>
          <w:rFonts w:ascii="Times New Roman"/>
          <w:b w:val="false"/>
          <w:i w:val="false"/>
          <w:color w:val="000000"/>
          <w:sz w:val="28"/>
        </w:rPr>
        <w:t>накладной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перевозочных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документов, организации буксировок, оплаты услуг по буксировке, предъявления буксируемого объекта для буксировки, требований к составу экипажа судна, плотов и иных плавучих объектов и лицам, осуществляющим буксировку, отправления, приема и сдачи буксируемого объекта.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все суда, плоты и иные плавучие объекты независимо от их принадлежности, при буксировке на внутренних водных путях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Правилах используются следующие понятия: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– лицо, уполномоченное на получение судов, плотов и других плавучих объектов на основании транспортной накладной;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отправитель – лицо, на основании договора буксировки предъявляющее буксировщику суда, плоты и плавучие объекты для их буксировки в пункт назначения и сдачи 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годности к плаванию - один из основных документов Регистра судоходства, выдаваемый в соответствии с правилами Регистра судоходства;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плот – плавучие сооружения в виде плоской платформы, предназначенное для транспортировки груза или переправы на воде;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буксировка – транспортировка одного или нескольких плавучих объектов, соединенных вместе и предназначенных для перемещения с помощью специального самоходного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буксирующее судно (буксир) – самоходное судно, выполняющее работы по буксировке судов, плотов и иных плавучих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буксируемый объект – судно, плот и иной плавучий объект, предъявленный к буксировке;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буксировщик – лицо, владеющее на праве собственности или иных законных основаниях судном, предоставляющим услуги по буксировке судов, плотов и иных плавучих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уполномоченный орган - центральный исполнительный орган, осуществляющий руководство в сфере внутреннего водного транспорта, а также в пределах,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- межотраслевую координацию.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оформления накладной,</w:t>
      </w:r>
      <w:r>
        <w:br/>
      </w:r>
      <w:r>
        <w:rPr>
          <w:rFonts w:ascii="Times New Roman"/>
          <w:b/>
          <w:i w:val="false"/>
          <w:color w:val="000000"/>
        </w:rPr>
        <w:t>перевозочных и иных документов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Отправитель одновременно с предъявлением буксируемого объекта к буксировке представляет заполненную транспортную накладную буксировки судов, плотов и иных плавучих объектов (далее – транспортная накладная)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Транспортная накладная является основным перевозочным документом и подписывается отправителем на каждый предъявленный буксируемый объект, направляемый одному получателю и в один пункт назначения. При заполнении транспортной накладной не допускаются исправления, подчистки и помарки, внесенные изменения и дополнения сведений, внесенных в транспортную накладную перевозчиком после выдачи грузоотправителю квитанции о приеме груза для перевозки, заверяются подписью перевозчика и календарным штемпелем.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обнаружения дефектов и недостатков, препятствующих буксировке, между буксировщиком и отправителем составляется </w:t>
      </w:r>
      <w:r>
        <w:rPr>
          <w:rFonts w:ascii="Times New Roman"/>
          <w:b w:val="false"/>
          <w:i w:val="false"/>
          <w:color w:val="000000"/>
          <w:sz w:val="28"/>
        </w:rPr>
        <w:t>коммерческий 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на внутреннем водном транспорте, утвержденный приказом Министра по инвестициям и развитию Республики Казахстан от 23 февраля 2016 года № 219 (зарегистрированный в Реестре государственной регистрации нормативных правовых актов за № 13551), с указанием перечня дефектов и недостатков, а также сроков их устранения.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отсутствии дефектов и недостатков на буксируемом объекте препятствующих буксировке, либо их устранений, стороны составляют акт о готовности буксируемого объекта к буксировке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и дополнении сведений в транспортной накладной заверяются, подписями отправителя и буксировщика.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условия организации буксировок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Буксировка объектов осуществляется в соответствии с договором буксировки судов, плотов и иных плавучих объектов (далее – договор буксировки). Договор буксировки заключается в письменной форме.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Отправитель буксируемого объекта обеспечивает необходимую подготовку к буксировке, его техническое оснащение, укомплектование экипажем в соответствии с договором буксировки.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время прибытия буксировщика к буксируемому объекту, является судовой журнал.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Отправитель перед началом буксировки предъявляет буксировщику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годности к плаванию буксируемого объекта.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Буксировщик предоставляет к буксировке укомплектованное квалифицированным экипажем, технически оснащенное к буксировке и удовлетворяющее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безопасности судоходства буксирующее судно.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Буксирующее судно (буксир) обеспечивается комплектом откорректированных карт по маршруту перехода.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всех судов, в том числе у буксируемого судна, если на нем есть сопровождающие, имеются ультракоротковолновая радиостанция двусторонней радиотелефонной связи.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буксировках на буксируемом судне устанавливается запасной буксирный трос, равный по длине и разрывной прочности основному.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процессе буксировки буксировщик обеспечивает безопасность плавания,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регламентирующими деятельность на внутреннем водном транспорте.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Капитан буксирующего судна самостоятельно выбирает способ буксировки объекта (методом толкания или буксировки) в зависимости от условий пути, если иное не предусмотрено договором буксировки.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отсутствие собственника судна, судовладельца, отправителя или их представителей капитан судна является их представителем.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чрезвычайных ситуациях природного и техногенного характера во время буксировки, буксировщику следует принять все меры предосторожности и сохранности буксируемого объекта.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оставления буксируемого объекта при чрезвычайных ситуациях природного и техногенного характера буксировщик принимает все возможные меры, чтобы оставленный им буксируемый объект не создал опасности судоходству на данном участке, другим судам, находящимся в этом районе и опасности экологического загрязнения.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транспортного происшествия с буксируемым объектом буксировщик совместно с отправителем принимают меры по уменьшению нанесенного таким происшествием ущерба и ликвидации его последствий.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оплаты услуг по буксировке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Отправитель предъявляет буксируемый объект для буксировки буксировщику и оплачивает ее, в соответствии с договором буксировки.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 отправителя взимается дополнительная плата в размере, определенном в договоре буксировки, в случае, если вспомогательные суда для проводки плотов через затруднительные участки внутренних водных путей предоставляются буксировщиком. 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предъявления буксируемого объекта</w:t>
      </w:r>
      <w:r>
        <w:br/>
      </w:r>
      <w:r>
        <w:rPr>
          <w:rFonts w:ascii="Times New Roman"/>
          <w:b/>
          <w:i w:val="false"/>
          <w:color w:val="000000"/>
        </w:rPr>
        <w:t>для буксировки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Буксируемый объект предъявляется буксировщику отправителем для осмотра в срок, указанного в договоре буксировки, с расчетом времени, необходимого для осмотра до его буксировки. Время предъявления буксируемого объекта для осмотра устанавливается в договоре буксировки исходя из местных условий.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Капитан буксирующего судна до приема буксируемого объекта проводит его осмотр, проверяет необходимые для буксировки документы, оснастку (такелаж) и оборудование буксируемого объекта, габариты буксируемого объекта, так же проверяет соответствие буксируемого объекта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внутреннем водным путям, утвержденным приказом Министра по инвестициям и развитию Республики Казахстан от 30 апреля 2015 года № 537 (зарегистрированный в Реестре государственной регистрации нормативных правовых актов за № 11347), а в отношении плотов – соответствие плота техническим условиям формирования и оснастки плотов (эксплуатационные характеристики плота).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случае, когда по условиям буксировки управление буксируемым объектом в пути не требуется, а нахождение экипажа на буксируемом объекте является затруднительным или опасным, договором предусматривается размещение экипажа буксируемого объекта на буксирующем судне.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составу экипажа судна, плотов и иных</w:t>
      </w:r>
      <w:r>
        <w:br/>
      </w:r>
      <w:r>
        <w:rPr>
          <w:rFonts w:ascii="Times New Roman"/>
          <w:b/>
          <w:i w:val="false"/>
          <w:color w:val="000000"/>
        </w:rPr>
        <w:t>плавучих объектов и лицам, осуществляющим буксировку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Порядок укомплектования буксируемого объекта экипажем или проводниками определяется договором буксировки, при этом численность экипажа судна в день его выхода в плавание составляет не менее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минимальному составу экипажей судов, утвержденными приказом исполняющего обязанности Министра по инвестициям и развитию Республики Казахстан от 18 февраля 2015 года № 134 (зарегистрированный в Реестре государственной регистрации нормативных правовых актов за № 10788).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Члены экипажа буксируемого объекта выполняют распоряжения буксировщика в части обеспечения безопасности судоходства, сохранности буксируемого объекта и принимают меры по предупреждению транспортных происшествий с буксируемым объектом. Также при буксировке капитан буксирующего судна и представитель буксируемого объекта обеспечивают четкую и слаженную работу экипажа судна и буксируемого объекта.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Капитан буксирующего судна при выходе в рейс инструктирует членов экипажа или проводников буксируемых судов, плотов и иных плавучих объектов об их правах и обязанностях, в том числе по вопросам управления буксируемого объекта, охраны труда и техники безопасности на судах.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пути следования экипаж буксира, проводники или члены экипажа буксируемого судна, плота и иного плавучего объекта осуществляют контроль за состоянием буксируемых судов, плотов и иных плавучих объектов, выполняют при необходимости удаление воды из корпуса и другие работы, связанные с обеспечением сохранности, а также осматривают трюмы судов и плавучих объектов после каждого навала на берег или касания днищем грунта.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отправления, приема и сдачи</w:t>
      </w:r>
      <w:r>
        <w:br/>
      </w:r>
      <w:r>
        <w:rPr>
          <w:rFonts w:ascii="Times New Roman"/>
          <w:b/>
          <w:i w:val="false"/>
          <w:color w:val="000000"/>
        </w:rPr>
        <w:t>буксируемого объекта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Отправитель судов, плотов и иных плавучих объектов осуществляет: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плотов;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 их в заранее согласованные с буксировщиком места предъявления для буксировки в сроки, указанные в согласованном между отправителем и буксировщиком и соответствующие условиям договора буксировки;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оборудование причальных устройств в пунктах отправления и в пунктах отстоя и переформирования плотов;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переформирование плотов в пути для их прохода под мостами, через шлюзы и другие затруднительные для судоходства участки внутренних водных путей;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проводку плотов вспомогательными судами через затруднительные участки;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профилактический и аварийный ремонт в пути.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Буксировщик извещает получателя о времени прибытия буксируемого объекта в пункт назначения не позднее чем за 24 часа, а также повторно за 6 часов до прибытия буксируемого объекта.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Получатель буксируемого объекта указывает буксировщику место постановки буксируемого объекта и место его приема, а также обеспечивает безопасную постановку буксируемого объекта.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прибытии буксируемого объекта в пункт назначения буксировщик и получатель совместно осуществляют его осмотр.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случае, если буксируемый объект доставлен в пункт назначения с признаками повреждения, представителями сторон буксировщика и получателя объекта совместно производится осмотр и оценка повреждений, либо с привлечением независимой оценочной организации по обоюдному соглашению и составляется коммерческий акт.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отношении плотов, также производится подсчет единиц плотов, прибывших в исправном состоянии, с указанием в составленном </w:t>
      </w:r>
      <w:r>
        <w:rPr>
          <w:rFonts w:ascii="Times New Roman"/>
          <w:b w:val="false"/>
          <w:i w:val="false"/>
          <w:color w:val="000000"/>
          <w:sz w:val="28"/>
        </w:rPr>
        <w:t>коммерческом 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древесины в указанных единицах на основании спецификаций без пересчета бревен и с указанием приблизительного количества древесины в поврежденных единицах плотов.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Окончательная сдача и прием материала из поврежденных единиц плотов осуществляются при перемещение из воды на берег или путем осмотра их в воде представителями сторон буксировщика и получателя.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Действия, предусмотренные пунктами 31, 32, 33, 34 настоящих Правил, осуществляются не позднее срока указанного в договоре буксировки со времени окончания буксировки.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буксировки судов,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плотов и иных плавучих объектов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__________________________</w:t>
      </w:r>
      <w:r>
        <w:br/>
      </w:r>
      <w:r>
        <w:rPr>
          <w:rFonts w:ascii="Times New Roman"/>
          <w:b/>
          <w:i w:val="false"/>
          <w:color w:val="000000"/>
        </w:rPr>
        <w:t>Кемелердi, салдарды және өзге де жүзу объектiлерiн тiркеп сүйреу көлiк жүк құжаты</w:t>
      </w:r>
      <w:r>
        <w:br/>
      </w:r>
      <w:r>
        <w:rPr>
          <w:rFonts w:ascii="Times New Roman"/>
          <w:b/>
          <w:i w:val="false"/>
          <w:color w:val="000000"/>
        </w:rPr>
        <w:t>Транспортная накладная</w:t>
      </w:r>
      <w:r>
        <w:br/>
      </w:r>
      <w:r>
        <w:rPr>
          <w:rFonts w:ascii="Times New Roman"/>
          <w:b/>
          <w:i w:val="false"/>
          <w:color w:val="000000"/>
        </w:rPr>
        <w:t>буксировки судов, плотов и иных плавучих объектов №____ от 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 пунктi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отправления_____________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Жөнелтушi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Межелі пунктi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Жөнелтушiнiң почталық 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банктiк деректемелерi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 и банковские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отправителя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Алушының почталық мекенжайы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банктiк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деректемелерi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 и банковские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Тiркеп cүйретiлетiн объектiнiң нөмiрi (атауы)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(название) буксируемого объекта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Жөнелтушiнiң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белгiлеуi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определению отправителя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Тарифтiк белгiлер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Тарифные отметки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Габариттер (м)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Габариты (м)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 (текше м.)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(м.куб)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Тiркеп сүйреу қашықтығы (км)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буксировки (км)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габариттерi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Тiркеп сүйреушiнiң белгiсi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буксировщика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Длинна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Осадка ____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закруг-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________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Салдың көлемi және кеменiң суысырғыштығы___________________(жазумен)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плота или водоизмещение судна    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Жинақталған салдағы және құрамдағы жүкқұжатының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накладных в сборном плоту или составе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Объектiнi (салдың, кеменiң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объктiлердің) дайындығы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қауiпсiз жүзуі мен тіркеп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сүйреуге жарамдылығы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___________________жауап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(ұйымның атауы)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подготовку объекта (плота, судна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 объектов) и пригодность его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безопасного плавания и буксировки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Тіркеп сүйретiлетiн объектiдегi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қауiпсiз-дiктi қамтамасыз етуге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(Т.А.Ә., лауазымы)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буксируемом объекте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(ФИО,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Қоса берiлген құжаттар: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Приложены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Жөнелтушi: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Отправитель:_______________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(қолы, мөрi)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(подпись, печать)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_________№______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шартқа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_______сомада жөнелту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(жазумен) пунктінде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Взяты в пункте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№ ___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в сумме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Тіркеп сүйреу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үдерісіндегi 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платы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буксировки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Төлемдер барлығы: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платежей: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(жазумен)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(прописью)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буксировки судов,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плотов и иных плавучих объектов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№________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готовности буксируемого объекта к буксировке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отправления ___________________          Дата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пункта)                          (дата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(толық атауы) (полное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Буксировщик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(толық атауы) (полное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Буксируемый объект принимается к буксировке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 дефектов и недостатков препятствующих буксировке, либо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устранений, а именно)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буксируемого объекта и прочего оборудования осуществляется проводниками в количестве _____ человек под руководством 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 (при его наличии)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Примечания: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Отправитель: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(ф.и.о (при его наличии), занимаемая должность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Буксировщик: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(ф.и.о (при его наличии), занимаемая должность и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