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3072" w14:textId="fcb3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драгоценных камней, ювелирных и других изделий из драгоценных металлов и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401. Зарегистрирован в Министерстве юстиции Республики Казахстан 1 июня 2016 года № 13760.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драгоценных камней, ювелирных и других изделий из драгоценных металлов и драгоценных камней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за исключением подпункта 3) пункта 3 Правил, который вводится в действие с 17 июля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401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драгоценных камней, ювелирных и других</w:t>
      </w:r>
      <w:r>
        <w:br/>
      </w:r>
      <w:r>
        <w:rPr>
          <w:rFonts w:ascii="Times New Roman"/>
          <w:b/>
          <w:i w:val="false"/>
          <w:color w:val="000000"/>
        </w:rPr>
        <w:t>изделий из драгоценных металлов и драгоценных камней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Правила проведения экспертизы драгоценных камней, ювелирных и других изделий из драгоценных металлов и драгоценных камней,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камней, драгоценных металлов и сырьевых товаров, содержащих драгоценные металлы, утвержденных Решением Коллегии Евразийской экономической комиссии от 21 апреля 2015 года № 30 "О мерах нетарифного регулирования" (далее – Положения к Решению Коллегии)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2016 года "О драгоценных металлах и драгоценных камнях" и определяют порядок проведения экспертизы драгоценных камней, ювелирных и других изделий из драгоценных металлов и драгоценных камней.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камни –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драгоценных камней, ювелирных и других изделий из драгоценных металлов и драгоценных камней (далее – экспертиза) - организация и проведение испытаний, осуществляемых уполномоченными организациями,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камней, проверку подлинности оттисков пробирных клейм;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драгоценных камней – установление соответствия классификационных и стоимостных характеристик драгоценных камней требованиям нормативно-технической документации;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драгоценные металлы – золото, серебро, платина и металлы платиновой группы палладий, иридий, родий, рутений и осмий в любом состоянии и виде;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обратившееся с заявкой на проведение экспертизы драгоценных камней, ювелирных и других изделий из драгоценных металлов и драгоценных камней;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заявка – электронный документ, который формируется, подается и подписывается электронной цифровой подписью посредством информационной системы технического регулирования;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проба – количество массовых частей чистого драгоценного металла в тысяче массовых частей сплава драгоценного металла;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опробование – определение или подтверждение пробы драгоценных металлов, ювелирных и других изделий установленными методами;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пробирное клеймо – знак установленного образца, наносимый на ювелирные и другие изделия, удостоверяющий пробу драгоценного металла в таких изделиях;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– определение химического состава металла и его сплава, из которых изготовлено изделие, в том числе путем применения методов, предусматривающих разрушение этого изделия;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клеймение – нанесение оттиска пробирного клейма на ювелирные и другие изделия;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драгоценных камней, ювелирных</w:t>
      </w:r>
      <w:r>
        <w:br/>
      </w:r>
      <w:r>
        <w:rPr>
          <w:rFonts w:ascii="Times New Roman"/>
          <w:b/>
          <w:i w:val="false"/>
          <w:color w:val="000000"/>
        </w:rPr>
        <w:t>и других изделий из драгоценных металлов и драгоценных камней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Заявители обращаются в уполномоченную организацию посредством информационной системы технического регулирования для проведения экспертизы в добровольном порядке.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подлежат приему на проведение экспертизы ювелирные и другие изделия без оттисков именников, изготовленные на территории Республики Казахстан.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экспертизы заявитель подает в уполномоченную организацию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заявке указываются все дефекты, имеющиеся в драгоценных камнях, ювелирных и других изделиях, количество отсутствующих камней (вставок), в случае их отсутствия, без указания вида камней.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Приемка драгоценных камней, ювелирных и других изделий для проведения экспертизы осуществляется в помещении уполномоченной организации в присутствии заявителя.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Взвешивание драгоценных камней, ювелирных и других изделий при приеме и выдаче производится на сертифицированных весах, зарегистрированных в реестре государственной системы обеспечения единства измерений, обеспечивающих необходимую точность взвешивания: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золотых, платиновых и металлов платиновых групп изделий - до 0,01 грамма, серебряных – до 0,1 грамма;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драгоценные камни взвешиваются с точностью до 0,01 карата.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проводится комиссией в составе не менее трех работников уполномоченной организации. Комиссия создается уполномоченной организацией.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осуществляется следующим образом: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путем сверки партии драгоценных камней, ювелирных и других изделий из драгоценных металлов и драгоценных камней, на соответствие данным, указанным в сопроводительной документации, в том числе нормативной технической и (или) технической документации;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драгоценных камней;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опробование ювелирных и других изделий на пробирном камне с использованием пробирных игл и химических реактивов;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химического состава сплава рентгенофлуоресцентным (купелирования с контрольным чеком, потенциометрическим, химическим) методом.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оттисков пробирных клейм в целях установления идентичности и соответствия оттиска на ювелирных и других изделиях, оттиску пробирного клейма производится путем сравнения, отличительных элементов пробирных клейм, рассматривания изображения оттисков на фотографии с использованием оптических приборов.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оттисков именников на ювелирных и других изделиях осуществляется в целях определения принадлежности именников и года производства изделий, путем рассматривания оттисков именников на изделиях и их сравнения с оттисками и/или изображениями именников.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изделий, из драгоценных металлов, подлежащих клеймению, устанавливаются следующие минимальные значения установленных проб: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850 - для сплавов платины;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375 - для сплавов золота;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500 - для сплавов палладия;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750 - для сплавов серебра.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Подлежат клеймению ювелирные и другие изделия, представляющие собой сочетание драгоценных металлов с разъемными и (или) отделимыми частями из недрагоценных металлов либо частями из недрагоценных металлов.</w:t>
      </w:r>
    </w:p>
    <w:bookmarkEnd w:id="38"/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Парные изделия и (или) изделия состоящие из двух тождественных частей (серьги, запонки, портсигары) клеймятся на обеих частях основным клеймом соотвествующего металла и пробы.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Второстепенные и дополнительные части изделий, если они являются разъемными и легко отделимыми, не припаянными к основной части изделия, клеймятся дополнительным клеймом соотвествующей пробы. Изделия с припаянными и неотделимыми второстепенными и дополнительными частями одного сплава рассматриваются как единое целое изделие и клеймятся только на основной части изделия основным клеймом соответствующего металла и пробы.</w:t>
      </w:r>
    </w:p>
    <w:bookmarkEnd w:id="40"/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Изделия, состоящие из частей одного драгоценного металла, но разных проб, клеймятся на основной части основным клеймом соотвествующего металла и пробы, а на второстепенных и дополнительных частях – дополнительным клеймом соотвествующего металла и пробы.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Изделия, отдельные части которых изготовлены из различных драгоценных металлов, клеймятся на основной части основным клеймом соотвествующего металла и пробы, а на второстепенных и дополнительных частях – дополнительным клеймом соотвествующего металла и пробы.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невозможности нанесения дополнительного клейма на второстепенных и дополнительных частях, в случаях, указанных в пунктах 17 и 18 настоящих Правил, это клеймо ставится на основной части изделия рядом с основным клеймом.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тех случаях, когда предъявленные для клеймения изделия или отдельные их части не соответствуют заявленной пробе, они клеймятся клеймом ближайшей низшей установленной пробы с согласия заявителя. При отсутствии согласия - изделия выдаются заявителю в неклейменном виде.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Ювелирные и другие изделия клеймятся единым пробирным клеймом Республики Казахстан с изображением символа "Головы барса", международной аббревиатуры Казахстан "KZ" с кодами уполномоченных организаций, которые присваивается при получении аттестации аккредитации согласно приложению 2 к настоящим Правилам, их оттиски предоставляются в уполномоченный орган.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Выбор метода клеймения осуществляется уполномоченной организацией и зависит от особенностей предъявляемых изделий.</w:t>
      </w:r>
    </w:p>
    <w:bookmarkEnd w:id="46"/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частях из недрагоценных металлов ставится оттиск знака "металл", либо аналогичного ("мет", "нерж", "steel", "мельх") или специальное обозначение металла, отчеканенное механически или выгравированное.</w:t>
      </w:r>
    </w:p>
    <w:bookmarkEnd w:id="47"/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Экспертиза драгоценных камней, ювелирных и других изделий, проводится методами, не нарушающими целостность изделий и не допускающими их порчу.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проведения экспертизы без нарушения целостности ювелирных и других изделий, необходимо получить согласие в информационной системе технического регулирование лица, представившего изделие на экспертизу на проведение анализа сплава.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итогам экспертизы формируется экспертное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электронной цифровой подписью в информационной системе технического регулирования.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Экспертиза проводится в течение пяти рабочих дней.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Экспертному заключению присваивается уникальный идентификационный номер в соответствии с Правилами формирования, ведения и сопровождения реестра технического регулирования,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камней, ювелирных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драгоценных камней, ювелирных и других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драгоценных металлов и драгоценных камней.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статус заявителя: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(IBAN)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ювелирных и других изделиях из драгоценных металлов и драгоценных камней: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ювелирных и других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драгоценного металла (или предполагаемая проба)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драгоценных камней в ставках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драгоценных камнях и необработанных природных алмазов с учетом схемы сертификации Кимберлийского процесса: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драгоценных камней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камней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Заявителя: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Заявителя: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камней, 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</w:tbl>
    <w:bookmarkStart w:name="z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пробирные клейма Республики Казахстан с изображением</w:t>
      </w:r>
      <w:r>
        <w:br/>
      </w:r>
      <w:r>
        <w:rPr>
          <w:rFonts w:ascii="Times New Roman"/>
          <w:b/>
          <w:i w:val="false"/>
          <w:color w:val="000000"/>
        </w:rPr>
        <w:t>символа "Головы барса", международной аббревиатуры Казахстан</w:t>
      </w:r>
      <w:r>
        <w:br/>
      </w:r>
      <w:r>
        <w:rPr>
          <w:rFonts w:ascii="Times New Roman"/>
          <w:b/>
          <w:i w:val="false"/>
          <w:color w:val="000000"/>
        </w:rPr>
        <w:t>"KZ" с кодами уполномоченных организаций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019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187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уполномоченной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камней, ювелирных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уполномоченной организации)</w:t>
      </w:r>
    </w:p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(QR-код уникального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(уникальный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ЗАЯВИТЕЛЬ(БИН/ИИН, наименование/фамилия, имя, отчество (при наличии)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ИЗГОТОВИТЕЛЬ(страна, БИН, наименование и адрес организации)ИНВОЙС(данный инвойса)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ИЗДЕЛИЕ(количество изделий, заявленная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ЗАЯВКА(номер и дата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КОМИССИЯ(БИН и наименование уполномоченной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 фамилия, имя, отчество (при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ЭКСПЕРТИЗУ(количество и наименование изделий)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В СООТВЕТСТВИИ, С КОТОРЫМИ ПРОВОДИЛАСЬ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ЭКСПЕРТИЗОЙ УСТАНОВЛЕНО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ювелирных и других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драгоценного металла (сплава)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(количество, карат, наименование камня)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Именник (описание, принадлежность)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драгоценных камней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драгоценного камня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ПРОВЕДЕНА ПОСРЕДСТВОМ (МЕТОДОМ)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метода)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членов комиссии: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челнов комиссии: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пункту 1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подписи",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сформирован информационной системой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