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8e728" w14:textId="c18e7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2 декабря 2014 года № 862 "Об утверждении Правил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w:t>
      </w:r>
    </w:p>
    <w:p>
      <w:pPr>
        <w:spacing w:after="0"/>
        <w:ind w:left="0"/>
        <w:jc w:val="both"/>
      </w:pPr>
      <w:r>
        <w:rPr>
          <w:rFonts w:ascii="Times New Roman"/>
          <w:b w:val="false"/>
          <w:i w:val="false"/>
          <w:color w:val="000000"/>
          <w:sz w:val="28"/>
        </w:rPr>
        <w:t>Приказ Министра внутренних дел Республики Казахстан от 12 апреля 2016 года № 383. Зарегистрирован в Министерстве юстиции Республики Казахстан 24 мая 2016 года № 13732</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 декабря 2014 года № 862 «Об утверждении Правил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 (зарегистрированный в Реестре государственной регистрации нормативных правовых актов № 10056, опубликованный в газете «Казахстанская правда» от 21 января 2015 года № 12 (27888)),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государственной регистрации и учета отдельных видов транспортных средств по идентификационному номеру транспортного средства (далее – Правила),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При регистрации и/или снятии с учета транспортного средства, выдаче СРТС и ГРНЗ, внесении изменений в СРТС (за исключением выдачи регистрационного документа взамен утраченного, непригодного для пользования), владельцы предоставляют транспортное средство в РЭП с целью сверки соответствия номерных агрегатов учетным данным в указанных документах и/или в ЕИС.»;</w:t>
      </w:r>
      <w:r>
        <w:br/>
      </w:r>
      <w:r>
        <w:rPr>
          <w:rFonts w:ascii="Times New Roman"/>
          <w:b w:val="false"/>
          <w:i w:val="false"/>
          <w:color w:val="000000"/>
          <w:sz w:val="28"/>
        </w:rPr>
        <w:t>
</w:t>
      </w:r>
      <w:r>
        <w:rPr>
          <w:rFonts w:ascii="Times New Roman"/>
          <w:b w:val="false"/>
          <w:i w:val="false"/>
          <w:color w:val="000000"/>
          <w:sz w:val="28"/>
        </w:rPr>
        <w:t>
      подпункт 6)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копию справки, подтверждающей государственную регистрацию (перерегистрацию) юридического лица, учетную регистрацию (перерегистрацию) филиала (представительства), выдаваемой регистрирующим органом;»;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«30. Выдача бывших в употреблении ГРНЗ иным владельцам транспортных средств не допускается.»;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«49. Внесение изменений в ЕИС и СРТС производится в случаях:</w:t>
      </w:r>
      <w:r>
        <w:br/>
      </w:r>
      <w:r>
        <w:rPr>
          <w:rFonts w:ascii="Times New Roman"/>
          <w:b w:val="false"/>
          <w:i w:val="false"/>
          <w:color w:val="000000"/>
          <w:sz w:val="28"/>
        </w:rPr>
        <w:t>
      1) изменения права собственности на транспортное средство;</w:t>
      </w:r>
      <w:r>
        <w:br/>
      </w:r>
      <w:r>
        <w:rPr>
          <w:rFonts w:ascii="Times New Roman"/>
          <w:b w:val="false"/>
          <w:i w:val="false"/>
          <w:color w:val="000000"/>
          <w:sz w:val="28"/>
        </w:rPr>
        <w:t>
      2) изменения места жительства владельца транспортного средства (адреса юридического лица);</w:t>
      </w:r>
      <w:r>
        <w:br/>
      </w:r>
      <w:r>
        <w:rPr>
          <w:rFonts w:ascii="Times New Roman"/>
          <w:b w:val="false"/>
          <w:i w:val="false"/>
          <w:color w:val="000000"/>
          <w:sz w:val="28"/>
        </w:rPr>
        <w:t>
      3) изменения фамилии, имени, отчества (при наличии) владельца транспортного средства (наименования юридического лица);</w:t>
      </w:r>
      <w:r>
        <w:br/>
      </w:r>
      <w:r>
        <w:rPr>
          <w:rFonts w:ascii="Times New Roman"/>
          <w:b w:val="false"/>
          <w:i w:val="false"/>
          <w:color w:val="000000"/>
          <w:sz w:val="28"/>
        </w:rPr>
        <w:t>
      4) в следствие переоборудования или изменения типа транспортного средства;</w:t>
      </w:r>
      <w:r>
        <w:br/>
      </w:r>
      <w:r>
        <w:rPr>
          <w:rFonts w:ascii="Times New Roman"/>
          <w:b w:val="false"/>
          <w:i w:val="false"/>
          <w:color w:val="000000"/>
          <w:sz w:val="28"/>
        </w:rPr>
        <w:t>
      5) изменения цвета транспортного средства;</w:t>
      </w:r>
      <w:r>
        <w:br/>
      </w:r>
      <w:r>
        <w:rPr>
          <w:rFonts w:ascii="Times New Roman"/>
          <w:b w:val="false"/>
          <w:i w:val="false"/>
          <w:color w:val="000000"/>
          <w:sz w:val="28"/>
        </w:rPr>
        <w:t>
      6) замены или утери СРТС.»;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«50. В случаях, предусмотренных подпунктами 1), 2) и 5) пункта 49 настоящих Правил, внесение изменений в ЕИС и СРТС производится на основании документов, указанных в подпунктах 1), 2), 4), 6), 7), 10) - 13) пункта 16 настоящих Правил, а в случае, предусмотренном подпунктом 3) пункта 49 настоящих Правил, дополнительно на основании документов, подтверждающих изменение, в соответствии с действующим законодательством Республики Казахстан.</w:t>
      </w:r>
      <w:r>
        <w:br/>
      </w:r>
      <w:r>
        <w:rPr>
          <w:rFonts w:ascii="Times New Roman"/>
          <w:b w:val="false"/>
          <w:i w:val="false"/>
          <w:color w:val="000000"/>
          <w:sz w:val="28"/>
        </w:rPr>
        <w:t>
      В случае, предусмотренном подпунктом 4) пункта 49 настоящих Правил внесение изменений в ЕИС и СРТС производится на основании документов, указанных в подпунктах 1), 2), 4), 6) - 8), 10) - 13) и 15) пункта 16 настоящих Правил.</w:t>
      </w:r>
      <w:r>
        <w:br/>
      </w:r>
      <w:r>
        <w:rPr>
          <w:rFonts w:ascii="Times New Roman"/>
          <w:b w:val="false"/>
          <w:i w:val="false"/>
          <w:color w:val="000000"/>
          <w:sz w:val="28"/>
        </w:rPr>
        <w:t>
      В случае, предусмотренном подпунктом 6) пункта 49 настоящих Правил внесение изменений в ЕИС и СРТС производится на основании документов указанных в подпунктах 1), 2), 4), 11) пункта 16 настоящих Правил.</w:t>
      </w:r>
      <w:r>
        <w:br/>
      </w:r>
      <w:r>
        <w:rPr>
          <w:rFonts w:ascii="Times New Roman"/>
          <w:b w:val="false"/>
          <w:i w:val="false"/>
          <w:color w:val="000000"/>
          <w:sz w:val="28"/>
        </w:rPr>
        <w:t>
      В случае возбуждения дела о банкротстве предприятия на основании судебного постановления, снятие с учета и регистрация производятся на основании решения ликвидационной комиссии по заявлению администратора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приема экзаменов и выдачи водительских удостоверений (далее – Правила),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К сдаче экзаменов допускаются лица, достигшие возраста, установленного </w:t>
      </w:r>
      <w:r>
        <w:rPr>
          <w:rFonts w:ascii="Times New Roman"/>
          <w:b w:val="false"/>
          <w:i w:val="false"/>
          <w:color w:val="000000"/>
          <w:sz w:val="28"/>
        </w:rPr>
        <w:t>статьей 74</w:t>
      </w:r>
      <w:r>
        <w:rPr>
          <w:rFonts w:ascii="Times New Roman"/>
          <w:b w:val="false"/>
          <w:i w:val="false"/>
          <w:color w:val="000000"/>
          <w:sz w:val="28"/>
        </w:rPr>
        <w:t xml:space="preserve"> Закона Республики Казахстан «О дорожном движении» и предоставившие:</w:t>
      </w:r>
      <w:r>
        <w:br/>
      </w:r>
      <w:r>
        <w:rPr>
          <w:rFonts w:ascii="Times New Roman"/>
          <w:b w:val="false"/>
          <w:i w:val="false"/>
          <w:color w:val="000000"/>
          <w:sz w:val="28"/>
        </w:rPr>
        <w:t>
      1) </w:t>
      </w:r>
      <w:r>
        <w:rPr>
          <w:rFonts w:ascii="Times New Roman"/>
          <w:b w:val="false"/>
          <w:i w:val="false"/>
          <w:color w:val="000000"/>
          <w:sz w:val="28"/>
        </w:rPr>
        <w:t>медицинскую справку</w:t>
      </w:r>
      <w:r>
        <w:rPr>
          <w:rFonts w:ascii="Times New Roman"/>
          <w:b w:val="false"/>
          <w:i w:val="false"/>
          <w:color w:val="000000"/>
          <w:sz w:val="28"/>
        </w:rPr>
        <w:t xml:space="preserve"> по форме № 083/у, утвержденную приказом и.о.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 6697) (далее – медицинская справка);</w:t>
      </w:r>
      <w:r>
        <w:br/>
      </w:r>
      <w:r>
        <w:rPr>
          <w:rFonts w:ascii="Times New Roman"/>
          <w:b w:val="false"/>
          <w:i w:val="false"/>
          <w:color w:val="000000"/>
          <w:sz w:val="28"/>
        </w:rPr>
        <w:t>
      2) свидетельство об окончании курсов, выданное учебной организацией по подготовке водителей транспортных средств.</w:t>
      </w:r>
      <w:r>
        <w:br/>
      </w:r>
      <w:r>
        <w:rPr>
          <w:rFonts w:ascii="Times New Roman"/>
          <w:b w:val="false"/>
          <w:i w:val="false"/>
          <w:color w:val="000000"/>
          <w:sz w:val="28"/>
        </w:rPr>
        <w:t>
      Требование о предоставлении свидетельства об окончании курсов не распространяется на лиц, прошедших самостоятельную подготовку на получение права управления транспортными средствами категорий «А», «В», подкатегорий «А1», «В1». Лица, самостоятельно подготовившиеся по категориям «А», «В», подкатегориям «А1», «В1» сдают экзамены в РЭП, размещенных в зданиях Государственной корпорации.</w:t>
      </w:r>
      <w:r>
        <w:br/>
      </w:r>
      <w:r>
        <w:rPr>
          <w:rFonts w:ascii="Times New Roman"/>
          <w:b w:val="false"/>
          <w:i w:val="false"/>
          <w:color w:val="000000"/>
          <w:sz w:val="28"/>
        </w:rPr>
        <w:t>
      Иностранные граждане, лица без гражданства и иные лица, не владеющие государственным либо русским языками, допускаются к сдаче теоретического экзамена в присутствии квалифицированных переводчиков, сведения о которых также вносятся в протокол экзаменационной комиссии.»;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«74. В случае получения трех отрицательных оценок при сдаче экзаменов, кандидат в водители, к последующей сдаче экзаменов допускается через шесть месяцев со дня проведения последнего экзамена.»;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«76. Водительские удостоверения выдаются лицам, сдавшим экзамены в РЭП, по регистрации их постоянного места жительства, а в РЭП, размещенных в зданиях Государственной корпорации, независимо от регистрации по постоянному месту жительства.»;</w:t>
      </w:r>
      <w:r>
        <w:br/>
      </w:r>
      <w:r>
        <w:rPr>
          <w:rFonts w:ascii="Times New Roman"/>
          <w:b w:val="false"/>
          <w:i w:val="false"/>
          <w:color w:val="000000"/>
          <w:sz w:val="28"/>
        </w:rPr>
        <w:t>
</w:t>
      </w:r>
      <w:r>
        <w:rPr>
          <w:rFonts w:ascii="Times New Roman"/>
          <w:b w:val="false"/>
          <w:i w:val="false"/>
          <w:color w:val="000000"/>
          <w:sz w:val="28"/>
        </w:rPr>
        <w:t>
      подпункт 5) </w:t>
      </w:r>
      <w:r>
        <w:rPr>
          <w:rFonts w:ascii="Times New Roman"/>
          <w:b w:val="false"/>
          <w:i w:val="false"/>
          <w:color w:val="000000"/>
          <w:sz w:val="28"/>
        </w:rPr>
        <w:t>пункта 77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свидетельство об окончании курсов и его копия (за исключением случаев самоподготовки);»;</w:t>
      </w:r>
      <w:r>
        <w:br/>
      </w:r>
      <w:r>
        <w:rPr>
          <w:rFonts w:ascii="Times New Roman"/>
          <w:b w:val="false"/>
          <w:i w:val="false"/>
          <w:color w:val="000000"/>
          <w:sz w:val="28"/>
        </w:rPr>
        <w:t>
</w:t>
      </w:r>
      <w:r>
        <w:rPr>
          <w:rFonts w:ascii="Times New Roman"/>
          <w:b w:val="false"/>
          <w:i w:val="false"/>
          <w:color w:val="000000"/>
          <w:sz w:val="28"/>
        </w:rPr>
        <w:t>
      подпункт 6) </w:t>
      </w:r>
      <w:r>
        <w:rPr>
          <w:rFonts w:ascii="Times New Roman"/>
          <w:b w:val="false"/>
          <w:i w:val="false"/>
          <w:color w:val="000000"/>
          <w:sz w:val="28"/>
        </w:rPr>
        <w:t>пункта 82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при категории «Е» и наличии категории «В» либо «С» либо «D» - категории «ВЕ», «СЕ», «С1Е», «DE», «D1E» соответственно;»;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«96. Возврат водительского удостоверения лицу, лишенному права управления транспортными средствами производится на основании документов, указанных в подпунктах 1), 2), 4) пункта 77 настоящих Правил и сдачи теоретического и практического экзаменов. При этом, практический экзамен принимается на транспортном средстве высшей категории, указанной в водительском удостоверении.».</w:t>
      </w:r>
      <w:r>
        <w:br/>
      </w:r>
      <w:r>
        <w:rPr>
          <w:rFonts w:ascii="Times New Roman"/>
          <w:b w:val="false"/>
          <w:i w:val="false"/>
          <w:color w:val="000000"/>
          <w:sz w:val="28"/>
        </w:rPr>
        <w:t>
</w:t>
      </w:r>
      <w:r>
        <w:rPr>
          <w:rFonts w:ascii="Times New Roman"/>
          <w:b w:val="false"/>
          <w:i w:val="false"/>
          <w:color w:val="000000"/>
          <w:sz w:val="28"/>
        </w:rPr>
        <w:t>
      2. Комитету административной полиции Министерства внутренних дел Республики Казахстан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информационно-правовую систему «Әділет»;</w:t>
      </w:r>
      <w:r>
        <w:br/>
      </w:r>
      <w:r>
        <w:rPr>
          <w:rFonts w:ascii="Times New Roman"/>
          <w:b w:val="false"/>
          <w:i w:val="false"/>
          <w:color w:val="000000"/>
          <w:sz w:val="28"/>
        </w:rPr>
        <w:t>
      3) в течение пяти рабочих дней после государственной регистрации настоящего приказа в Министерстве юстиции Республики Казахстан направление его копии в Республиканское государственное предприятие на праве хозяйственного ведения «Республиканской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r>
        <w:br/>
      </w:r>
      <w:r>
        <w:rPr>
          <w:rFonts w:ascii="Times New Roman"/>
          <w:b w:val="false"/>
          <w:i w:val="false"/>
          <w:color w:val="000000"/>
          <w:sz w:val="28"/>
        </w:rPr>
        <w:t>
      4) в течение десяти календарных дней после государственной регистрации настоящего приказа в Министерстве юстиции Республики Казахстан его размещение на официальном интернет-ресурсе Министерства внутренних дел Республики Казахстан и на интранет-портале государственных органов;</w:t>
      </w:r>
      <w:r>
        <w:br/>
      </w:r>
      <w:r>
        <w:rPr>
          <w:rFonts w:ascii="Times New Roman"/>
          <w:b w:val="false"/>
          <w:i w:val="false"/>
          <w:color w:val="000000"/>
          <w:sz w:val="28"/>
        </w:rPr>
        <w:t>
      5) в течение десяти календарных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2), 3) и 4) пункта 2 настоящего приказа.</w:t>
      </w:r>
      <w:r>
        <w:br/>
      </w:r>
      <w:r>
        <w:rPr>
          <w:rFonts w:ascii="Times New Roman"/>
          <w:b w:val="false"/>
          <w:i w:val="false"/>
          <w:color w:val="000000"/>
          <w:sz w:val="28"/>
        </w:rPr>
        <w:t>
</w:t>
      </w:r>
      <w:r>
        <w:rPr>
          <w:rFonts w:ascii="Times New Roman"/>
          <w:b w:val="false"/>
          <w:i w:val="false"/>
          <w:color w:val="000000"/>
          <w:sz w:val="28"/>
        </w:rPr>
        <w:t>
      3. Начальникам Департаментов внутренних дел областей, городов Алматы и Астаны:</w:t>
      </w:r>
      <w:r>
        <w:br/>
      </w:r>
      <w:r>
        <w:rPr>
          <w:rFonts w:ascii="Times New Roman"/>
          <w:b w:val="false"/>
          <w:i w:val="false"/>
          <w:color w:val="000000"/>
          <w:sz w:val="28"/>
        </w:rPr>
        <w:t>
      1) обеспечить изучение и соблюдение требований настоящего приказа личным составом органов внутренних дел;</w:t>
      </w:r>
      <w:r>
        <w:br/>
      </w:r>
      <w:r>
        <w:rPr>
          <w:rFonts w:ascii="Times New Roman"/>
          <w:b w:val="false"/>
          <w:i w:val="false"/>
          <w:color w:val="000000"/>
          <w:sz w:val="28"/>
        </w:rPr>
        <w:t>
      2) организовать работу органов внутренних дел в соответствии с требованиями настоящего приказа.</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заместителя министра внутренних дел Тургумбаева Е.З. и Комитет административной полиции Министерства внутренних дел Республики Казахстан (Лепеха И.В.).</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 внутренних дел</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генерал-полковник полиции                  К. Касымов</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И.о. министра по инвестициям</w:t>
      </w:r>
      <w:r>
        <w:br/>
      </w:r>
      <w:r>
        <w:rPr>
          <w:rFonts w:ascii="Times New Roman"/>
          <w:b w:val="false"/>
          <w:i w:val="false"/>
          <w:color w:val="000000"/>
          <w:sz w:val="28"/>
        </w:rPr>
        <w:t>
</w:t>
      </w:r>
      <w:r>
        <w:rPr>
          <w:rFonts w:ascii="Times New Roman"/>
          <w:b w:val="false"/>
          <w:i/>
          <w:color w:val="000000"/>
          <w:sz w:val="28"/>
        </w:rPr>
        <w:t>      и развитию Республики Казахстан</w:t>
      </w:r>
      <w:r>
        <w:br/>
      </w:r>
      <w:r>
        <w:rPr>
          <w:rFonts w:ascii="Times New Roman"/>
          <w:b w:val="false"/>
          <w:i w:val="false"/>
          <w:color w:val="000000"/>
          <w:sz w:val="28"/>
        </w:rPr>
        <w:t>
</w:t>
      </w:r>
      <w:r>
        <w:rPr>
          <w:rFonts w:ascii="Times New Roman"/>
          <w:b w:val="false"/>
          <w:i/>
          <w:color w:val="000000"/>
          <w:sz w:val="28"/>
        </w:rPr>
        <w:t>      ____________ А. Рау</w:t>
      </w:r>
      <w:r>
        <w:br/>
      </w:r>
      <w:r>
        <w:rPr>
          <w:rFonts w:ascii="Times New Roman"/>
          <w:b w:val="false"/>
          <w:i w:val="false"/>
          <w:color w:val="000000"/>
          <w:sz w:val="28"/>
        </w:rPr>
        <w:t>
</w:t>
      </w:r>
      <w:r>
        <w:rPr>
          <w:rFonts w:ascii="Times New Roman"/>
          <w:b w:val="false"/>
          <w:i/>
          <w:color w:val="000000"/>
          <w:sz w:val="28"/>
        </w:rPr>
        <w:t>      13 апреля 2016 года</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Министр национальной</w:t>
      </w:r>
      <w:r>
        <w:br/>
      </w:r>
      <w:r>
        <w:rPr>
          <w:rFonts w:ascii="Times New Roman"/>
          <w:b w:val="false"/>
          <w:i w:val="false"/>
          <w:color w:val="000000"/>
          <w:sz w:val="28"/>
        </w:rPr>
        <w:t>
</w:t>
      </w:r>
      <w:r>
        <w:rPr>
          <w:rFonts w:ascii="Times New Roman"/>
          <w:b w:val="false"/>
          <w:i/>
          <w:color w:val="000000"/>
          <w:sz w:val="28"/>
        </w:rPr>
        <w:t>      экономики Республики Казахстан</w:t>
      </w:r>
      <w:r>
        <w:br/>
      </w:r>
      <w:r>
        <w:rPr>
          <w:rFonts w:ascii="Times New Roman"/>
          <w:b w:val="false"/>
          <w:i w:val="false"/>
          <w:color w:val="000000"/>
          <w:sz w:val="28"/>
        </w:rPr>
        <w:t>
</w:t>
      </w:r>
      <w:r>
        <w:rPr>
          <w:rFonts w:ascii="Times New Roman"/>
          <w:b w:val="false"/>
          <w:i/>
          <w:color w:val="000000"/>
          <w:sz w:val="28"/>
        </w:rPr>
        <w:t>      ____________ Е. Досаев</w:t>
      </w:r>
      <w:r>
        <w:br/>
      </w:r>
      <w:r>
        <w:rPr>
          <w:rFonts w:ascii="Times New Roman"/>
          <w:b w:val="false"/>
          <w:i w:val="false"/>
          <w:color w:val="000000"/>
          <w:sz w:val="28"/>
        </w:rPr>
        <w:t>
</w:t>
      </w:r>
      <w:r>
        <w:rPr>
          <w:rFonts w:ascii="Times New Roman"/>
          <w:b w:val="false"/>
          <w:i/>
          <w:color w:val="000000"/>
          <w:sz w:val="28"/>
        </w:rPr>
        <w:t>      26 апреля 2016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