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36be" w14:textId="fd6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марта 2016 года № 106. Зарегистрировано в Министерстве юстиции Республики Казахстан 29 апреля 2016 года № 13668.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по вопросам рынка ценных бумаг.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2016 года № 106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 по вопросам рынка ценных бумаг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организаторов торгов с ценными бумагами и иными финансовыми инструментами" (зарегистрированное в Реестре государственной регистрации нормативных правовых актов Республики Казахстан под № 5406, опубликованное 14 января 2009 года в газете "Юридическая газета" № 5 (1602)) следующие изменения: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деятельности организации торговли с ценными бумагами и иными финансовыми инструментами";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деятельности организации торговли с ценными бумагами и иными финансовыми инструментами.";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организаторов торгов с ценными бумагами и иными финансовыми инструментами, утвержденных 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деятельности организации торговли с ценными бумагами и иными финансовыми инструментами";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Правилах осуществления деятельности организации торговли с ценными бумагами и иными финансовыми инструментами (далее - Правила) используются основные понятия,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бумаг", а также следующие понятия:";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 подтверждения фондовой биржи (система подтверждения) - программно-технический комплекс фондовой биржи, позволяющий подключенным к нему лицам получать сведения о сделках с финансовыми инструментами, заключаемых или заключенных в торговой системе от имени данных лиц, по поручению данных лиц либо в интересах данных лиц или их клиентов, и на основе обработки полученных сведений передавать фондовой бирже сообщения о соответствии или несоответствии условий заключаемых или заключенных сделок условиям, на которых или при которых такие сделки должны или могли быть заключены;";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организатора торгов формируется в соответствии с внутренними документами организатора торгов.";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Ценные бумаги, которые являются предметом операций "репо", осуществляемых в торговой системе фондовой биржи, и выступающие обеспечением обязательств по ним, определяются внутренними документами фондовой биржи.";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Сделки с финансовыми инструментами, которые не были подтверждены обслуживающим пользователем системы подтверждения, путем направления соответствующего сообщения о соответствии или несоответствии условий заключаемых или заключенных сделок, исполняются за счет собственных активов заключившего ее члена фондовой биржи в порядке и на условиях, установленных гражданским законодательством Республики Казахстан и внутренними документами фондовой биржи.".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165 "Об утверждении Инструкции к программно-техническим средствам и иному оборудованию, необходимым для осуществления деятельности на рынке ценных бумаг" (зарегистрированное в Реестре государственной регистрации нормативных правовых актов Республики Казахстан под № 7734, опубликованное 29 августа 2012 года в газете "Казахстанская правда" № 290-291 (27109-27110)) следующие изменения: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программно-техническим средствам и иному оборудованию, необходимым для осуществления деятельности на рынке ценных бумаг, утвержденных указанным постановлением: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контроль полноты вводимых данных полей обязательных к заполнению (в случае выполнения функций или операций без полного заполнения всех полей программа обеспечивает выдачу соответствующего уведомления);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 информационной системы) и возможность просмотра информации за предыдущие даты, если такая информация подлежит хранению в информационной системе;";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возможность резервирования и восстановления данных, хранящихся в учетных системах;";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восстановление деятельности в течение двух часов, при наступлении сбоя в программном обеспечении.";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автоматизированный расчет значений коэффициента покрытия рисков и рисков на одного клиента,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(зарегистрированным в Реестре государственной регистрации нормативных правовых актов под № 8796), а также пруденциальных нормативов;";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Типовые формы электронных документов, которыми обмениваются организации, осуществляющие на основании соответствующей лицензии уполномоченного органа либо в соответствии с законодательными актами Республики Казахстан брокерскую и (или) дилерскую деятельность с правом ведения счетов клиентов в качестве номинального держателя, деятельность по ведению системы реестров держателей ценных бумаг, кастодиальную деятельность определяются внутренним документом центрального депозитария и (или) единого регистратора и соответствуют требованиям, определенным сводом правил центрального депозитария.";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каждого пользователя программного обеспечения предусматривается вход по индивидуальному паролю. Для уровня доступа "администратор" предусматривается возможность изменения паролей. Доступ к входным данным, функциям, операциям, отчетам обеспечивается посредством ввода соответствующего пароля.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Программным обеспечением предусматривается периодичность смены пароля, отслеживание использования предыдущих паролей и блокирование учетных записей в случаях трехкратной попытки неправильного ввода пароля.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Программным обеспечением предусматривается сохранение сведений относительно времени совершения операции или внесения изменений в базу данных и идентификации пользователя, осуществившего данную операцию или запись.".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