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f822" w14:textId="ed4f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текущего контроля успеваемости, промежуточной и итоговой аттестации обучающихся Академии правоохранительных органов при Генеральной прокуратуре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31 марта 2016 года № 64. Зарегистрирован в Министерстве юстиции Республики Казахстан 29 апреля 2016 года № 13660.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27 июля 2007 года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 Академии правоохранительных органов при Генеральной прокуратуре Республики Казахстан (далее – Академия).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Ректору Академии Байжанову У.С.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Генеральной прокуратуры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Генерального Прокурора Республики Казахстан Меркеля И.Д.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64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текущего контроля успеваемости, промежуточной и</w:t>
      </w:r>
      <w:r>
        <w:br/>
      </w:r>
      <w:r>
        <w:rPr>
          <w:rFonts w:ascii="Times New Roman"/>
          <w:b/>
          <w:i w:val="false"/>
          <w:color w:val="000000"/>
        </w:rPr>
        <w:t>итоговой аттестации обучающихся Академии правоохранительных</w:t>
      </w:r>
      <w:r>
        <w:br/>
      </w:r>
      <w:r>
        <w:rPr>
          <w:rFonts w:ascii="Times New Roman"/>
          <w:b/>
          <w:i w:val="false"/>
          <w:color w:val="000000"/>
        </w:rPr>
        <w:t>органов при Генеральной прокуратуре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Основные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текущего контроля успеваемости, промежуточной и итоговой аттестации обучающихся Академии правоохранительных органов при Генеральной прокуратуре Республики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27 июля 2007 года "Об образовании".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проведения текущего контроля успеваемости, промежуточной и итоговой аттестации обучающихся Академии правоохранительных органов при Генеральной прокуратуре Республики Казахстан (далее – Академия).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Текущий контроль успеваемости, промежуточная и итоговая аттестация проводятся с целью определения степени освоения обучающимися образовательных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№ 28916) (далее – ГОСО).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определения: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промежуточная аттестация обучающихся – процедура, проводимая с целью оценки качества освоения обучающимися содержания части или всего объема одной учебной дисциплины после завершения ее изучения;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итоговая аттестация обучающихся – процедура, проводимая с целью определения степени освоения ими объема учебных дисциплин, предусмотренных ГОСО;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текущий контроль успеваемости обучающихся – систематическая проверка знаний обучающихся в соответствии с профессиональной учебной программой, проводимая преподавателем на аудиторных и внеаудиторных занятиях согласно расписанию в течение академического периода;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экзаменационная сессия – период промежуточной аттестации обучающихся в Академии;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кредит - унифицированная единица измерения объема учебной работы обучающегося/преподавателя;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рубежный контроль – контроль учебных достижений обучающихся по завершении крупного раздела (модуля) одной учебной дисциплины;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балльно-рейтинговая </w:t>
      </w:r>
      <w:r>
        <w:rPr>
          <w:rFonts w:ascii="Times New Roman"/>
          <w:b w:val="false"/>
          <w:i w:val="false"/>
          <w:color w:val="000000"/>
          <w:sz w:val="28"/>
        </w:rPr>
        <w:t>буквенная 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учебных достижений - система оценки уровня знаний в баллах, соответствующих принятой в международной практике буквенной системе и позволяющая установить рейтинг обучающихся;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средний балл успеваемости – средневзвешенная оценка учебных достижений обучающегося, определяемая за один учебный год по выбранной программе как отношение суммы произведений кредитов и цифрового эквивалента баллов оценки промежуточной аттестации по дисциплинам к общему количеству кредитов по дисциплинам промежуточной аттестации;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транскрипт (Transcript) (транскрипт) – документ, содержащий перечень освоенных дисциплин и (или) модулей, других видов учебной работы за соответствующий период обучения с указанием кредитов и оценок.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текущего контроля успеваемости и</w:t>
      </w:r>
      <w:r>
        <w:br/>
      </w:r>
      <w:r>
        <w:rPr>
          <w:rFonts w:ascii="Times New Roman"/>
          <w:b/>
          <w:i w:val="false"/>
          <w:color w:val="000000"/>
        </w:rPr>
        <w:t>промежуточной аттестации обучающихся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Проверка учебных достижений обучающихся в Академии осуществляется следующими формами контроля и аттестации: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контроль;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рубежный контроль;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промежуточная аттестация.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Текущий контроль успеваемости обучающихся проводится по каждой теме учебной дисциплины и включает контроль знаний на аудиторных и внеаудиторных занятиях. Оценка текущего контроля (оценка рейтинга допуска) складывается из оценок текущего контроля (аудиторные занятия) и оценок рубежного контроля (внеаудиторные занятия).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контроль осуществляется преподавателем, проводившим учебные занятия по соответствующей дисциплине.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приказами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текущем контроле успеваемости учебные достижения обучающихся оцениваются по 100 балльной шкале за каждое выполненное задание (ответ на текущих занятиях, сдача домашнего задания, самостоятельной работы, рубежный контроль).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результат текущего контроля успеваемости подводится расчетом среднеарифметической суммы всех оценок, полученных в течение академического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Аналогичный подход применяется при оценке учебных достижений обучающихся в период промежуточной и итоговой аттестации.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Рубежный контроль проводится не менее двух раз в течение одного академического периода в рамках одной учебной дисциплины. Результаты рубежного контроля выставляются в журнале учета занятий, успеваемости и посещаемости обучающихся учебной группы не позднее даты проведения рубежного контроля и регулярно рассматриваются на заседаниях кафедр Института послевузовского образования Академии (далее - ИПВО) с выработкой предложений по улучшению качества учебного процесса.</w:t>
      </w:r>
    </w:p>
    <w:bookmarkEnd w:id="23"/>
    <w:bookmarkStart w:name="z1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Ведомость рубежного контроля составляется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Форма проведения рубежного контроля по каждой дисциплине в начале академического периода определяется решением кафедры ИПВО.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Рубежный контроль осуществляется преподавателем, проводившим учебные занятия по аттестуемой дисциплине.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Промежуточная аттестация осуществляется в соответствии с рабочим учебным планом, академическим календарем и образовательными программами в форме сдачи экзаменов.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Периодичность и продолжительность промежуточной аттестации определяются в соответствии с рабочим учебным планом и академическим календарем, утвержденными ректором Академии на основании решения Учебно-методического совета Академии.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11-1. Каждая учебная дисциплина изучается в одном академическом периоде и завершается итоговым контролем (экзаменом). </w:t>
      </w:r>
    </w:p>
    <w:bookmarkEnd w:id="28"/>
    <w:bookmarkStart w:name="z1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продолжительность изучения дисциплины составляет два и более академических периода, по завершению каждого академического периода проводится промежуточный контроль в форме экзамена.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11-1 в соответствии с приказом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Экзамены сдаются согласно расписанию, составляемому подразделением учебно-методической работы ИПВО. Расписание экзаменов утверждается директором ИПВО и доводится до сведения обучающихся и преподавателей не позднее, чем за 14 рабочих дней до начала экзаменационной сессии.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приказом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 приказом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Допуск к экзамену осуществляется на основании оценок текущего контроля успеваемости, по результатам которых определяется оценка рейтинга допуска по конкретным дисциплинам.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Обучающиеся, не имеющие положительной оценки рейтинга допуска по дисциплине, к итоговому контролю (экзамену) не допускаются.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Проректор Академии, курирующий вопросы послевузовского образования в отдельных случаях (по болезни, в связи с рождением ребенка, со смертью близких родственников, в связи со служебной необходимостью) разрешает обучающемуся сдачу экзаменационной сессии по индивидуальному графику с предоставлением подтверждающих документов.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Исключен приказом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Экзамены проводятся в письменной, устной, тестовой или комбинированной формах.</w:t>
      </w:r>
    </w:p>
    <w:bookmarkEnd w:id="33"/>
    <w:bookmarkStart w:name="z1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тестовой форме допускается установление комплексного экзамена по двум и более дисциплинам с соблюдением принципа их профильности и родственности.</w:t>
      </w:r>
    </w:p>
    <w:bookmarkEnd w:id="34"/>
    <w:bookmarkStart w:name="z1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и порядок проведения экзамена по каждой учебной дисциплине устанавливаются преподавателем самостоятельно на основании решения заседания кафедры и отражаются в рабочих учебных программах дисциплины.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проведении промежуточной аттестации по каждой учебной дисциплине учитываются оценка, полученная на экзамене и средний балл оценки текущего контроля успеваемости в течение академического периода (оценка рейтинга допуска).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Для проведения итогового контроля учебно-методическим подразделением экзаменатору выдается ведомость итогового контроля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Успеваемость обучающегося на экзамене оцениваются в баллах по 100-бальной шкале, соответствующей принятой в международной практике буквенной системе с цифровым эквивалентом (положительные оценки, по мере убывания, от "А" до "D", и "неудовлетворительно" – "FХ", "F",) и оценкам по традиционной системе. Результаты экзамена записываются в экзаменационную ведомость.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завершения экзамена по каждой дисциплине обучающемуся выставляется итоговая оценка, которая служит показателем его учебных достижений.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Итоговая оценка по дисциплине включает оценки рейтинга допуска и итогового контроля.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текущего контроля успеваемости (рейтинга допуска) составляет 60 % от итоговой оценки знаний по дисциплине, и оценка экзамена составляет 40 % от итоговой оценки знаний по дисциплине.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Положительная итоговая оценка служит основанием для дополнения освоенных кредитов установленным количеством кредитов по соответствующей дисциплине и заносится в </w:t>
      </w:r>
      <w:r>
        <w:rPr>
          <w:rFonts w:ascii="Times New Roman"/>
          <w:b w:val="false"/>
          <w:i w:val="false"/>
          <w:color w:val="000000"/>
          <w:sz w:val="28"/>
        </w:rPr>
        <w:t>транскрипт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обучающегося.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обучающийся получает по итоговому контролю (экзамену) оценку "неудовлетворительно", итоговая оценка по дисциплине не подсчитывается.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период промежуточной аттестации обучающегося допускается пересдача экзамена по учебной дисциплине (модулю) не более одного раза. </w:t>
      </w:r>
    </w:p>
    <w:bookmarkEnd w:id="42"/>
    <w:bookmarkStart w:name="z1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оценки "FХ" "неудовлетворительно" допускается пересдача итогового контроля (экзамена) в соответствии с академическим календарем Академии без повторного прохождения программы учебной дисциплины (модуля).</w:t>
      </w:r>
    </w:p>
    <w:bookmarkEnd w:id="43"/>
    <w:bookmarkStart w:name="z1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оценки "неудовлетворительно", соответствующая оценке "F", обучающийся по окончании академического периода самостоятельно изучает дисциплину, получает допуск и сдает итоговый контроль.</w:t>
      </w:r>
    </w:p>
    <w:bookmarkEnd w:id="44"/>
    <w:bookmarkStart w:name="z1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второй раз оценки FX или F, соответствующей эквиваленту оценки "неудовлетворительно", обучающийся отчисляется из Академии за академическую неуспеваемость независимо от количества полученных оценок.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Экзаменационная ведомость передается в учебно-методическое подразделение Академии, которое занимается учетом и накоплением количества кредитов по всем обучающимся на протяжении всего периода обучения.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экзаменационных ведомостей каждой учебной дисциплины ведется сводная ведомость по промежуточной аттестации.</w:t>
      </w:r>
    </w:p>
    <w:bookmarkStart w:name="z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Обучающиеся сдают все экзамены в строгом соответствии с рабочим учебным планом, а также по учебным программам дисциплины.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экзаменов по дисциплинам дополнительных видов обучения, вносятся в экзаменационную ведомость и транскрипт.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изменениями, внесенными приказом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Если обучающийся, выполнивший программу дисциплины в полном объеме, не явился на экзамен, в экзаменационной ведомости напротив его фамилии делается отметка "не явился".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болезни и наличии других уважительных причин устанавливается индивидуальный график сдачи экзамена, утверждаемый директором ИПВО. При отсутствии уважительной причины неявка на экзамен приравнивается к оценке "неудовлетворительно". Порядок пересдачи с оценки "неудовлетворительно" на положительную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пунктом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с изменениями, внесенными приказом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Обучающийся, не согласный с результатом итогового контроля, подает апелляцию не позднее следующего рабочего дня после проведения экзамена.</w:t>
      </w:r>
    </w:p>
    <w:bookmarkEnd w:id="49"/>
    <w:bookmarkStart w:name="z4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период экзаменационной сессии (промежуточной аттестации) приказом ректора Академии создается апелляционная комиссия из числа преподавателей, квалификация которых соответствует профилю апеллируемых дисциплин.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апелляционной комиссии определяется Академией самостоятельно.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Результаты апелляции оформляются протоколом и на основании ее решения составляется индивидуальная экзаменационная ведомость на обучающегося (докторанта, магистранта), которая прилагается к основной экзаменационной ведомости.</w:t>
      </w:r>
    </w:p>
    <w:bookmarkEnd w:id="51"/>
    <w:bookmarkStart w:name="z5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</w:t>
      </w:r>
      <w:r>
        <w:rPr>
          <w:rFonts w:ascii="Times New Roman"/>
          <w:b w:val="false"/>
          <w:i w:val="false"/>
          <w:color w:val="000000"/>
          <w:sz w:val="28"/>
        </w:rPr>
        <w:t>транскрипт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записываются все итоговые оценки обучающихся.</w:t>
      </w:r>
    </w:p>
    <w:bookmarkEnd w:id="52"/>
    <w:bookmarkStart w:name="z5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По завершении учебного года на основании итогов экзаменационных сессий приказом Ректора Академии осуществляется перевод обучающихся послевузовского образования с курса на курс.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Переводной балл определяется решением Ученого совета Академии.</w:t>
      </w:r>
    </w:p>
    <w:bookmarkStart w:name="z5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Обучающийся, не набравший переводной балл, отчисляется из Академии за академическую неуспеваемость.</w:t>
      </w:r>
    </w:p>
    <w:bookmarkEnd w:id="54"/>
    <w:bookmarkStart w:name="z29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Обучающемуся, отчисленному из Академии, выписывается транскрипт подписанный ректором Академии и скрепленный печатью.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транскрипт обязательно записываются все учебные дисциплины и (или) модули, которые изучал обучающийся с указанием всех полученных оценок по итоговому контролю (экзамену), включая оценки FX и F, соответствующие эквиваленту "неудовлетворительно".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Результаты экзаменов и предложения по улучшению </w:t>
      </w:r>
      <w:r>
        <w:rPr>
          <w:rFonts w:ascii="Times New Roman"/>
          <w:b w:val="false"/>
          <w:i w:val="false"/>
          <w:color w:val="000000"/>
          <w:sz w:val="28"/>
        </w:rPr>
        <w:t>учебного процесса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завершения экзаменационной сессии (промежуточной аттестации) рассматривается на заседаниях кафедр и Учебно-методического совета Академии.</w:t>
      </w:r>
    </w:p>
    <w:bookmarkEnd w:id="56"/>
    <w:bookmarkStart w:name="z5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проведения итоговой аттестации обучающихся</w:t>
      </w:r>
    </w:p>
    <w:bookmarkEnd w:id="57"/>
    <w:bookmarkStart w:name="z5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Итоговая аттестация магистранта в Академии проводится в сроки, предусмотренные академическим календарем, образовательной программой и рабочим учебным планом в форме сдачи комплексного государственного экзамена (далее – комплексный экзамен) и защиты магистерской диссертации (проекта).</w:t>
      </w:r>
    </w:p>
    <w:bookmarkEnd w:id="58"/>
    <w:bookmarkStart w:name="z1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итоговой аттестации магистранта является оценка результатов обучения и ключевых компетенций, достигнутых по завершению изучения образовательной программы магистратуры.</w:t>
      </w:r>
    </w:p>
    <w:bookmarkEnd w:id="59"/>
    <w:bookmarkStart w:name="z1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аттестация докторанта проводится в форме написания и защиты докторской диссертации. Защита диссертационных работ докторантов осуществляется на заседании Диссертационного совета Академии.</w:t>
      </w:r>
    </w:p>
    <w:bookmarkEnd w:id="60"/>
    <w:bookmarkStart w:name="z1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итоговой аттестации докторанта является оценка научно-теоретического и исследовательско-аналитического уровня докторанта, сформированных профессиональных и управленческих компетенций, готовности к самостоятельному выполнению профессиональных задач и соответствие его подготовки требованиям образовательной программы докторантуры.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 итоговой аттестации допускаются обучающиеся, завершившие образовательный процесс в соответствии с требованиями образовательной программы, рабочего учебного плана и рабочих учебных программ, а также прошедшие предварительную защиту (расширенное заседание) по результатам диссертационного исследования.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Обучающийся, не выполнивший требования образовательной программы и (или) рабочего учебного плана и (или) рабочих учебных программ и (или) индивидуального плана работы магистранта или докторанта, отчисляется из Академии за академическую неуспеваемость.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38 -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Для приема комплексного экзамена в магистратуре Академии формируется Государственная аттестационная комиссия (далее – ГАК) по образовательным программам в составе не менее 5-ти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Председателями ГАК по каждой образовательной программе являются внешние представители, не работающие в Академии и имеющие ученую степень или ученое звание.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состав ГАК включаются лица, имеющие ученую степень или звание, и (или) степени доктора философии (PhD), доктора по профилю и (или) магистра, а также специалисты правоохранительных органов.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Председатель и состав ГАК утверждаются приказом ректора Академии на основании решения Ученого совета Академии не позднее десятого января и действуют в течение календарного года.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Допуск к итоговой аттестации обучающихся оформляется приказом ректора Академии по списку до начала итоговой аттестации в сроки, установленные академическим календарем и предоставляется в ГАК.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комплексный экзамен входят дисциплины цикла базовых и профилирующих дисциплин соответствующей образовательной программы магистратуры.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Комплексный экзамен проводится в устной, письменной, тестовой форме в объеме утвержденной программы.</w:t>
      </w:r>
    </w:p>
    <w:bookmarkEnd w:id="69"/>
    <w:bookmarkStart w:name="z6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Программа комплексного государственного экзамена, форма его проведения и содержание заданий разрабатываются кафедрами ИПВО на основе учебных программ дисциплин, включенных в данный комплексный экзамен.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комплексного экзамена утверждается решением Учебно-методического совета Академии.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Кафедры ИПВО разрабатывают тестовые задания, их виды (открытые, закрытые, комбинированные) и технологию проведения тестирования.</w:t>
      </w:r>
    </w:p>
    <w:bookmarkEnd w:id="71"/>
    <w:bookmarkStart w:name="z6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Комплексный экзамен принимается не позднее, чем за 1 месяц до защиты магистерской диссертации (проекта).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Результаты комплексного экзамена оформляются протоколом заседания ГАК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заполняется индивидуально на каждого магистранта.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Протокол заседания ГАК ведет ее секретарь, утвержденный в составе ГАК.</w:t>
      </w:r>
    </w:p>
    <w:bookmarkEnd w:id="74"/>
    <w:bookmarkStart w:name="z7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проведении комплексного экзамена в форме тестирования основанием для оформления индивидуального протокола является экзаменационная ведомость.</w:t>
      </w:r>
    </w:p>
    <w:bookmarkEnd w:id="75"/>
    <w:bookmarkStart w:name="z7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Обучающиеся, получившие неудовлетворительную оценку по комплексному экзамену и (или) по итогам защиты магистерской диссертации (проекта), подлежат отчислению приказом ректора Академии на основании представления директора ИПВО с выдачей транскрипта.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Обучающиеся, получившие "положительную оценку" по комплексному экзамену, но не представившие диссертацию к защите, подлежат отчислению приказом Ректора Академии на основании представления директора ИПВО.</w:t>
      </w:r>
    </w:p>
    <w:bookmarkEnd w:id="77"/>
    <w:bookmarkStart w:name="z7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Обучающийся, не согласный с результатом комплексного экзамена, подает апелляцию не позднее следующего рабочего дня после его проведения.</w:t>
      </w:r>
    </w:p>
    <w:bookmarkEnd w:id="78"/>
    <w:bookmarkStart w:name="z7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Для проведения апелляции приказом ректора Академии создается апелляционная комиссия из числа преподавателей, квалификация которых соответствует профилю направления подготовки кадров.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Повторная сдача комплексного экзамена или защита магистерской диссертации (проекта) с целью повышения положительной оценки не допускается.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Пересдача комплексного экзамена, а также повторная защита магистерской диссертации (проекта) лицам, получившим оценку "неудовлетворительно", в данный период итоговой аттестации не разрешается.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56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Обучающийся, сдавший комплексный экзамен, допускается к защите диссертационной работы. Допуск к защите диссертации оформляется приказом Ректора Академии на основании представления Председателя ГАК.</w:t>
      </w:r>
    </w:p>
    <w:bookmarkStart w:name="z7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Проверка диссертационных работ (магистрантов и докторантов) на предмет плагиата осуществляется в соответствии с требованиями ГОСО в порядке, определяемом приказом ректора Академии.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Докторская диссертация проходит проверку на предмет заимствования без ссылки на автора и источник заимствования (проверка диссертации на предмет плагиата), которая осуществляется Национальным центром государственной научно-технической экспертизы.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График защиты магистерских диссертаций (проекта) утверждается в соответствии с академическим календарем. За один рабочий день к защите допускается не более 8 магистрантов.</w:t>
      </w:r>
    </w:p>
    <w:bookmarkEnd w:id="82"/>
    <w:bookmarkStart w:name="z1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магистерской диссертации (проекта) проводится на открытом заседании ГАК с участием не менее 2/3 ее членов.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59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Продолжительность защиты одной магистерской диссертации (проекта) не должна быть менее 50 минут. Для защиты магистерской диссертации (проекта) магистрант выступает с докладом перед ГАК не менее 15 минут.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60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Защита магистерской диссертации (проекта) осуществляется при наличии:</w:t>
      </w:r>
    </w:p>
    <w:bookmarkEnd w:id="85"/>
    <w:bookmarkStart w:name="z1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положительного отзыва научного руководителя;</w:t>
      </w:r>
    </w:p>
    <w:bookmarkEnd w:id="86"/>
    <w:bookmarkStart w:name="z1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публикаций;</w:t>
      </w:r>
    </w:p>
    <w:bookmarkEnd w:id="87"/>
    <w:bookmarkStart w:name="z1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решения выпускающей кафедры (центра) о рекомендации к защите (выписка из протокола заседания кафедры);</w:t>
      </w:r>
    </w:p>
    <w:bookmarkEnd w:id="88"/>
    <w:bookmarkStart w:name="z1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одной рецензии рецензента, квалификация (ученая степень или степень) которого соответствует профилю защищаемой работы, где дается всесторонняя характеристика диссертации (проекту) и аргументированное заключение о возможности присуждения степени магистра по соответствующей образовательной программе или направлению подготовки кадров;</w:t>
      </w:r>
    </w:p>
    <w:bookmarkEnd w:id="89"/>
    <w:bookmarkStart w:name="z1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и отчета Академии о результатах проверки магистерской диссертации (проекта) на предмет наличия в ней заимствования.</w:t>
      </w:r>
    </w:p>
    <w:bookmarkEnd w:id="90"/>
    <w:bookmarkStart w:name="z1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научным руководителем и (или) выпускающей кафедрой выдается отрицательное заключение "не допускается к защите" или "не рекомендуется к защите", магистрант не допускается к защите магистерской диссертации (проекта)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61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Результаты защиты магистерской диссертации (проекта) оформляются протоколом заседания ГАК по рассмотрению магистерской диссертации (проекта)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индивидуально на каждого магистранта.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62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Магистранту, прошедшему итоговую аттестацию и подтвердившему освоение образовательной программы послевузовского образования и публично защитившему магистерскую диссертацию (проект), решением ГАК присуждается степень "магистр" по соответствующей образовательной программе и выдается диплом и приложение к диплому на бесплатной основе.</w:t>
      </w:r>
    </w:p>
    <w:bookmarkEnd w:id="93"/>
    <w:bookmarkStart w:name="z1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ГАК оформляется протоколом заседания ГАК по защите магистерской диссертации (проекта) на каждого магистранта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63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приложении к диплому (транскрипте) указываются последние оценки по балльно-рейтинговой буквенной системе оценок по всем учебным дисциплинам, научно-исследовательским или экспериментально-исследовательским работам, видам профессиональных практик, итоговой аттестации с указанием их объема в академических кредитах и часах.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64 в редакции приказа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Выдача диплома государственного образца с приложением осуществляется на основании приказа ректора Академии о выпуске в сроки, установленные академическим календарем. </w:t>
      </w:r>
    </w:p>
    <w:bookmarkEnd w:id="96"/>
    <w:bookmarkStart w:name="z2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ректора Академии о выпуске издается на основании представления председателя ГАК.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65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Председатель ГАК в течение десяти рабочих дней после завершения итоговой аттестации магистрантов составляет отчет о результатах итоговой аттестации магистрантов.</w:t>
      </w:r>
    </w:p>
    <w:bookmarkEnd w:id="98"/>
    <w:bookmarkStart w:name="z2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результатах итоговой аттестации включает сведения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пояснительную записку.</w:t>
      </w:r>
    </w:p>
    <w:bookmarkEnd w:id="99"/>
    <w:bookmarkStart w:name="z2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пояснительной записке отражаются:</w:t>
      </w:r>
    </w:p>
    <w:bookmarkEnd w:id="100"/>
    <w:bookmarkStart w:name="z2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подготовки магистров по соответствующей образовательной программе в Академии;</w:t>
      </w:r>
    </w:p>
    <w:bookmarkEnd w:id="101"/>
    <w:bookmarkStart w:name="z2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характеристика знаний обучающихся, выявленных на комплексном экзамене;</w:t>
      </w:r>
    </w:p>
    <w:bookmarkEnd w:id="102"/>
    <w:bookmarkStart w:name="z2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качества подготовки магистров по соответствующей образовательной программе;</w:t>
      </w:r>
    </w:p>
    <w:bookmarkEnd w:id="103"/>
    <w:bookmarkStart w:name="z2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соответствие тематики магистерских диссертаций (проекта) современному состоянию правовой науки, правоприменительной практики и запросам правоохранительных органов;</w:t>
      </w:r>
    </w:p>
    <w:bookmarkEnd w:id="104"/>
    <w:bookmarkStart w:name="z2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качество выполнения магистерской диссертации (проекта);</w:t>
      </w:r>
    </w:p>
    <w:bookmarkEnd w:id="105"/>
    <w:bookmarkStart w:name="z2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соответствие заключения экспертной комиссии, отзыва научного руководителя, рецензии официального оппонента уровню защиты магистерской диссертации (проекта);</w:t>
      </w:r>
    </w:p>
    <w:bookmarkEnd w:id="106"/>
    <w:bookmarkStart w:name="z2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рекомендации по дальнейшему совершенствованию подготовки магистров.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66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Отчет о результатах итоговой аттестации магистрантов подписывается председателем ГАК, рассматривается и утверждается на заседании Учебно-методического совета Академии.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67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68. Исключен приказом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Защита докторских диссертаций осуществляется на заседании диссертационного совета.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создания диссертационного совета и присуждения степеней докторантам установлен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диссертационном совете, утвержденным приказом Министра образования и науки от 31 марта 2011 года № 126 "Об утверждении Типового положения о диссертационном совете" (зарегистрирован в Реестре государственной регистрации нормативных правовых актов № 6929).</w:t>
      </w:r>
    </w:p>
    <w:bookmarkStart w:name="z8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Академия представляет в Генеральную прокуратуру Республики Казахстан в течение двадцати рабочих дней после выпуска информацию:</w:t>
      </w:r>
    </w:p>
    <w:bookmarkEnd w:id="110"/>
    <w:bookmarkStart w:name="z2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выпуске из магистратуры с приложением персонального списка выпускников, указанием образовательных программ, номеров выданных дипломов и мест их службы;</w:t>
      </w:r>
    </w:p>
    <w:bookmarkEnd w:id="111"/>
    <w:bookmarkStart w:name="z2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выпуске из докторантуры с приложением персонального списка выпускников, указанием образовательных программ и мест их службы.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70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71. Исключен приказом Генерального Прокурора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успеваемости, промежуточной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итоговой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рубежного контроля</w:t>
      </w:r>
    </w:p>
    <w:bookmarkEnd w:id="113"/>
    <w:p>
      <w:pPr>
        <w:spacing w:after="0"/>
        <w:ind w:left="0"/>
        <w:jc w:val="both"/>
      </w:pPr>
      <w:bookmarkStart w:name="z277" w:id="114"/>
      <w:r>
        <w:rPr>
          <w:rFonts w:ascii="Times New Roman"/>
          <w:b w:val="false"/>
          <w:i w:val="false"/>
          <w:color w:val="000000"/>
          <w:sz w:val="28"/>
        </w:rPr>
        <w:t>
      Институт __________________________________________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Образовательная программа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Дисциплина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семестр _____________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проведения рубежного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(P1) "_____"______ 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(P2) "_____"______ 20____года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отечество (при наличии) обучающегося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рубежного контроля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рейтинг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допуска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 неделя)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 неделя)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2" w:id="119"/>
      <w:r>
        <w:rPr>
          <w:rFonts w:ascii="Times New Roman"/>
          <w:b w:val="false"/>
          <w:i w:val="false"/>
          <w:color w:val="000000"/>
          <w:sz w:val="28"/>
        </w:rPr>
        <w:t>
      Преподаватель ___________________________________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отечество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Института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отечество (при наличии),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успеваемости, промежуточной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итоговой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итогового контроля</w:t>
      </w:r>
    </w:p>
    <w:bookmarkEnd w:id="120"/>
    <w:p>
      <w:pPr>
        <w:spacing w:after="0"/>
        <w:ind w:left="0"/>
        <w:jc w:val="both"/>
      </w:pPr>
      <w:bookmarkStart w:name="z287" w:id="121"/>
      <w:r>
        <w:rPr>
          <w:rFonts w:ascii="Times New Roman"/>
          <w:b w:val="false"/>
          <w:i w:val="false"/>
          <w:color w:val="000000"/>
          <w:sz w:val="28"/>
        </w:rPr>
        <w:t>
      Институт ____________________________________________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Образовательная программа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Дисциплина __________ Количество кредитов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 семестр _______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проведения экзамена "_____"______ 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Преподаватель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отечество (при наличии))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отечество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 обучающегося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допуска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Экзаменационная 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баллах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балльно-рейтинговой буквенной системе оценки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289" w:id="123"/>
      <w:r>
        <w:rPr>
          <w:rFonts w:ascii="Times New Roman"/>
          <w:b w:val="false"/>
          <w:i w:val="false"/>
          <w:color w:val="000000"/>
          <w:sz w:val="28"/>
        </w:rPr>
        <w:t>
      Директор Института _____________________________________________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отечество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успеваемости, промежуточной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итоговой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 ____</w:t>
      </w:r>
      <w:r>
        <w:br/>
      </w:r>
      <w:r>
        <w:rPr>
          <w:rFonts w:ascii="Times New Roman"/>
          <w:b/>
          <w:i w:val="false"/>
          <w:color w:val="000000"/>
        </w:rPr>
        <w:t>заседания Государственной аттестационной комиссии</w:t>
      </w:r>
      <w:r>
        <w:br/>
      </w:r>
      <w:r>
        <w:rPr>
          <w:rFonts w:ascii="Times New Roman"/>
          <w:b/>
          <w:i w:val="false"/>
          <w:color w:val="000000"/>
        </w:rPr>
        <w:t>(заполняется на каждого обучающегося)</w:t>
      </w:r>
    </w:p>
    <w:p>
      <w:pPr>
        <w:spacing w:after="0"/>
        <w:ind w:left="0"/>
        <w:jc w:val="both"/>
      </w:pPr>
      <w:bookmarkStart w:name="z294" w:id="124"/>
      <w:r>
        <w:rPr>
          <w:rFonts w:ascii="Times New Roman"/>
          <w:b w:val="false"/>
          <w:i w:val="false"/>
          <w:color w:val="000000"/>
          <w:sz w:val="28"/>
        </w:rPr>
        <w:t>
      "___" ________ 20__ г. с ___ час. __ мин. до __ час. __ мин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государственной аттестационной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сдаче комплексного экзамена по образовательной программе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Экзаменуется обучающийся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Вопросы: (результаты экзамена по блокам дисциплин)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Признать, что обучающийся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сдал комплексный экзамен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оценкой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оценка по балльно-рейтинговой буквенной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Отметить, что обучающийся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Мнения членов Государственной аттестационной комиссии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успеваемости, промежуточной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итоговой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 _____</w:t>
      </w:r>
      <w:r>
        <w:br/>
      </w:r>
      <w:r>
        <w:rPr>
          <w:rFonts w:ascii="Times New Roman"/>
          <w:b/>
          <w:i w:val="false"/>
          <w:color w:val="000000"/>
        </w:rPr>
        <w:t>заседания Государственной аттестационной комиссии</w:t>
      </w:r>
      <w:r>
        <w:br/>
      </w:r>
      <w:r>
        <w:rPr>
          <w:rFonts w:ascii="Times New Roman"/>
          <w:b/>
          <w:i w:val="false"/>
          <w:color w:val="000000"/>
        </w:rPr>
        <w:t>по рассмотрению магистерской диссертации (проекта)</w:t>
      </w:r>
    </w:p>
    <w:p>
      <w:pPr>
        <w:spacing w:after="0"/>
        <w:ind w:left="0"/>
        <w:jc w:val="both"/>
      </w:pPr>
      <w:bookmarkStart w:name="z299" w:id="125"/>
      <w:r>
        <w:rPr>
          <w:rFonts w:ascii="Times New Roman"/>
          <w:b w:val="false"/>
          <w:i w:val="false"/>
          <w:color w:val="000000"/>
          <w:sz w:val="28"/>
        </w:rPr>
        <w:t>
      "___" _________ 20___ г. с ____ час.____ мин. до ____ час._____ мин.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рассмотрению магистерской диссертации (проекта) магистранта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образовательная программа)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тему: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Магистерская диссертация (проект)выполнена под научным руководством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ученая степень или степень)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консультации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ученая степень или степень,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работы,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Рецензент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ученая степень или степень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работы,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аттестационной комиссии представлены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магистерская диссертация (проект) на _____ страницах;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отзыв научного руководителя магистерской диссертации (проекта) с заключением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("допускается к защите" или "не допускается к защите")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решение выпускающей кафедры 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кафедры,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рекомендуется или не рекомендуется к публичной защите диссертации (проекта))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рецензия на магистерскую диссертацию (проект) с оценкой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оценка рецензента)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неофициальные отзывы_______________________________________________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сообщения о выполнении магистерской диссертации (проекта)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 минут магистранту были заданы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члена комиссии и заданный вопрос)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члена комиссии и заданный вопрос)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характеристика ответов магистранта на заданные ему вопросы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ходе защиты магистерской диссертации (проекта) магистрант показал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(оценка уровня знаний)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Признать, что магистрант выполнил и защитил магистерскую диссертацию (проекта)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оценкой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(оценка по балльно-рейтинговой буквенной системе оценки знаний)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мнения членов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____________________________________________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успеваемости, промежуточной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итоговой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 ____</w:t>
      </w:r>
      <w:r>
        <w:br/>
      </w:r>
      <w:r>
        <w:rPr>
          <w:rFonts w:ascii="Times New Roman"/>
          <w:b/>
          <w:i w:val="false"/>
          <w:color w:val="000000"/>
        </w:rPr>
        <w:t>заседания Государственной аттестационной комиссии по защите магистерской диссертации (проекта)</w:t>
      </w:r>
    </w:p>
    <w:bookmarkEnd w:id="126"/>
    <w:p>
      <w:pPr>
        <w:spacing w:after="0"/>
        <w:ind w:left="0"/>
        <w:jc w:val="both"/>
      </w:pPr>
      <w:bookmarkStart w:name="z301" w:id="127"/>
      <w:r>
        <w:rPr>
          <w:rFonts w:ascii="Times New Roman"/>
          <w:b w:val="false"/>
          <w:i w:val="false"/>
          <w:color w:val="000000"/>
          <w:sz w:val="28"/>
        </w:rPr>
        <w:t>
      "___" _________ 20__ г. с ____ час.____ мин. до ____ час._____ мин.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присуждении степени "магистр"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Члены: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Магистрант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образовательная программа)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Сдал комплексный экзамен и защитил магистерскую диссертацию (проект)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оценками: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(комплексный экзамен, магистерская диссертация (проект), оценка по балльно-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рейтинговой буквенной системе оценки знаний, дата сдачи)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Признать, что магистрант сдал комплексный экзамен и защитил магистерскую диссертацию (проект).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Присудить магистранту___________________________________________________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степень "магистр"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образовательной программе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 образовательной программы)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мнения членов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Выдать диплом о послевузовском образовании.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_______________________________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успеваемости, промежуточной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итоговой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приказа Генерального Прокурора РК от 08.06.2022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</w:t>
      </w:r>
    </w:p>
    <w:bookmarkEnd w:id="128"/>
    <w:p>
      <w:pPr>
        <w:spacing w:after="0"/>
        <w:ind w:left="0"/>
        <w:jc w:val="both"/>
      </w:pPr>
      <w:bookmarkStart w:name="z303" w:id="129"/>
      <w:r>
        <w:rPr>
          <w:rFonts w:ascii="Times New Roman"/>
          <w:b w:val="false"/>
          <w:i w:val="false"/>
          <w:color w:val="000000"/>
          <w:sz w:val="28"/>
        </w:rPr>
        <w:t>
      Результаты сдачи комплексного экзамена за_______ год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образовательная программа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ВУЗа 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итоговой аттестации</w:t>
            </w:r>
          </w:p>
          <w:bookmarkEnd w:id="130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допущенных к итоговой аттестации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сдававших итоговую аттестацию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сдали на оценку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явка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качества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%успеваемости от сдававших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экзамен</w:t>
            </w:r>
          </w:p>
          <w:bookmarkEnd w:id="13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</w:t>
      </w:r>
    </w:p>
    <w:bookmarkEnd w:id="132"/>
    <w:p>
      <w:pPr>
        <w:spacing w:after="0"/>
        <w:ind w:left="0"/>
        <w:jc w:val="both"/>
      </w:pPr>
      <w:bookmarkStart w:name="z338" w:id="133"/>
      <w:r>
        <w:rPr>
          <w:rFonts w:ascii="Times New Roman"/>
          <w:b w:val="false"/>
          <w:i w:val="false"/>
          <w:color w:val="000000"/>
          <w:sz w:val="28"/>
        </w:rPr>
        <w:t>
      Результаты защиты магистерской диссертации (проекта) за_______ год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образовательная программа_____________________________________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ВУЗа____________________________________________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итоговой аттестации</w:t>
            </w:r>
          </w:p>
          <w:bookmarkEnd w:id="134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допущенных к итоговой аттестации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обучающихся, сдававших итоговую аттестацию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сдали на оценку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явка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качества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успеваемости от сдававших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диссертации (проекта)</w:t>
            </w:r>
          </w:p>
          <w:bookmarkEnd w:id="13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</w:t>
      </w:r>
    </w:p>
    <w:bookmarkEnd w:id="136"/>
    <w:p>
      <w:pPr>
        <w:spacing w:after="0"/>
        <w:ind w:left="0"/>
        <w:jc w:val="both"/>
      </w:pPr>
      <w:bookmarkStart w:name="z373" w:id="137"/>
      <w:r>
        <w:rPr>
          <w:rFonts w:ascii="Times New Roman"/>
          <w:b w:val="false"/>
          <w:i w:val="false"/>
          <w:color w:val="000000"/>
          <w:sz w:val="28"/>
        </w:rPr>
        <w:t>
      Общие результаты итоговой аттестации выпускников за _______ год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ВУЗа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образовательная программа 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обучающихся, допущенных к итоговой аттестации</w:t>
            </w:r>
          </w:p>
          <w:bookmarkEnd w:id="138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неявок к итоговой аттестации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сдавших итоговую аттестацию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сдали на оценку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отлично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отлично и хорошо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оценки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удовлетворительно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Получили оценку неудовлетворительно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9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</w:t>
      </w:r>
    </w:p>
    <w:bookmarkEnd w:id="139"/>
    <w:bookmarkStart w:name="z39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Сравнительный анализ выпуска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  <w:bookmarkEnd w:id="1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качества</w:t>
            </w:r>
          </w:p>
          <w:bookmarkEnd w:id="1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успеваемости</w:t>
            </w:r>
          </w:p>
          <w:bookmarkEnd w:id="1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балл</w:t>
            </w:r>
          </w:p>
          <w:bookmarkEnd w:id="1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