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fb6" w14:textId="88a3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послевузовского образования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62. Зарегистрирован в Министерстве юстиции Республики Казахстан 29 апреля 2016 года № 13659. Утратил силу приказом Генерального Прокурора Республики Казахстан от 12 апреля 2024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Генерального Прокурора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учебные планы послевузовского образования Академии правоохранительных органов при Генеральной прокуратуре Республики Казахстан (далее – Академия):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Типовой учебный план магистратуры по научно-педагогическому направлению согласно приложению 1 к настоящему приказу;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Типовой учебный план магистратуры по профильному направлению согласно приложению 2 к настоящему приказу;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Типовой учебный план докторантуры по научно-педагогическому направлению согласно приложению 3 к настоящему приказу;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Типовой учебный план докторантуры по профилю согласно приложению 4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магистратуры по научно-педагогическому направлению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7М042 "Право" 7M123 "Общественная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педагогическая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Дополнительные виды обучения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Итоговая аттестация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комплексный государственный 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оформление и защита магистерской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магистратуры по профильному направлению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7М042 "Право" 7M123 "Общественная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1,5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комплексный государственный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оформление и защита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магистратуре по профильному направлению со сроком обучения 1,5 года общая трудоемкость составляет не более 110 кредитов.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научно-педагогическому направлению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8D042 "Право" 8D123 "Общественная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педагогическая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Дополнительные виды обучения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Итоговая аттестация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профилю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8D042 "Право" 8D123 "Общественная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производственная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Экспериментально-исследовательская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докторанта, включая прохождение стажировки и выполнение докторской диссертации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Дополнительные виды обучения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Итоговая аттестация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направлению подготовки</w:t>
      </w:r>
      <w:r>
        <w:br/>
      </w:r>
      <w:r>
        <w:rPr>
          <w:rFonts w:ascii="Times New Roman"/>
          <w:b/>
          <w:i w:val="false"/>
          <w:color w:val="000000"/>
        </w:rPr>
        <w:t>8D042 "Право" (научно-педагогическое направление)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направлению подготовки</w:t>
      </w:r>
      <w:r>
        <w:br/>
      </w:r>
      <w:r>
        <w:rPr>
          <w:rFonts w:ascii="Times New Roman"/>
          <w:b/>
          <w:i w:val="false"/>
          <w:color w:val="000000"/>
        </w:rPr>
        <w:t>8D042 "Право" (профильное направление)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направлению подготовки</w:t>
      </w:r>
      <w:r>
        <w:br/>
      </w:r>
      <w:r>
        <w:rPr>
          <w:rFonts w:ascii="Times New Roman"/>
          <w:b/>
          <w:i w:val="false"/>
          <w:color w:val="000000"/>
        </w:rPr>
        <w:t>8D123 "Общественная безопасность" (научно-педагогическое направление)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Генерального Прокурора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направлению подготовки</w:t>
      </w:r>
      <w:r>
        <w:br/>
      </w:r>
      <w:r>
        <w:rPr>
          <w:rFonts w:ascii="Times New Roman"/>
          <w:b/>
          <w:i w:val="false"/>
          <w:color w:val="000000"/>
        </w:rPr>
        <w:t>8D123 "Общественная безопасность" (профильное направление)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Генерального Прокурора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Генерального Прокурора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