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1496" w14:textId="7ae1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65. Зарегистрирован в Министерстве юстиции Республики Казахстан 29 апреля 2016 года № 13653.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Академии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при Генеральной прокуратуре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Академии правоохранительных органов при Генеральной прокуратуре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деятельности Академии правоохранительных органов при Генеральной прокуратуре Республики Казахстан (далее – Академии, учебное заведение).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деятельности Академии являются:</w:t>
      </w:r>
    </w:p>
    <w:bookmarkEnd w:id="8"/>
    <w:bookmarkStart w:name="z3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профессионального уровня сотрудников правоохранительных органов, в том числе состоящих в Президентском резерве руководства правоохранительных органов Республики Казахстан;</w:t>
      </w:r>
    </w:p>
    <w:bookmarkEnd w:id="9"/>
    <w:bookmarkStart w:name="z3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и проведение межведомственных научных исследований в сфере правоохранительной деятельности;</w:t>
      </w:r>
    </w:p>
    <w:bookmarkEnd w:id="10"/>
    <w:bookmarkStart w:name="z3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образовательных программ послевузовского образования;</w:t>
      </w:r>
    </w:p>
    <w:bookmarkEnd w:id="11"/>
    <w:bookmarkStart w:name="z4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первоначальная профессиональная подготовка для лиц, впервые поступающих на службу в правоохранительные органы.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Генерального Прокурора РК от 20.05.2020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Академия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регламентирующими образовательную и научную деятельность, а также настоящими Правилами и Уставом Академии.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Академия реализует учебные программы послевузовского образования на основании лицензии, выданной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Академии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Академией осуществляется в соответствии с настоящими Правилами и Уставом Академии.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Непосредственное руководство Академией осуществляет ректор.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Ректор Академии имеет заместителей: первого проректора и проректоров.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Ректор без доверенности действует от имени Академии, представляет ее интересы во всех государственных органах и учреждениях, иных организациях.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Академии создаются коллегиальные органы управления: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Научно-методический совет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Ученый совет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Учебно-методический совет Академии;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Приказом Ректора Академии допускается создание иных коллегиальных и консультативно-совещательных органов.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и количество членов, деятельность коллегиальных органов управления определяется Академией самостоятельно, за исключением Научно-методического совета.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и штатное расписание Академии утверждаются Генеральным Прокурором Республики Казахстан.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Академия самостоятельно разрабатывает и утверждает положения о структурных подразделениях, в которых определяются основные направления их деятельности.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Академия самостоятельно разрабатывает и утверждает функциональные обязанности работников (сотрудников, административных государственных служащих и работников по трудовому договору), в которых определяются их полномочия и ответственность.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освобождение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должности, </w:t>
      </w:r>
      <w:r>
        <w:rPr>
          <w:rFonts w:ascii="Times New Roman"/>
          <w:b w:val="false"/>
          <w:i w:val="false"/>
          <w:color w:val="000000"/>
          <w:sz w:val="28"/>
        </w:rPr>
        <w:t>замещение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должностей, 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работу, увольнение и </w:t>
      </w:r>
      <w:r>
        <w:rPr>
          <w:rFonts w:ascii="Times New Roman"/>
          <w:b w:val="false"/>
          <w:i w:val="false"/>
          <w:color w:val="000000"/>
          <w:sz w:val="28"/>
        </w:rPr>
        <w:t>расторжение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договора в Академии осуществляется в порядке, установленном законодательством Республики Казахстан.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Академии входят: Институт профессионального обучения (далее – ИПО), Межведомственный научно-исследовательский институт (далее – МНИИ), Институт послевузовского образования (далее – ИПВО) и самостоятельные структурные подразделения.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деятельностью института осуществляет директор, назначаемый и освобождаемый приказом Ректора по согласованию с Генеральным Прокурором Республики Казахстан.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Структурными подразделениями институтов Академии являются кафедры, центры, управления.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Кафедра является учебно-научным структурным подразделением Академии, осуществляющим учебную, методическую и научно-исследовательскую работу по одной или нескольким родственным дисциплинам, воспитательную работу среди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кафедры определяется с учетом специфики учебного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кафедры входят заведующий кафедрой, профессоры, доценты, старшие преподаватели, преподаватели, учебно-вспомогательный персонал.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Кафедру возглавляет заведующий, кандидатура которого должна соответствовать Квалификационным требованиям к категориям должностей сотрудников системы органов прокуратуры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августа 2013 года № 90 (зарегистрирован в Реестре государственной регистрации нормативных правовых актов № 8780).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деятельности институтов и самостоятельных структурных подразделений Академии осуществляется в соответствии с Уставом Академии, настоящими Правилами, планами работ Академии, положениями о структурных подразделениях Академии, а также актами о распределении обязанностей сотрудников и работников Академии.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Деятельность институтов и самостоятельных структурных подразделений Академии осуществляется на основе взаимозаменяемости, подотчетности, планирования, сочетания единоначалия в решении вопросов оперативно-служебной деятельности, персональной ответственности работников за выполнение поставленных перед ними задач.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Академические потоки и группы формируются по принципу достаточного количества обучающихся.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академического потока и группы определяется Академией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Права и обязанности обучающихся определяются Правилами внутреннего распорядка, Уставом Академии и Контрактом на оказание образовательных услуг.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Генерального Прокурора РК от 18.11.2016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образовательной деятельности Академии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Виды образовательной деятельности Академии: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дополнительное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послевузовское образование.</w:t>
      </w:r>
    </w:p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Основным принципом процесса обучения является академическая честность, реализация которой обеспечивается Академией самостоятельно.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академической честности являются: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 – это честное, порядочное выполнение обучающимися оцениваемых и неоцениваемых видов учебных работ;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охраны прав автора и его правопреемников – признание авторства и охраны произведений, являющихся объектом авторского права, посредством правильной передачи чужой речи, мыслей и указания источников информации в оцениваемых работах;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открытость – прозрачность, взаимное доверие, открытый обмен информациями и идеями между обучающимися и преподавателями;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уважение прав и свобод обучающихся – право свободного выражения мнений и идей;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равенство – обязанность каждого обучающегося по соблюдению правил академической честности и равная ответственность за их нарушение.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В целях повышения качества образовательной деятельности в Академии создается система внутреннего обеспечения качества, основанная на международных стандартах и руководствах для обеспечения качества послевузовского образования в европейском пространстве высшего образования (ESG), которая включает: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в области обеспечения качества;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программ;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студентоориентированное обучение, преподавание и оценку;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обучающихся, успеваемость, признание и сертификацию;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преподавательский состав;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ресурсы и систему поддержки обучающихся;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информацией;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общественности;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постоянный мониторинг и периодическую оценку программ;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периодическое внешнее обеспечение качества.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24-2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Дополнительное образование осуществляется в ИПО в следующих формах: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переподготовка и повышение квалификации сотрудников правоохранительных органов, состоящих в Президентском резерве руководства правоохранительных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переподготовка и повышение квалификации сотрудников правоохранительных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сотрудников правоохранительных органов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профессиональной подготовки, переподготовки и повышения квалификации сотрудников правоохранительных органов в Академии установлен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прохождения профессиональной подготовки, переподготовки и повышения квалификации обучающиеся (слушатели) ИПО проживают в общежитии Академии и находятся в пределах ее территории.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территории учебного заведения и проживание вне общежития Академии допускается с письменного разрешения Ректора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Профессиональная подготовка, переподготовка и повышение квалификации сотрудников правоохранительных органов предусматривает систему организационных, учебных мероприятий, направленных на привитие, углубление и расширение необходимых знаний, умений и навыков с учетом специфики служебной деятельности, для выполнения задач, возложенных на правоохранительные органы.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Содержание </w:t>
      </w:r>
      <w:r>
        <w:rPr>
          <w:rFonts w:ascii="Times New Roman"/>
          <w:b w:val="false"/>
          <w:i w:val="false"/>
          <w:color w:val="000000"/>
          <w:sz w:val="28"/>
        </w:rPr>
        <w:t>учебного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подготовки, переподготовки и повышения квалификации сотрудников правоохранительных органов определяется соответствующими учебными планами, которые согласовываются с правоохранительными органами, и учебными программами.</w:t>
      </w:r>
    </w:p>
    <w:bookmarkEnd w:id="56"/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Учебно-методическая работа ИПО включает:</w:t>
      </w:r>
    </w:p>
    <w:bookmarkEnd w:id="57"/>
    <w:bookmarkStart w:name="z4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обобщение и анализ результатов учебного процесса первоначальной профессиональной подготовки, курсов повышения квалификации и переподготовки сотрудников правоохранительных органов, в том числе состоящих в Президентском резерве руководства правоохранительных органов;</w:t>
      </w:r>
    </w:p>
    <w:bookmarkEnd w:id="58"/>
    <w:bookmarkStart w:name="z4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обобщение практики деятельности ИПО, внесение предложений по совершенствованию, внедрение инновационных форм и методов организационно-аналитической и учебно-методической работы;</w:t>
      </w:r>
    </w:p>
    <w:bookmarkEnd w:id="59"/>
    <w:bookmarkStart w:name="z4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проведению учебных занятий наряду со штатными сотрудниками ИПО ведущих ученых, экспертов, практических работников правоохранительных и государственных органов, в том числе зарубежных;</w:t>
      </w:r>
    </w:p>
    <w:bookmarkEnd w:id="60"/>
    <w:bookmarkStart w:name="z4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учебного процесса, разработка и утверждение учебных планов и программ;</w:t>
      </w:r>
    </w:p>
    <w:bookmarkEnd w:id="61"/>
    <w:bookmarkStart w:name="z4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проведения учебных занятий в соответствии с рабочими планами;</w:t>
      </w:r>
    </w:p>
    <w:bookmarkEnd w:id="62"/>
    <w:bookmarkStart w:name="z4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учебно-методическое обеспечение самостоятельной работы обучающихся;</w:t>
      </w:r>
    </w:p>
    <w:bookmarkEnd w:id="63"/>
    <w:bookmarkStart w:name="z4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обучающих мероприятий (семинары, конференции, круглые столы, тренинги) для сотрудников правоохранительных органов;</w:t>
      </w:r>
    </w:p>
    <w:bookmarkEnd w:id="64"/>
    <w:bookmarkStart w:name="z4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и взаимодействие с государственными и правоохранительными органами, в том числе зарубежными, в рамках заключенных соглашений, научными, образовательными, специализированными организациями и учреждениями при осуществлении образовательной и учебно-методической деятельности.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Допускается дистанционное обучение в ИПО при дополнительном образовании.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Подготовка кадров по образовательным программам послевузовского образования осуществляется в соответствующем Институте, по очной форме обучения, а также по дистанционному обучению.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Прием на обучение в Академию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2023 года № 45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№ 31809).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Учебно-методическая работа ИПВО осуществляется кафедрами, реализующих и координирующих учебный процесс, образовательные программы послевузовского и дополнительного образования.</w:t>
      </w:r>
    </w:p>
    <w:bookmarkEnd w:id="69"/>
    <w:bookmarkStart w:name="z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организации учебного процесса по программам послевузовского образования используется кредитная технология обучения.</w:t>
      </w:r>
    </w:p>
    <w:bookmarkEnd w:id="70"/>
    <w:bookmarkStart w:name="z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Академии установлены следующие виды учебной работы: лекции, практические (семинары) занятия, консультации, самостоятельная работа обучающихся, самостоятельная работа обучающихся под руководством преподавателя, практикумы, профессиональная </w:t>
      </w:r>
      <w:r>
        <w:rPr>
          <w:rFonts w:ascii="Times New Roman"/>
          <w:b w:val="false"/>
          <w:i w:val="false"/>
          <w:color w:val="000000"/>
          <w:sz w:val="28"/>
        </w:rPr>
        <w:t>практика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стажировка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научное руководство диссертационными исследованиями магистрантов и докторантов, подготовка и проведение </w:t>
      </w:r>
      <w:r>
        <w:rPr>
          <w:rFonts w:ascii="Times New Roman"/>
          <w:b w:val="false"/>
          <w:i w:val="false"/>
          <w:color w:val="000000"/>
          <w:sz w:val="28"/>
        </w:rPr>
        <w:t>текущего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контроля успеваемости, </w:t>
      </w:r>
      <w:r>
        <w:rPr>
          <w:rFonts w:ascii="Times New Roman"/>
          <w:b w:val="false"/>
          <w:i w:val="false"/>
          <w:color w:val="000000"/>
          <w:sz w:val="28"/>
        </w:rPr>
        <w:t>промежуточной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итоговой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обучающихся.</w:t>
      </w:r>
    </w:p>
    <w:bookmarkEnd w:id="71"/>
    <w:bookmarkStart w:name="z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проведению лекционных занятий, научному руководству диссертационными исследованиями магистрантов и докторантов допускаются сотрудники, занимающие должности Ректора, проректора, директора института, заместителя директора института, заведующего кафедрой, профессора, доцента, старшего преподавателя, преподавателя.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 проведению лекционных и/или других видов учебных работ допускается привлечение научных работников, специалистов, имеющих опыт практической работы по профилю специальности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соответствие базового образования или ученых степеней или академических степеней профилю преподаваемых дисциплин не является обязательным и регулируется самостоятельно Академией.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Академия самостоятельно определяет формы, методы и средства обучения, создавая максимально благоприятные условия для освоения обучающимися образовательных программ послевузовского и дополнительного образования.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Академией самостоятельно определяются нормы времени по видам учебной работы при планировании и организации учебного процесса, соотношение объема часов между видами учебной работы, технологии обучения, в том числе по дистанционному обучению.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приказами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Преподавателем Академии самостоятельно выбираются методы обучения, способы и формы организации и проведения учебных занятий на основе образовательной программы и рабочих учебных программ.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структуру образовательной программы магистратуры включаются различные виды учебной и научной работы, определяющие содержание образования.</w:t>
      </w:r>
    </w:p>
    <w:bookmarkEnd w:id="75"/>
    <w:bookmarkStart w:name="z3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образовательной программы магистратуры составляют:</w:t>
      </w:r>
    </w:p>
    <w:bookmarkEnd w:id="76"/>
    <w:bookmarkStart w:name="z3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обучение, включающее изучение циклов базовых и профилирующих дисциплин;</w:t>
      </w:r>
    </w:p>
    <w:bookmarkEnd w:id="77"/>
    <w:bookmarkStart w:name="z3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практическая подготовка: различные виды практик, научных или профессиональных стажировок;</w:t>
      </w:r>
    </w:p>
    <w:bookmarkEnd w:id="78"/>
    <w:bookmarkStart w:name="z3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работа, включающая выполнение магистерской диссертации, – для научно-педагогической магистратуры, или экспериментально-исследовательской работы, включающая выполнение магистерской проекта, – для профильной магистратуры;</w:t>
      </w:r>
    </w:p>
    <w:bookmarkEnd w:id="79"/>
    <w:bookmarkStart w:name="z3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итоговая аттестация.</w:t>
      </w:r>
    </w:p>
    <w:bookmarkEnd w:id="80"/>
    <w:bookmarkStart w:name="z3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образовательной программы докторантуры включаются два компонента: образовательная и научная, определяющие содержание образования.</w:t>
      </w:r>
    </w:p>
    <w:bookmarkEnd w:id="81"/>
    <w:bookmarkStart w:name="z3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образовательной программы докторантуры составляют:</w:t>
      </w:r>
    </w:p>
    <w:bookmarkEnd w:id="82"/>
    <w:bookmarkStart w:name="z3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обучение, включающее изучение цикла базовых и профилирующих дисциплин;</w:t>
      </w:r>
    </w:p>
    <w:bookmarkEnd w:id="83"/>
    <w:bookmarkStart w:name="z3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практическая подготовка докторантов: различные виды профессиональных практик, научных или профессиональных стажировок;</w:t>
      </w:r>
    </w:p>
    <w:bookmarkEnd w:id="84"/>
    <w:bookmarkStart w:name="z3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работа, включающая выполнение докторской диссертации;</w:t>
      </w:r>
    </w:p>
    <w:bookmarkEnd w:id="85"/>
    <w:bookmarkStart w:name="z3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итоговая аттестация.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дисциплина изучается в течение одного академического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Академия самостоятельно выбирает формы, порядок и периодичность проведения текущего и рубежного контролей успеваемости и промежуточной аттестации обучающихся.</w:t>
      </w:r>
    </w:p>
    <w:bookmarkEnd w:id="87"/>
    <w:bookmarkStart w:name="z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Подразделением, ответственным за организацию учебно-методической работы, формируются академические группы, ведется учет освоенных кредитов, организуются и проводятся промежуточные и итоговые аттестации, выписываются транскрипты обучающихся, ведутся все истории учебных достижений обучающихся в Академии.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обеспечения учебного процесса создаются учебные полигоны.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оценки знаний обучающихся в Академии функционирует система контроля и оценки знаний обучающихся.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контроля учебных достижений обучающихся в Академии включает различные формы: входной и выходной контроль, текущий контроль успеваемости, промежуточная аттестация и итоговая аттестация.</w:t>
      </w:r>
    </w:p>
    <w:bookmarkStart w:name="z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ИПО входной контроль проводится с целью определения уровня профессиональных компетенций обучающихся перед прохождением курсов, выходной – после прохождения курсов.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Воспитательная деятельность Академии является составной частью образовательного процесса и направлена на формирование патриотизма, гражданственности, интернационализма, высокой морали и нравственности, правовой культуры, межконфессиональной толерантности, а также на развитие разносторонних интересов и способностей обучающихся.</w:t>
      </w:r>
    </w:p>
    <w:bookmarkEnd w:id="92"/>
    <w:bookmarkStart w:name="z3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в Академии является дополнительным видом работы и осуществляется на основе взаимного уважения человеческого достоинства обучающихся и профессорско-преподавательского состава.</w:t>
      </w:r>
    </w:p>
    <w:bookmarkEnd w:id="93"/>
    <w:bookmarkStart w:name="z3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Академией обеспечивается функционирование Совета магистрантов и докторантов, создаваемого обучающимися на добровольной основе.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Совета магистрантов и докторантов определяется Академией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Воспитательная деятельность Академии включает в себя: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обучающихся чувства патриотизма, гражданственности, интернационализма, высокой нравственности;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 обучающихся умений самостоятельно и компетентно принимать и реализовывать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обучающихся к здоровому образу жизни, активному участию в общественных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тематических мероприятий, способствующих расширению кругозора обучающихся, формированию ценностного отношения к своей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 обучающихся антикоррупционного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правосознания и правовой культуры у обучающихся.</w:t>
      </w:r>
    </w:p>
    <w:bookmarkStart w:name="z5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Научно-исследовательская и международная</w:t>
      </w:r>
      <w:r>
        <w:br/>
      </w:r>
      <w:r>
        <w:rPr>
          <w:rFonts w:ascii="Times New Roman"/>
          <w:b/>
          <w:i w:val="false"/>
          <w:color w:val="000000"/>
        </w:rPr>
        <w:t>деятельность Академии</w:t>
      </w:r>
    </w:p>
    <w:bookmarkEnd w:id="96"/>
    <w:bookmarkStart w:name="z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осуществления в пределах установленных полномочий и возложенных функций по организации, координации и проведению фундаментальных и прикладных межведомственных научных исследований проблем деятельности правоохранительных органов, а также мониторинга научных исследований, проводимых ведомственными научными учреждениями и организациями образования правоохранительных органов, в Академии действует самостоятельное структурное подразделение – МНИИ.</w:t>
      </w:r>
    </w:p>
    <w:bookmarkEnd w:id="97"/>
    <w:bookmarkStart w:name="z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Научно-исследовательская деятельность направлена на обеспечение интеграции науки и образования, развитие на этой основе научно-образовательного процесса,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системы.</w:t>
      </w:r>
    </w:p>
    <w:bookmarkEnd w:id="98"/>
    <w:bookmarkStart w:name="z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Организация и проведение научно-исследовательских работ (фундаментальных, поисковых, прикладных научных исследований) и внедрение их результатов в деятельность правоохранительных и других государственных органов и нормотворчества осуществляется МНИИ Академии.</w:t>
      </w:r>
    </w:p>
    <w:bookmarkEnd w:id="99"/>
    <w:bookmarkStart w:name="z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деятельность Академии осуществляется в рамках программ сотрудничества с ведущими зарубежными вузами и организациями, реализации международных образовательных программ и проектов, осуществления совместной научно-исследовательской деятельности, организации научно-практических семинаров и конференций, обмена научно-преподавательскими кадрами и развития мобильности обучающихся.</w:t>
      </w:r>
    </w:p>
    <w:bookmarkEnd w:id="100"/>
    <w:bookmarkStart w:name="z6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Информационное и материально-техническое</w:t>
      </w:r>
      <w:r>
        <w:br/>
      </w:r>
      <w:r>
        <w:rPr>
          <w:rFonts w:ascii="Times New Roman"/>
          <w:b/>
          <w:i w:val="false"/>
          <w:color w:val="000000"/>
        </w:rPr>
        <w:t>обеспечение деятельности Академии</w:t>
      </w:r>
    </w:p>
    <w:bookmarkEnd w:id="101"/>
    <w:bookmarkStart w:name="z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Обеспеченность Академии информационными ресурсами является обязательным условием осуществления образовательной и научно-исследовательской деятельности.</w:t>
      </w:r>
    </w:p>
    <w:bookmarkEnd w:id="102"/>
    <w:bookmarkStart w:name="z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Информационные ресурсы Академии представляют собой формализованные идеи и знания, различные данные, методы и средства их накопления, хранения и обмена между источниками и потребителями информации.</w:t>
      </w:r>
    </w:p>
    <w:bookmarkEnd w:id="103"/>
    <w:bookmarkStart w:name="z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Информационные ресурсы включают полнотекстовые, фактографические и библиографические базы данных образовательного назначения (управленческие, учебные, научные, учебно-методические) на любых носителях, справочно-поисковые системы, в том числе традиционные и электронные библиотечные каталоги и картотеки, электронные ресурсы локального доступа, программные средства, обеспечивающие создание, хранение и использование образовательной информации, каналы распространения информации, средства коммуникации, используемые в целях образования.</w:t>
      </w:r>
    </w:p>
    <w:bookmarkEnd w:id="104"/>
    <w:bookmarkStart w:name="z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Библиотечный фонд является составной частью информационных ресурсов и включает учебную, учебно-методическую и научную литературу, а также нормативные правовые акты.</w:t>
      </w:r>
    </w:p>
    <w:bookmarkEnd w:id="105"/>
    <w:bookmarkStart w:name="z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Реализация образовательных программ послевузовского и дополнительного образования обеспечивается свободным доступом обучающихся к библиотечным фондам, компьютерным технологиям, учебно-методической и научной литературе, учебной, научной, информационным базам данных, включая международные источники, размещаемые в электронных библиотеках.</w:t>
      </w:r>
    </w:p>
    <w:bookmarkEnd w:id="106"/>
    <w:bookmarkStart w:name="z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Научный фонд библиотеки Академии включает перечень книг монографического, научного и научно-практического характера, охватывающих область исследований, соответствующих направлениям и специальностям подготовки специалистов.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научный фонд включаются также энциклопедии, словари, справочники, комментарии, литературные произведения, изучаемые по программе, нормативные правовые акты, периодические издания, в том числе вестники организаций образования, сборники научных трудов, материалы международных конференций, соответствующие профилю обучения.</w:t>
      </w:r>
    </w:p>
    <w:bookmarkStart w:name="z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Издание учебной литературы Академией включают: учебники, учебные пособия, учебно-методические пособия и иные учебные издания по изучению, освоению учебных дисциплин, выполнению отдельных видов учебных работ.</w:t>
      </w:r>
    </w:p>
    <w:bookmarkEnd w:id="108"/>
    <w:bookmarkStart w:name="z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Процессы сбора, комплектования, хранения, списания учебно-научных информационных активов Академии осуществляются самостоятельно Академией.</w:t>
      </w:r>
    </w:p>
    <w:bookmarkEnd w:id="109"/>
    <w:bookmarkStart w:name="z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Академия располагает аудиторной базой, учебными кабинетами, спортивным залом, полигонами и иными помещениями, необходимыми для проведения учебных занятий и иных образовательных мероприятий.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