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931a" w14:textId="f7d9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процедурных стандартов внешнего государственного аудита и финансового контроля</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31 марта 2016 года № 5-НҚ. Зарегистрирован в Министерстве юстиции Республики Казахстан 28 апреля 2016 года № 13647.</w:t>
      </w:r>
    </w:p>
    <w:p>
      <w:pPr>
        <w:spacing w:after="0"/>
        <w:ind w:left="0"/>
        <w:jc w:val="both"/>
      </w:pPr>
      <w:bookmarkStart w:name="z1" w:id="0"/>
      <w:r>
        <w:rPr>
          <w:rFonts w:ascii="Times New Roman"/>
          <w:b w:val="false"/>
          <w:i w:val="false"/>
          <w:color w:val="000000"/>
          <w:sz w:val="28"/>
        </w:rPr>
        <w:t xml:space="preserve">
      В соответствии с подпунктом 2) пункта 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государственном аудите и финансовом контроле" Высшая аудиторская палата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2317" w:id="2"/>
    <w:p>
      <w:pPr>
        <w:spacing w:after="0"/>
        <w:ind w:left="0"/>
        <w:jc w:val="both"/>
      </w:pPr>
      <w:r>
        <w:rPr>
          <w:rFonts w:ascii="Times New Roman"/>
          <w:b w:val="false"/>
          <w:i w:val="false"/>
          <w:color w:val="000000"/>
          <w:sz w:val="28"/>
        </w:rPr>
        <w:t xml:space="preserve">
      1) 100. Процедурный стандарт внешнего государственного аудита и финансового контроля по проведению аудита эффективности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нормативному постановлению;</w:t>
      </w:r>
    </w:p>
    <w:bookmarkEnd w:id="2"/>
    <w:bookmarkStart w:name="z2318" w:id="3"/>
    <w:p>
      <w:pPr>
        <w:spacing w:after="0"/>
        <w:ind w:left="0"/>
        <w:jc w:val="both"/>
      </w:pPr>
      <w:r>
        <w:rPr>
          <w:rFonts w:ascii="Times New Roman"/>
          <w:b w:val="false"/>
          <w:i w:val="false"/>
          <w:color w:val="000000"/>
          <w:sz w:val="28"/>
        </w:rPr>
        <w:t xml:space="preserve">
      2) 200. Процедурный стандарт внешнего государственного аудита и финансового контроля по проведению аудита соответствия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постановлению;</w:t>
      </w:r>
    </w:p>
    <w:bookmarkEnd w:id="3"/>
    <w:bookmarkStart w:name="z2319" w:id="4"/>
    <w:p>
      <w:pPr>
        <w:spacing w:after="0"/>
        <w:ind w:left="0"/>
        <w:jc w:val="both"/>
      </w:pPr>
      <w:r>
        <w:rPr>
          <w:rFonts w:ascii="Times New Roman"/>
          <w:b w:val="false"/>
          <w:i w:val="false"/>
          <w:color w:val="000000"/>
          <w:sz w:val="28"/>
        </w:rPr>
        <w:t xml:space="preserve">
      3) 600. Процедурный стандарт внешнего государственного аудита и финансового контроля по привлечению аудиторских организаций и экспертов к проведению государственного аудита и экспертно-аналитических мероприятий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нормативному постановлению;</w:t>
      </w:r>
    </w:p>
    <w:bookmarkEnd w:id="4"/>
    <w:bookmarkStart w:name="z2320" w:id="5"/>
    <w:p>
      <w:pPr>
        <w:spacing w:after="0"/>
        <w:ind w:left="0"/>
        <w:jc w:val="both"/>
      </w:pPr>
      <w:r>
        <w:rPr>
          <w:rFonts w:ascii="Times New Roman"/>
          <w:b w:val="false"/>
          <w:i w:val="false"/>
          <w:color w:val="000000"/>
          <w:sz w:val="28"/>
        </w:rPr>
        <w:t xml:space="preserve">
      4) 700. Процедурный стандарт внешнего государственного аудита и финансового контроля по признанию результатов государственного аудита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нормативному постановлению;</w:t>
      </w:r>
    </w:p>
    <w:bookmarkEnd w:id="5"/>
    <w:bookmarkStart w:name="z2321" w:id="6"/>
    <w:p>
      <w:pPr>
        <w:spacing w:after="0"/>
        <w:ind w:left="0"/>
        <w:jc w:val="both"/>
      </w:pPr>
      <w:r>
        <w:rPr>
          <w:rFonts w:ascii="Times New Roman"/>
          <w:b w:val="false"/>
          <w:i w:val="false"/>
          <w:color w:val="000000"/>
          <w:sz w:val="28"/>
        </w:rPr>
        <w:t xml:space="preserve">
      5) 750. Процедурный стандарт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нормативному постановлению;</w:t>
      </w:r>
    </w:p>
    <w:bookmarkEnd w:id="6"/>
    <w:bookmarkStart w:name="z2322" w:id="7"/>
    <w:p>
      <w:pPr>
        <w:spacing w:after="0"/>
        <w:ind w:left="0"/>
        <w:jc w:val="both"/>
      </w:pPr>
      <w:r>
        <w:rPr>
          <w:rFonts w:ascii="Times New Roman"/>
          <w:b w:val="false"/>
          <w:i w:val="false"/>
          <w:color w:val="000000"/>
          <w:sz w:val="28"/>
        </w:rPr>
        <w:t xml:space="preserve">
      6) 900. Процедурный стандарт внешнего государственного аудита и финансового контроля по осуществлению текущей оценки исполнения республиканского и местных бюджетов и представлению информации о работе Высшей аудиторской палаты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нормативному постановлению;</w:t>
      </w:r>
    </w:p>
    <w:bookmarkEnd w:id="7"/>
    <w:bookmarkStart w:name="z2323" w:id="8"/>
    <w:p>
      <w:pPr>
        <w:spacing w:after="0"/>
        <w:ind w:left="0"/>
        <w:jc w:val="both"/>
      </w:pPr>
      <w:r>
        <w:rPr>
          <w:rFonts w:ascii="Times New Roman"/>
          <w:b w:val="false"/>
          <w:i w:val="false"/>
          <w:color w:val="000000"/>
          <w:sz w:val="28"/>
        </w:rPr>
        <w:t xml:space="preserve">
      7) 901. Процедурный стандарт внешнего государственного аудита и финансового контроля по осуществлению последующей оценки исполнения республиканского бюджета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нормативному постановлению;</w:t>
      </w:r>
    </w:p>
    <w:bookmarkEnd w:id="8"/>
    <w:bookmarkStart w:name="z2324" w:id="9"/>
    <w:p>
      <w:pPr>
        <w:spacing w:after="0"/>
        <w:ind w:left="0"/>
        <w:jc w:val="both"/>
      </w:pPr>
      <w:r>
        <w:rPr>
          <w:rFonts w:ascii="Times New Roman"/>
          <w:b w:val="false"/>
          <w:i w:val="false"/>
          <w:color w:val="000000"/>
          <w:sz w:val="28"/>
        </w:rPr>
        <w:t xml:space="preserve">
      8) 902. Процедурный стандарт внешнего государственного аудита и финансового контроля по представлению ревизионными комиссиями областей, городов республиканского значения, столицы отчета об исполнении местного бюджета маслихатам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нормативному постановлению;</w:t>
      </w:r>
    </w:p>
    <w:bookmarkEnd w:id="9"/>
    <w:bookmarkStart w:name="z2325" w:id="10"/>
    <w:p>
      <w:pPr>
        <w:spacing w:after="0"/>
        <w:ind w:left="0"/>
        <w:jc w:val="both"/>
      </w:pPr>
      <w:r>
        <w:rPr>
          <w:rFonts w:ascii="Times New Roman"/>
          <w:b w:val="false"/>
          <w:i w:val="false"/>
          <w:color w:val="000000"/>
          <w:sz w:val="28"/>
        </w:rPr>
        <w:t xml:space="preserve">
      9) 1000. Процедурный стандарт внешнего государственного аудита и финансового контроля по представлению ревизионными комиссиями областей, городов республиканского значения, столицы Высшей аудиторской палате Республики Казахстан информации о своей работе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нормативному постановлению;</w:t>
      </w:r>
    </w:p>
    <w:bookmarkEnd w:id="10"/>
    <w:bookmarkStart w:name="z2326" w:id="11"/>
    <w:p>
      <w:pPr>
        <w:spacing w:after="0"/>
        <w:ind w:left="0"/>
        <w:jc w:val="both"/>
      </w:pPr>
      <w:r>
        <w:rPr>
          <w:rFonts w:ascii="Times New Roman"/>
          <w:b w:val="false"/>
          <w:i w:val="false"/>
          <w:color w:val="000000"/>
          <w:sz w:val="28"/>
        </w:rPr>
        <w:t xml:space="preserve">
      10) 1001. Процедурный стандарт внешнего государственного аудита и финансового контроля по проведению оценки деятельности органов государственного аудита и финансового контроля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нормативному постановлению;</w:t>
      </w:r>
    </w:p>
    <w:bookmarkEnd w:id="11"/>
    <w:bookmarkStart w:name="z2327" w:id="12"/>
    <w:p>
      <w:pPr>
        <w:spacing w:after="0"/>
        <w:ind w:left="0"/>
        <w:jc w:val="both"/>
      </w:pPr>
      <w:r>
        <w:rPr>
          <w:rFonts w:ascii="Times New Roman"/>
          <w:b w:val="false"/>
          <w:i w:val="false"/>
          <w:color w:val="000000"/>
          <w:sz w:val="28"/>
        </w:rPr>
        <w:t xml:space="preserve">
      11) 903. Процедурный стандарт внешнего государственного аудита и финансового контроля по проведению экспертно-аналитического мероприятия органами внешнего государственного аудита и финансового контроля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нормативному постановлению;</w:t>
      </w:r>
    </w:p>
    <w:bookmarkEnd w:id="12"/>
    <w:bookmarkStart w:name="z3215" w:id="13"/>
    <w:p>
      <w:pPr>
        <w:spacing w:after="0"/>
        <w:ind w:left="0"/>
        <w:jc w:val="both"/>
      </w:pPr>
      <w:r>
        <w:rPr>
          <w:rFonts w:ascii="Times New Roman"/>
          <w:b w:val="false"/>
          <w:i w:val="false"/>
          <w:color w:val="000000"/>
          <w:sz w:val="28"/>
        </w:rPr>
        <w:t xml:space="preserve">
      12) 300. Процедурный стандарт внешнего государственного аудита и финансового контроля по проведению аудита финансовой отчетности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нормативному постановлению.</w:t>
      </w:r>
    </w:p>
    <w:bookmarkEnd w:id="13"/>
    <w:bookmarkStart w:name="z9908" w:id="14"/>
    <w:p>
      <w:pPr>
        <w:spacing w:after="0"/>
        <w:ind w:left="0"/>
        <w:jc w:val="both"/>
      </w:pPr>
      <w:r>
        <w:rPr>
          <w:rFonts w:ascii="Times New Roman"/>
          <w:b w:val="false"/>
          <w:i w:val="false"/>
          <w:color w:val="000000"/>
          <w:sz w:val="28"/>
        </w:rPr>
        <w:t>
      13) 904. Процедурный стандарт внешнего государственного аудита и финансового контроля по осуществлению предварительной оценки проекта республиканского бюджета по основным направлениям его расходов согласно приложению 13 к настоящему нормативному постановлению.</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нормативного постановления Счетного комитета по контролю за исполнением республиканского бюджета от 29.11.2018 </w:t>
      </w:r>
      <w:r>
        <w:rPr>
          <w:rFonts w:ascii="Times New Roman"/>
          <w:b w:val="false"/>
          <w:i w:val="false"/>
          <w:color w:val="000000"/>
          <w:sz w:val="28"/>
        </w:rPr>
        <w:t>№ 20-НҚ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нормативными постановлениями Счетного комитета по контролю за исполнением республиканского бюджета от 14.02.2019 </w:t>
      </w:r>
      <w:r>
        <w:rPr>
          <w:rFonts w:ascii="Times New Roman"/>
          <w:b w:val="false"/>
          <w:i w:val="false"/>
          <w:color w:val="000000"/>
          <w:sz w:val="28"/>
        </w:rPr>
        <w:t>№ 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28.04.2020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07.08.2025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23.06.2026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5"/>
    <w:p>
      <w:pPr>
        <w:spacing w:after="0"/>
        <w:ind w:left="0"/>
        <w:jc w:val="both"/>
      </w:pPr>
      <w:r>
        <w:rPr>
          <w:rFonts w:ascii="Times New Roman"/>
          <w:b w:val="false"/>
          <w:i w:val="false"/>
          <w:color w:val="000000"/>
          <w:sz w:val="28"/>
        </w:rPr>
        <w:t>
      2. Юридическому отделу в установленном законодательством порядке обеспечить:</w:t>
      </w:r>
    </w:p>
    <w:bookmarkEnd w:id="15"/>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в течение пяти рабочих дней со дня получения настоящего нормативного постановления в Министерстве юстиции Республики Казахстан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нормативного постановления на интернет-ресурсе Счетного комитета.</w:t>
      </w:r>
    </w:p>
    <w:bookmarkStart w:name="z4" w:id="16"/>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Счетного комитета.</w:t>
      </w:r>
    </w:p>
    <w:bookmarkEnd w:id="16"/>
    <w:bookmarkStart w:name="z5" w:id="17"/>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Счетного комитета</w:t>
            </w:r>
          </w:p>
          <w:p>
            <w:pPr>
              <w:spacing w:after="20"/>
              <w:ind w:left="20"/>
              <w:jc w:val="both"/>
            </w:pPr>
          </w:p>
          <w:p>
            <w:pPr>
              <w:spacing w:after="20"/>
              <w:ind w:left="20"/>
              <w:jc w:val="both"/>
            </w:pPr>
            <w:r>
              <w:rPr>
                <w:rFonts w:ascii="Times New Roman"/>
                <w:b w:val="false"/>
                <w:i/>
                <w:color w:val="000000"/>
                <w:sz w:val="20"/>
              </w:rPr>
              <w:t>по контролю за исполнением</w:t>
            </w:r>
          </w:p>
          <w:p>
            <w:pPr>
              <w:spacing w:after="20"/>
              <w:ind w:left="20"/>
              <w:jc w:val="both"/>
            </w:pPr>
            <w:r>
              <w:rPr>
                <w:rFonts w:ascii="Times New Roman"/>
                <w:b w:val="false"/>
                <w:i/>
                <w:color w:val="000000"/>
                <w:sz w:val="20"/>
              </w:rPr>
              <w:t>республиканского бюджета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Джанбурчин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нормативному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31 марта 2016 года № 5-НҚ</w:t>
            </w:r>
          </w:p>
        </w:tc>
      </w:tr>
    </w:tbl>
    <w:bookmarkStart w:name="z7" w:id="18"/>
    <w:p>
      <w:pPr>
        <w:spacing w:after="0"/>
        <w:ind w:left="0"/>
        <w:jc w:val="left"/>
      </w:pPr>
      <w:r>
        <w:rPr>
          <w:rFonts w:ascii="Times New Roman"/>
          <w:b/>
          <w:i w:val="false"/>
          <w:color w:val="000000"/>
        </w:rPr>
        <w:t xml:space="preserve"> 100. Процедурный стандарт внешнего государственного аудита и финансового контроля по проведению аудита эффективности</w:t>
      </w:r>
    </w:p>
    <w:bookmarkEnd w:id="18"/>
    <w:p>
      <w:pPr>
        <w:spacing w:after="0"/>
        <w:ind w:left="0"/>
        <w:jc w:val="both"/>
      </w:pPr>
      <w:r>
        <w:rPr>
          <w:rFonts w:ascii="Times New Roman"/>
          <w:b w:val="false"/>
          <w:i w:val="false"/>
          <w:color w:val="ff0000"/>
          <w:sz w:val="28"/>
        </w:rPr>
        <w:t xml:space="preserve">
      Сноска. Приложение 1 в редакции нормативного постановления Счетного комитета по контролю за исполнением республиканского бюджета от 29.05.2019 </w:t>
      </w:r>
      <w:r>
        <w:rPr>
          <w:rFonts w:ascii="Times New Roman"/>
          <w:b w:val="false"/>
          <w:i w:val="false"/>
          <w:color w:val="ff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99" w:id="19"/>
    <w:p>
      <w:pPr>
        <w:spacing w:after="0"/>
        <w:ind w:left="0"/>
        <w:jc w:val="left"/>
      </w:pPr>
      <w:r>
        <w:rPr>
          <w:rFonts w:ascii="Times New Roman"/>
          <w:b/>
          <w:i w:val="false"/>
          <w:color w:val="000000"/>
        </w:rPr>
        <w:t xml:space="preserve"> Глава 1. Общие положения</w:t>
      </w:r>
    </w:p>
    <w:bookmarkEnd w:id="19"/>
    <w:bookmarkStart w:name="z2700" w:id="20"/>
    <w:p>
      <w:pPr>
        <w:spacing w:after="0"/>
        <w:ind w:left="0"/>
        <w:jc w:val="both"/>
      </w:pPr>
      <w:r>
        <w:rPr>
          <w:rFonts w:ascii="Times New Roman"/>
          <w:b w:val="false"/>
          <w:i w:val="false"/>
          <w:color w:val="000000"/>
          <w:sz w:val="28"/>
        </w:rPr>
        <w:t>
      1. Настоящий Процедурный стандарт внешнего государственного аудита и финансового контроля по проведению аудита эффективности (далее – Стандарт) определяет цель, задачи, критерии и процедуры аудита эффективности, осуществляемые органами внешнего государственного аудита и финансового контроля (далее – органы аудита).</w:t>
      </w:r>
    </w:p>
    <w:bookmarkEnd w:id="20"/>
    <w:bookmarkStart w:name="z2701" w:id="21"/>
    <w:p>
      <w:pPr>
        <w:spacing w:after="0"/>
        <w:ind w:left="0"/>
        <w:jc w:val="both"/>
      </w:pPr>
      <w:r>
        <w:rPr>
          <w:rFonts w:ascii="Times New Roman"/>
          <w:b w:val="false"/>
          <w:i w:val="false"/>
          <w:color w:val="000000"/>
          <w:sz w:val="28"/>
        </w:rPr>
        <w:t>
      2. Стандарт разработан в соответствии с нормативными правовыми актами Республики Казахстан, регулирующими вопросы внешнего государственного аудита и финансового контроля, и на основании приемлемых положений Международных стандартов (ISSAI), утверждаемых Международной организацией высших органов аудита (INTOSAI), включая ISSAI 300 "Основные принципы аудита эффективности", ISSAI 3000 "Стандарты и руководства по проведению аудита эффективности, основанные на Стандартах аудита INTOSAI и практическом опыте", ISSAI 3100 "Руководства по ключевым понятиям аудита эффективности", ISSAI 3200 "Руководства по процессу аудита эффективности".</w:t>
      </w:r>
    </w:p>
    <w:bookmarkEnd w:id="21"/>
    <w:bookmarkStart w:name="z2702" w:id="22"/>
    <w:p>
      <w:pPr>
        <w:spacing w:after="0"/>
        <w:ind w:left="0"/>
        <w:jc w:val="both"/>
      </w:pPr>
      <w:r>
        <w:rPr>
          <w:rFonts w:ascii="Times New Roman"/>
          <w:b w:val="false"/>
          <w:i w:val="false"/>
          <w:color w:val="000000"/>
          <w:sz w:val="28"/>
        </w:rPr>
        <w:t>
      3. Целью Стандарта является установление единых требований, аудиторских и аналитических процедур, подлежащих к применению в процессе реализации функций и задач органов аудита на всех стадиях проведения аудита эффективности, а также раскрытие особенностей в вопросах определения критериев аудита эффективности, формирования выводов и результатов, включаемых в аудиторские отчеты.</w:t>
      </w:r>
    </w:p>
    <w:bookmarkEnd w:id="22"/>
    <w:bookmarkStart w:name="z2703" w:id="23"/>
    <w:p>
      <w:pPr>
        <w:spacing w:after="0"/>
        <w:ind w:left="0"/>
        <w:jc w:val="both"/>
      </w:pPr>
      <w:r>
        <w:rPr>
          <w:rFonts w:ascii="Times New Roman"/>
          <w:b w:val="false"/>
          <w:i w:val="false"/>
          <w:color w:val="000000"/>
          <w:sz w:val="28"/>
        </w:rPr>
        <w:t>
      4. Аудит эффективности проводится на предмет обеспечения объектами государственного аудита и финансового контроля (далее – объекты государственного аудита) эффективной деятельности по управлению национальными ресурсами.</w:t>
      </w:r>
    </w:p>
    <w:bookmarkEnd w:id="23"/>
    <w:bookmarkStart w:name="z2704" w:id="24"/>
    <w:p>
      <w:pPr>
        <w:spacing w:after="0"/>
        <w:ind w:left="0"/>
        <w:jc w:val="both"/>
      </w:pPr>
      <w:r>
        <w:rPr>
          <w:rFonts w:ascii="Times New Roman"/>
          <w:b w:val="false"/>
          <w:i w:val="false"/>
          <w:color w:val="000000"/>
          <w:sz w:val="28"/>
        </w:rPr>
        <w:t>
      5. Действие настоящего Стандарта распространяются на государственных аудиторов и экспертов (аудиторские организации, специалисты государственных органов и другие юридические, физические лица, привлекаемые органами аудита к проведению государственного аудита по соответствующему профилю).</w:t>
      </w:r>
    </w:p>
    <w:bookmarkEnd w:id="24"/>
    <w:bookmarkStart w:name="z2705" w:id="25"/>
    <w:p>
      <w:pPr>
        <w:spacing w:after="0"/>
        <w:ind w:left="0"/>
        <w:jc w:val="both"/>
      </w:pPr>
      <w:r>
        <w:rPr>
          <w:rFonts w:ascii="Times New Roman"/>
          <w:b w:val="false"/>
          <w:i w:val="false"/>
          <w:color w:val="000000"/>
          <w:sz w:val="28"/>
        </w:rPr>
        <w:t>
      6. В настоящем Стандарте используются следующие понятия:</w:t>
      </w:r>
    </w:p>
    <w:bookmarkEnd w:id="25"/>
    <w:bookmarkStart w:name="z2706" w:id="26"/>
    <w:p>
      <w:pPr>
        <w:spacing w:after="0"/>
        <w:ind w:left="0"/>
        <w:jc w:val="both"/>
      </w:pPr>
      <w:r>
        <w:rPr>
          <w:rFonts w:ascii="Times New Roman"/>
          <w:b w:val="false"/>
          <w:i w:val="false"/>
          <w:color w:val="000000"/>
          <w:sz w:val="28"/>
        </w:rPr>
        <w:t>
      1) надлежащий характер аудиторского доказательства – оценка качества аудиторских доказательств, их уместности и надежности при подтверждении выводов и заключений, на которых основывается аудиторское мнение;</w:t>
      </w:r>
    </w:p>
    <w:bookmarkEnd w:id="26"/>
    <w:bookmarkStart w:name="z2707" w:id="27"/>
    <w:p>
      <w:pPr>
        <w:spacing w:after="0"/>
        <w:ind w:left="0"/>
        <w:jc w:val="both"/>
      </w:pPr>
      <w:r>
        <w:rPr>
          <w:rFonts w:ascii="Times New Roman"/>
          <w:b w:val="false"/>
          <w:i w:val="false"/>
          <w:color w:val="000000"/>
          <w:sz w:val="28"/>
        </w:rPr>
        <w:t>
      2) критерии – обоснованные и достижимые эталонные нормы, показатели (стандарты и (или) хорошие практики), на основании которых оценивается эффективность функционирования изучаемого направления аудита эффективности или деятельности объекта государственного аудита;</w:t>
      </w:r>
    </w:p>
    <w:bookmarkEnd w:id="27"/>
    <w:bookmarkStart w:name="z2708" w:id="28"/>
    <w:p>
      <w:pPr>
        <w:spacing w:after="0"/>
        <w:ind w:left="0"/>
        <w:jc w:val="both"/>
      </w:pPr>
      <w:r>
        <w:rPr>
          <w:rFonts w:ascii="Times New Roman"/>
          <w:b w:val="false"/>
          <w:i w:val="false"/>
          <w:color w:val="000000"/>
          <w:sz w:val="28"/>
        </w:rPr>
        <w:t>
      3) базовые критерии – показатели (эффективность, экономичность, результативность и продуктивность), используемые при проведении всех видов аудита эффективности вне зависимости от его направлений и деятельности объекта государственного аудита;</w:t>
      </w:r>
    </w:p>
    <w:bookmarkEnd w:id="28"/>
    <w:bookmarkStart w:name="z2709" w:id="29"/>
    <w:p>
      <w:pPr>
        <w:spacing w:after="0"/>
        <w:ind w:left="0"/>
        <w:jc w:val="both"/>
      </w:pPr>
      <w:r>
        <w:rPr>
          <w:rFonts w:ascii="Times New Roman"/>
          <w:b w:val="false"/>
          <w:i w:val="false"/>
          <w:color w:val="000000"/>
          <w:sz w:val="28"/>
        </w:rPr>
        <w:t>
      4) специальные критерии – детализированные показатели, разрабатываемые и используемые для аудита эффективности в зависимости от особенностей его направлений и деятельности объекта государственного аудита;</w:t>
      </w:r>
    </w:p>
    <w:bookmarkEnd w:id="29"/>
    <w:bookmarkStart w:name="z2710" w:id="30"/>
    <w:p>
      <w:pPr>
        <w:spacing w:after="0"/>
        <w:ind w:left="0"/>
        <w:jc w:val="both"/>
      </w:pPr>
      <w:r>
        <w:rPr>
          <w:rFonts w:ascii="Times New Roman"/>
          <w:b w:val="false"/>
          <w:i w:val="false"/>
          <w:color w:val="000000"/>
          <w:sz w:val="28"/>
        </w:rPr>
        <w:t>
      5) аудиторская документация – документы, в которых отражены выполненные аудиторские процедуры, полученные аудиторские доказательства, выводы, рекомендации государственного аудитора и достигнутые результаты аудита эффективности;</w:t>
      </w:r>
    </w:p>
    <w:bookmarkEnd w:id="30"/>
    <w:bookmarkStart w:name="z2711" w:id="31"/>
    <w:p>
      <w:pPr>
        <w:spacing w:after="0"/>
        <w:ind w:left="0"/>
        <w:jc w:val="both"/>
      </w:pPr>
      <w:r>
        <w:rPr>
          <w:rFonts w:ascii="Times New Roman"/>
          <w:b w:val="false"/>
          <w:i w:val="false"/>
          <w:color w:val="000000"/>
          <w:sz w:val="28"/>
        </w:rPr>
        <w:t>
      6) профессиональное суждение и скептицизм – точка зрения государственного аудитора, основанная на его знаниях, квалификации и опыте работы, которая служит основанием для принятия им субъективных решений в обстоятельствах, когда определить порядок его действий не представляется возможными.</w:t>
      </w:r>
    </w:p>
    <w:bookmarkEnd w:id="31"/>
    <w:bookmarkStart w:name="z2712" w:id="32"/>
    <w:p>
      <w:pPr>
        <w:spacing w:after="0"/>
        <w:ind w:left="0"/>
        <w:jc w:val="both"/>
      </w:pPr>
      <w:r>
        <w:rPr>
          <w:rFonts w:ascii="Times New Roman"/>
          <w:b w:val="false"/>
          <w:i w:val="false"/>
          <w:color w:val="000000"/>
          <w:sz w:val="28"/>
        </w:rPr>
        <w:t>
      7. Прямым результатом аудита эффективности, проводимого органами аудита, является подготовка качественного аудиторского заключения, а конечным результатом – достижение положительного эффекта в изученном направлении аудита эффективности или деятельности объекта государственного аудита по результатам исполнения рекомендаций.</w:t>
      </w:r>
    </w:p>
    <w:bookmarkEnd w:id="32"/>
    <w:bookmarkStart w:name="z2713" w:id="33"/>
    <w:p>
      <w:pPr>
        <w:spacing w:after="0"/>
        <w:ind w:left="0"/>
        <w:jc w:val="both"/>
      </w:pPr>
      <w:r>
        <w:rPr>
          <w:rFonts w:ascii="Times New Roman"/>
          <w:b w:val="false"/>
          <w:i w:val="false"/>
          <w:color w:val="000000"/>
          <w:sz w:val="28"/>
        </w:rPr>
        <w:t>
      8. Прямой и конечный результаты достижимы при условии сбора надлежащего характера аудиторских доказательств и выражении мнения в аудиторском заключении относительно улучшения показателей эффективности в изученном направлении аудита эффективности или деятельности объекта государственного аудита.</w:t>
      </w:r>
    </w:p>
    <w:bookmarkEnd w:id="33"/>
    <w:bookmarkStart w:name="z2714" w:id="34"/>
    <w:p>
      <w:pPr>
        <w:spacing w:after="0"/>
        <w:ind w:left="0"/>
        <w:jc w:val="left"/>
      </w:pPr>
      <w:r>
        <w:rPr>
          <w:rFonts w:ascii="Times New Roman"/>
          <w:b/>
          <w:i w:val="false"/>
          <w:color w:val="000000"/>
        </w:rPr>
        <w:t xml:space="preserve"> Глава 2. Цель, основные задачи и этапы аудита эффективности</w:t>
      </w:r>
    </w:p>
    <w:bookmarkEnd w:id="34"/>
    <w:bookmarkStart w:name="z2715" w:id="35"/>
    <w:p>
      <w:pPr>
        <w:spacing w:after="0"/>
        <w:ind w:left="0"/>
        <w:jc w:val="both"/>
      </w:pPr>
      <w:r>
        <w:rPr>
          <w:rFonts w:ascii="Times New Roman"/>
          <w:b w:val="false"/>
          <w:i w:val="false"/>
          <w:color w:val="000000"/>
          <w:sz w:val="28"/>
        </w:rPr>
        <w:t>
      9. Целью аудита эффективности является выражение независимого, компетентного и объективного мнения относительно экономности, эффективности и результативности (продуктивности) в изученном направлении аудита эффективности или деятельности объекта государственного аудита (в том числе внебюджетных фондов) с представлением рекомендаций по их совершенствованию.</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6" w:id="36"/>
    <w:p>
      <w:pPr>
        <w:spacing w:after="0"/>
        <w:ind w:left="0"/>
        <w:jc w:val="both"/>
      </w:pPr>
      <w:r>
        <w:rPr>
          <w:rFonts w:ascii="Times New Roman"/>
          <w:b w:val="false"/>
          <w:i w:val="false"/>
          <w:color w:val="000000"/>
          <w:sz w:val="28"/>
        </w:rPr>
        <w:t>
      10. Задачами аудита эффективности являются:</w:t>
      </w:r>
    </w:p>
    <w:bookmarkEnd w:id="36"/>
    <w:bookmarkStart w:name="z2717" w:id="37"/>
    <w:p>
      <w:pPr>
        <w:spacing w:after="0"/>
        <w:ind w:left="0"/>
        <w:jc w:val="both"/>
      </w:pPr>
      <w:r>
        <w:rPr>
          <w:rFonts w:ascii="Times New Roman"/>
          <w:b w:val="false"/>
          <w:i w:val="false"/>
          <w:color w:val="000000"/>
          <w:sz w:val="28"/>
        </w:rPr>
        <w:t>
      1) определение актуальной темы и критериев аудита эффективности;</w:t>
      </w:r>
    </w:p>
    <w:bookmarkEnd w:id="37"/>
    <w:bookmarkStart w:name="z2718" w:id="38"/>
    <w:p>
      <w:pPr>
        <w:spacing w:after="0"/>
        <w:ind w:left="0"/>
        <w:jc w:val="both"/>
      </w:pPr>
      <w:r>
        <w:rPr>
          <w:rFonts w:ascii="Times New Roman"/>
          <w:b w:val="false"/>
          <w:i w:val="false"/>
          <w:color w:val="000000"/>
          <w:sz w:val="28"/>
        </w:rPr>
        <w:t>
      2) сбор достаточных и надежных аудиторских доказательств, относительно достижения критериев эффективности, выявления причин их отклонения (при наличии);</w:t>
      </w:r>
    </w:p>
    <w:bookmarkEnd w:id="38"/>
    <w:bookmarkStart w:name="z2719" w:id="39"/>
    <w:p>
      <w:pPr>
        <w:spacing w:after="0"/>
        <w:ind w:left="0"/>
        <w:jc w:val="both"/>
      </w:pPr>
      <w:r>
        <w:rPr>
          <w:rFonts w:ascii="Times New Roman"/>
          <w:b w:val="false"/>
          <w:i w:val="false"/>
          <w:color w:val="000000"/>
          <w:sz w:val="28"/>
        </w:rPr>
        <w:t>
      3) формирование независимого, объективного и компетентного аудиторского отчета и заключения, при необходимости с разработкой рекомендаций по устранению выявленных недостатков и нарушений и их недопущению в будущем, а также по улучшению и повышению эффективности в изученном направлении аудита эффективности или деятельности объекта государственного аудита;</w:t>
      </w:r>
    </w:p>
    <w:bookmarkEnd w:id="39"/>
    <w:bookmarkStart w:name="z2720" w:id="40"/>
    <w:p>
      <w:pPr>
        <w:spacing w:after="0"/>
        <w:ind w:left="0"/>
        <w:jc w:val="both"/>
      </w:pPr>
      <w:r>
        <w:rPr>
          <w:rFonts w:ascii="Times New Roman"/>
          <w:b w:val="false"/>
          <w:i w:val="false"/>
          <w:color w:val="000000"/>
          <w:sz w:val="28"/>
        </w:rPr>
        <w:t>
      4) реализация итогов аудита эффективности посредством проведения постаудита.</w:t>
      </w:r>
    </w:p>
    <w:bookmarkEnd w:id="40"/>
    <w:bookmarkStart w:name="z2721" w:id="41"/>
    <w:p>
      <w:pPr>
        <w:spacing w:after="0"/>
        <w:ind w:left="0"/>
        <w:jc w:val="both"/>
      </w:pPr>
      <w:r>
        <w:rPr>
          <w:rFonts w:ascii="Times New Roman"/>
          <w:b w:val="false"/>
          <w:i w:val="false"/>
          <w:color w:val="000000"/>
          <w:sz w:val="28"/>
        </w:rPr>
        <w:t xml:space="preserve">
      11. Аудит эффективности в соответствии с компетенциями органов аудита начинается с формирования перечня объектов государственного аудита и осуществляется по этапам, предусмотренным </w:t>
      </w:r>
      <w:r>
        <w:rPr>
          <w:rFonts w:ascii="Times New Roman"/>
          <w:b w:val="false"/>
          <w:i w:val="false"/>
          <w:color w:val="000000"/>
          <w:sz w:val="28"/>
        </w:rPr>
        <w:t>Правилами</w:t>
      </w:r>
      <w:r>
        <w:rPr>
          <w:rFonts w:ascii="Times New Roman"/>
          <w:b w:val="false"/>
          <w:i w:val="false"/>
          <w:color w:val="000000"/>
          <w:sz w:val="28"/>
        </w:rPr>
        <w:t xml:space="preserve"> проведения внешнего государственного аудита и финансового контроля, утвержденными нормативным постановлением Счетного комитета по контролю за исполнением республиканского бюджета от 30 июля 2020 года № 6-НҚ (зарегистрировано в Реестре государственной регистрации нормативных правовых актов № 21070) (далее – Правила).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нормативного постановления Счетного комитета по контролю за исполнением республиканского бюджета от 29.06.2021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2" w:id="42"/>
    <w:p>
      <w:pPr>
        <w:spacing w:after="0"/>
        <w:ind w:left="0"/>
        <w:jc w:val="left"/>
      </w:pPr>
      <w:r>
        <w:rPr>
          <w:rFonts w:ascii="Times New Roman"/>
          <w:b/>
          <w:i w:val="false"/>
          <w:color w:val="000000"/>
        </w:rPr>
        <w:t xml:space="preserve"> Глава 3. Классификация аудита эффективности и основы существенности</w:t>
      </w:r>
    </w:p>
    <w:bookmarkEnd w:id="42"/>
    <w:bookmarkStart w:name="z2723" w:id="43"/>
    <w:p>
      <w:pPr>
        <w:spacing w:after="0"/>
        <w:ind w:left="0"/>
        <w:jc w:val="both"/>
      </w:pPr>
      <w:r>
        <w:rPr>
          <w:rFonts w:ascii="Times New Roman"/>
          <w:b w:val="false"/>
          <w:i w:val="false"/>
          <w:color w:val="000000"/>
          <w:sz w:val="28"/>
        </w:rPr>
        <w:t>
      12. Классификация аудита эффективности по видам используется для планирования аудитов, регулирования его масштаба, сроков и объема аудиторских, аналитических процедур, а также формирования систематизированной базы данных аудитов эффективности.</w:t>
      </w:r>
    </w:p>
    <w:bookmarkEnd w:id="43"/>
    <w:bookmarkStart w:name="z2724" w:id="44"/>
    <w:p>
      <w:pPr>
        <w:spacing w:after="0"/>
        <w:ind w:left="0"/>
        <w:jc w:val="both"/>
      </w:pPr>
      <w:r>
        <w:rPr>
          <w:rFonts w:ascii="Times New Roman"/>
          <w:b w:val="false"/>
          <w:i w:val="false"/>
          <w:color w:val="000000"/>
          <w:sz w:val="28"/>
        </w:rPr>
        <w:t>
      13. Классификация видов аудита эффективности делится по следующим признакам:</w:t>
      </w:r>
    </w:p>
    <w:bookmarkEnd w:id="44"/>
    <w:bookmarkStart w:name="z2725" w:id="45"/>
    <w:p>
      <w:pPr>
        <w:spacing w:after="0"/>
        <w:ind w:left="0"/>
        <w:jc w:val="both"/>
      </w:pPr>
      <w:r>
        <w:rPr>
          <w:rFonts w:ascii="Times New Roman"/>
          <w:b w:val="false"/>
          <w:i w:val="false"/>
          <w:color w:val="000000"/>
          <w:sz w:val="28"/>
        </w:rPr>
        <w:t>
      подходы государственного аудита (проведение аудитов эффективности с применением горизонтального или вертикального подходов);</w:t>
      </w:r>
    </w:p>
    <w:bookmarkEnd w:id="45"/>
    <w:bookmarkStart w:name="z2726" w:id="46"/>
    <w:p>
      <w:pPr>
        <w:spacing w:after="0"/>
        <w:ind w:left="0"/>
        <w:jc w:val="both"/>
      </w:pPr>
      <w:r>
        <w:rPr>
          <w:rFonts w:ascii="Times New Roman"/>
          <w:b w:val="false"/>
          <w:i w:val="false"/>
          <w:color w:val="000000"/>
          <w:sz w:val="28"/>
        </w:rPr>
        <w:t>
      направления государственного аудита (проведение аудита по определенной теме или деятельности объекта государственного аудита).</w:t>
      </w:r>
    </w:p>
    <w:bookmarkEnd w:id="46"/>
    <w:bookmarkStart w:name="z2727" w:id="47"/>
    <w:p>
      <w:pPr>
        <w:spacing w:after="0"/>
        <w:ind w:left="0"/>
        <w:jc w:val="both"/>
      </w:pPr>
      <w:r>
        <w:rPr>
          <w:rFonts w:ascii="Times New Roman"/>
          <w:b w:val="false"/>
          <w:i w:val="false"/>
          <w:color w:val="000000"/>
          <w:sz w:val="28"/>
        </w:rPr>
        <w:t>
      14. Проведение аудитов эффективности с применением:</w:t>
      </w:r>
    </w:p>
    <w:bookmarkEnd w:id="47"/>
    <w:bookmarkStart w:name="z2728" w:id="48"/>
    <w:p>
      <w:pPr>
        <w:spacing w:after="0"/>
        <w:ind w:left="0"/>
        <w:jc w:val="both"/>
      </w:pPr>
      <w:r>
        <w:rPr>
          <w:rFonts w:ascii="Times New Roman"/>
          <w:b w:val="false"/>
          <w:i w:val="false"/>
          <w:color w:val="000000"/>
          <w:sz w:val="28"/>
        </w:rPr>
        <w:t>
      1) горизонтального подхода предполагает проведение аудиторских мероприятий на нескольких объектах государственного аудита, которые принадлежат одному уровню государственного управления. Горизонтальные аудиты эффективности проводятся по направлениям государственного аудита, за исключением деятельности объекта государственного аудита. В рамках одного аудиторского мероприятия изучается определенное направление деятельности нескольких объектов государственного аудита.</w:t>
      </w:r>
    </w:p>
    <w:bookmarkEnd w:id="48"/>
    <w:bookmarkStart w:name="z2729" w:id="49"/>
    <w:p>
      <w:pPr>
        <w:spacing w:after="0"/>
        <w:ind w:left="0"/>
        <w:jc w:val="both"/>
      </w:pPr>
      <w:r>
        <w:rPr>
          <w:rFonts w:ascii="Times New Roman"/>
          <w:b w:val="false"/>
          <w:i w:val="false"/>
          <w:color w:val="000000"/>
          <w:sz w:val="28"/>
        </w:rPr>
        <w:t>
      2) вертикального подхода предполагает проведение аудиторских мероприятий на нескольких объектах государственного аудита, которые принадлежат разным уровням государственного управления. Данный вид аудита проводится по всем направлениям государственного аудита, за исключением деятельности объекта государственного аудита. В рамках одного аудиторского мероприятия изучаются направления деятельности нескольких объектов государственного аудита, принадлежащих разным уровням государственного управления.</w:t>
      </w:r>
    </w:p>
    <w:bookmarkEnd w:id="49"/>
    <w:bookmarkStart w:name="z2730" w:id="50"/>
    <w:p>
      <w:pPr>
        <w:spacing w:after="0"/>
        <w:ind w:left="0"/>
        <w:jc w:val="both"/>
      </w:pPr>
      <w:r>
        <w:rPr>
          <w:rFonts w:ascii="Times New Roman"/>
          <w:b w:val="false"/>
          <w:i w:val="false"/>
          <w:color w:val="000000"/>
          <w:sz w:val="28"/>
        </w:rPr>
        <w:t>
      15. Проведение аудита эффективности по направлениям:</w:t>
      </w:r>
    </w:p>
    <w:bookmarkEnd w:id="50"/>
    <w:bookmarkStart w:name="z2731" w:id="51"/>
    <w:p>
      <w:pPr>
        <w:spacing w:after="0"/>
        <w:ind w:left="0"/>
        <w:jc w:val="both"/>
      </w:pPr>
      <w:r>
        <w:rPr>
          <w:rFonts w:ascii="Times New Roman"/>
          <w:b w:val="false"/>
          <w:i w:val="false"/>
          <w:color w:val="000000"/>
          <w:sz w:val="28"/>
        </w:rPr>
        <w:t>
      1) налоговое и таможенное администрирование – предполагает изучение и (или) обладание пониманием государственной налоговой и таможенной политики – от этапа инициирования налоговых и таможенных реформ до этапа их практической реализации и достижения конечных результатов. Государственные аудиторы и эксперты должны быть осведомлены в части законов, политик, правил и практик налогового и таможенного администрирования (мер по агрегированию доходных источников республиканского или местного бюджета (государственного бюджета – для проведения аудитов эффективности по вертикальному подходу), необходимых для выполнения государственных функций и оказания государственных услуг);</w:t>
      </w:r>
    </w:p>
    <w:bookmarkEnd w:id="51"/>
    <w:bookmarkStart w:name="z2732" w:id="52"/>
    <w:p>
      <w:pPr>
        <w:spacing w:after="0"/>
        <w:ind w:left="0"/>
        <w:jc w:val="both"/>
      </w:pPr>
      <w:r>
        <w:rPr>
          <w:rFonts w:ascii="Times New Roman"/>
          <w:b w:val="false"/>
          <w:i w:val="false"/>
          <w:color w:val="000000"/>
          <w:sz w:val="28"/>
        </w:rPr>
        <w:t>
      2) планирование и исполнение бюджетов – предполагает изучение и (или) обладание пониманием требований бюджетного и иного связанного законодательства и применяемой практики по планированию республиканского или местного бюджета (государственного бюджета – для проведения аудитов эффективности по вертикальному подходу) по всем статьям бюджета, сгруппированным по бюджетной классификации и по администраторам бюджетных программ; а также по исполнению республиканского или местного бюджета (государственного бюджета – для проведения аудитов эффективности по вертикальному подходу) уполномоченными государственными органами и администраторами бюджетных программ. Государственные аудиторы и эксперты должны быть осведомлены в части законов, политик, правил и практик бюджетирования, включая цифровую трансформацию бюджетного процесса, распределения компетенций, полномочий и ответственности между всеми участниками бюджетного процесса;</w:t>
      </w:r>
    </w:p>
    <w:bookmarkEnd w:id="52"/>
    <w:bookmarkStart w:name="z2733" w:id="53"/>
    <w:p>
      <w:pPr>
        <w:spacing w:after="0"/>
        <w:ind w:left="0"/>
        <w:jc w:val="both"/>
      </w:pPr>
      <w:r>
        <w:rPr>
          <w:rFonts w:ascii="Times New Roman"/>
          <w:b w:val="false"/>
          <w:i w:val="false"/>
          <w:color w:val="000000"/>
          <w:sz w:val="28"/>
        </w:rPr>
        <w:t>
      3) управление активами государства – предполагает изучение и (или) обладание пониманием требований законодательства, определяющих принципы и порядок управления активами государства – от аккумулирования активов государства, правил по признанию, учету и выбытию активов до практик использования государственных активов всеми лицами, кто наделен правом собственности, правом пользования и правом распоряжения активами государства. Государственные аудиторы и эксперты должны быть осведомлены в части политик, правил и практик управления активами государства, применяемыми пользователями активов государства, а также порядка распределения компетенций, полномочий и ответственности между всеми участниками процесса управления государственными активами;</w:t>
      </w:r>
    </w:p>
    <w:bookmarkEnd w:id="53"/>
    <w:bookmarkStart w:name="z2734" w:id="54"/>
    <w:p>
      <w:pPr>
        <w:spacing w:after="0"/>
        <w:ind w:left="0"/>
        <w:jc w:val="both"/>
      </w:pPr>
      <w:r>
        <w:rPr>
          <w:rFonts w:ascii="Times New Roman"/>
          <w:b w:val="false"/>
          <w:i w:val="false"/>
          <w:color w:val="000000"/>
          <w:sz w:val="28"/>
        </w:rPr>
        <w:t>
      4) реализация документов Системы государственного планирования – предполагает изучение и (или) обладание пониманием требований законодательства в части государственного планирования, устанавливающего принципы и правила формирования, утверждения и реализации документов Системы государственного планирования. Государственные аудиторы и эксперты должны быть осведомлены в части политик, правил и практик по реализации документов Системы государственного планирования, а также распределения компетенций, полномочий и ответственности в Системе государственного планирования;</w:t>
      </w:r>
    </w:p>
    <w:bookmarkEnd w:id="54"/>
    <w:bookmarkStart w:name="z2735" w:id="55"/>
    <w:p>
      <w:pPr>
        <w:spacing w:after="0"/>
        <w:ind w:left="0"/>
        <w:jc w:val="both"/>
      </w:pPr>
      <w:r>
        <w:rPr>
          <w:rFonts w:ascii="Times New Roman"/>
          <w:b w:val="false"/>
          <w:i w:val="false"/>
          <w:color w:val="000000"/>
          <w:sz w:val="28"/>
        </w:rPr>
        <w:t>
      5) ценообразование и закупки в государственном секторе – предполагает изучение и (или) обладание пониманием требований законодательства и положений методологических документов, на основании которых определяются цены: на товары, производимые и (или) закупаемые и (или) реализуемые в государственном секторе, на работы, выполняемые в государственном секторе, на услуги, оказываемые в государственном секторе.</w:t>
      </w:r>
    </w:p>
    <w:bookmarkEnd w:id="55"/>
    <w:bookmarkStart w:name="z2736" w:id="56"/>
    <w:p>
      <w:pPr>
        <w:spacing w:after="0"/>
        <w:ind w:left="0"/>
        <w:jc w:val="both"/>
      </w:pPr>
      <w:r>
        <w:rPr>
          <w:rFonts w:ascii="Times New Roman"/>
          <w:b w:val="false"/>
          <w:i w:val="false"/>
          <w:color w:val="000000"/>
          <w:sz w:val="28"/>
        </w:rPr>
        <w:t>
      По данному направлению важно изучение и (или) обладание пониманием требований законодательства, регулирующего каждый этап государственных закупок – планирование и проведение закупок, проведение взаиморасчетов между заказчиком и поставщиком, контроль и надзор за ходом выполнения работ в рамках государственного заказа, принятие товаров, работ и услуг, урегулирование разногласий. Государственные аудиторы и эксперты должны быть осведомлены в части применяемых практик по определению цен на товары, работы и услуги в государственном секторе, по распределению компетенций, полномочий и ответственности в системе ценообразования и закупок государственного сектора;</w:t>
      </w:r>
    </w:p>
    <w:bookmarkEnd w:id="56"/>
    <w:bookmarkStart w:name="z2737" w:id="57"/>
    <w:p>
      <w:pPr>
        <w:spacing w:after="0"/>
        <w:ind w:left="0"/>
        <w:jc w:val="both"/>
      </w:pPr>
      <w:r>
        <w:rPr>
          <w:rFonts w:ascii="Times New Roman"/>
          <w:b w:val="false"/>
          <w:i w:val="false"/>
          <w:color w:val="000000"/>
          <w:sz w:val="28"/>
        </w:rPr>
        <w:t>
      6) управление государственным долгом – предполагает изучение и (или) обладание пониманием требований законодательства, регулирующего вопросы управления государственным долгом, включая правила по осуществлению заимствований, определению потребности в заимствованиях, принятию условий и обязательств, вытекающих из договоров займа, погашению долга и другим аспектам управления государственным долгом. Для проведения аудита эффективности по данному направлению требуются специальные знания и навыки. Государственные аудиторы и эксперты должны быть осведомлены в части применяемых государственными органами, наделенными полномочиями по управлению долгом, практик по осуществлению заимствований и выполнению связанных обязательств, других лиц, наделенных правом осуществления гарантированных государством заимствований, а также распределению ответственности в системе управления государственным долгом;</w:t>
      </w:r>
    </w:p>
    <w:bookmarkEnd w:id="57"/>
    <w:bookmarkStart w:name="z2738" w:id="58"/>
    <w:p>
      <w:pPr>
        <w:spacing w:after="0"/>
        <w:ind w:left="0"/>
        <w:jc w:val="both"/>
      </w:pPr>
      <w:r>
        <w:rPr>
          <w:rFonts w:ascii="Times New Roman"/>
          <w:b w:val="false"/>
          <w:i w:val="false"/>
          <w:color w:val="000000"/>
          <w:sz w:val="28"/>
        </w:rPr>
        <w:t>
      7) использования трансфертов юридическим лицам, связанных грантов, бюджетных инвестиций, займов, и активов государства – предполагает изучение и (или) обладание пониманием требований законодательства, регулирующего вопросы обоснования, согласования и представления участникам бюджетного процесса грантов, инвестиций, займов. Также предполагает изучение и (или) обладание пониманием требований законодательства, определяющих принципы и порядок использования государственных активов всеми лицами, кто наделен правом собственности, правом пользования и правом распоряжения активами государства. Государственные аудиторы и эксперты должны быть осведомлены в части политик, правил и практик использования грантов, инвестиций, займов и управления активами государства, применяемыми пользователями активов государства, а также порядка распределения компетенций, полномочий и ответственности между всеми участниками процесса управления государственными активами;</w:t>
      </w:r>
    </w:p>
    <w:bookmarkEnd w:id="58"/>
    <w:bookmarkStart w:name="z2739" w:id="59"/>
    <w:p>
      <w:pPr>
        <w:spacing w:after="0"/>
        <w:ind w:left="0"/>
        <w:jc w:val="both"/>
      </w:pPr>
      <w:r>
        <w:rPr>
          <w:rFonts w:ascii="Times New Roman"/>
          <w:b w:val="false"/>
          <w:i w:val="false"/>
          <w:color w:val="000000"/>
          <w:sz w:val="28"/>
        </w:rPr>
        <w:t>
      8) сфера охраны окружающей среды – предполагает изучение и (или) обладание пониманием требований законодательства, регулирующего вопросы охраны окружающей среды. Для проведения аудита эффективности по данному направлению требуются специальные знания и навыки. В дополнение, по данному направлению важно изучение и (или) обладание пониманием определения и реализации государственной политики по обеспечению устойчивого развития, а также соответствующих международных договоров и конвенций. Государственные аудиторы и эксперты должны быть осведомлены в части применяемых политик и практик по охране окружающей среды и устойчивому развитию уполномоченными органами, всеми вовлеченными юридическими и физическими лицами, а также распределения компетенций, полномочий и ответственности в сфере охраны окружающей среды;</w:t>
      </w:r>
    </w:p>
    <w:bookmarkEnd w:id="59"/>
    <w:bookmarkStart w:name="z2740" w:id="60"/>
    <w:p>
      <w:pPr>
        <w:spacing w:after="0"/>
        <w:ind w:left="0"/>
        <w:jc w:val="both"/>
      </w:pPr>
      <w:r>
        <w:rPr>
          <w:rFonts w:ascii="Times New Roman"/>
          <w:b w:val="false"/>
          <w:i w:val="false"/>
          <w:color w:val="000000"/>
          <w:sz w:val="28"/>
        </w:rPr>
        <w:t>
      9) сфера информационных технологий – предполагает изучение и (или) обладание пониманием требований законодательства, методологических и технических документов, определяющих правила применения информационных технологий в государственном и квазигосударственном секторах. Для проведения аудита эффективности по данному направлению требуются специальные знания и навыки. Государственные аудиторы и эксперты должны быть осведомлены в части применяемых политик и практик по инициированию, разработке, внедрению, сопровождению и обновлению информационных технологий пользователями данных технологий, а также распределения компетенций, полномочий и ответственности в сфере управления информационными технологиями;</w:t>
      </w:r>
    </w:p>
    <w:bookmarkEnd w:id="60"/>
    <w:bookmarkStart w:name="z2741" w:id="61"/>
    <w:p>
      <w:pPr>
        <w:spacing w:after="0"/>
        <w:ind w:left="0"/>
        <w:jc w:val="both"/>
      </w:pPr>
      <w:r>
        <w:rPr>
          <w:rFonts w:ascii="Times New Roman"/>
          <w:b w:val="false"/>
          <w:i w:val="false"/>
          <w:color w:val="000000"/>
          <w:sz w:val="28"/>
        </w:rPr>
        <w:t>
      10) деятельность объекта государственного аудита – предполагает изучение и (или) обладание пониманием требований законодательства, регулирующего деятельность объекта государственного аудита (в том числе внебюджетных фондов), включая внутренние (локальные) документы. Государственные аудиторы и эксперты должны быть осведомлены в части применяемых политик и практик осуществления объектом государственного аудита основной и иных видов деятельности, а также принятого распределения компетенций, полномочий и ответственности в организации.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нормативным постановлением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2" w:id="62"/>
    <w:p>
      <w:pPr>
        <w:spacing w:after="0"/>
        <w:ind w:left="0"/>
        <w:jc w:val="both"/>
      </w:pPr>
      <w:r>
        <w:rPr>
          <w:rFonts w:ascii="Times New Roman"/>
          <w:b w:val="false"/>
          <w:i w:val="false"/>
          <w:color w:val="000000"/>
          <w:sz w:val="28"/>
        </w:rPr>
        <w:t>
      16. На каждом этапе аудита эффективности определение существенности требует профессионального суждения государственных аудиторов с учетом интересов пользователей аудиторского заключения.</w:t>
      </w:r>
    </w:p>
    <w:bookmarkEnd w:id="62"/>
    <w:bookmarkStart w:name="z2743" w:id="63"/>
    <w:p>
      <w:pPr>
        <w:spacing w:after="0"/>
        <w:ind w:left="0"/>
        <w:jc w:val="both"/>
      </w:pPr>
      <w:r>
        <w:rPr>
          <w:rFonts w:ascii="Times New Roman"/>
          <w:b w:val="false"/>
          <w:i w:val="false"/>
          <w:color w:val="000000"/>
          <w:sz w:val="28"/>
        </w:rPr>
        <w:t>
      17. Уровень существенности для целей аудита эффективности определяется на основе финансовых показателей. При осуществлении аудита эффективности учитываются аспекты нефинансовой значимости изучаемого направления аудита и (или) деятельности объекта государственного аудита, которые не связаны или напрямую не связаны с вопросами финансирования.</w:t>
      </w:r>
    </w:p>
    <w:bookmarkEnd w:id="63"/>
    <w:bookmarkStart w:name="z2744" w:id="64"/>
    <w:p>
      <w:pPr>
        <w:spacing w:after="0"/>
        <w:ind w:left="0"/>
        <w:jc w:val="both"/>
      </w:pPr>
      <w:r>
        <w:rPr>
          <w:rFonts w:ascii="Times New Roman"/>
          <w:b w:val="false"/>
          <w:i w:val="false"/>
          <w:color w:val="000000"/>
          <w:sz w:val="28"/>
        </w:rPr>
        <w:t xml:space="preserve">
      18. Значимость представляет собой индикатор измерения важности влияния области государственного управления и (или) деятельности объекта государственного аудита на внешнюю среду ее функционирования. Полученный результат по значимости является основной информацией, которая оказывает влияние на принимаемые социально-экономические и политические решения, и является предметом профессионального суждения. </w:t>
      </w:r>
    </w:p>
    <w:bookmarkEnd w:id="64"/>
    <w:bookmarkStart w:name="z2745" w:id="65"/>
    <w:p>
      <w:pPr>
        <w:spacing w:after="0"/>
        <w:ind w:left="0"/>
        <w:jc w:val="left"/>
      </w:pPr>
      <w:r>
        <w:rPr>
          <w:rFonts w:ascii="Times New Roman"/>
          <w:b/>
          <w:i w:val="false"/>
          <w:color w:val="000000"/>
        </w:rPr>
        <w:t xml:space="preserve"> Глава 4. Формирование перспективного плана</w:t>
      </w:r>
    </w:p>
    <w:bookmarkEnd w:id="65"/>
    <w:p>
      <w:pPr>
        <w:spacing w:after="0"/>
        <w:ind w:left="0"/>
        <w:jc w:val="both"/>
      </w:pPr>
      <w:r>
        <w:rPr>
          <w:rFonts w:ascii="Times New Roman"/>
          <w:b w:val="false"/>
          <w:i w:val="false"/>
          <w:color w:val="ff0000"/>
          <w:sz w:val="28"/>
        </w:rPr>
        <w:t xml:space="preserve">
      Сноска. Глава 4 исключена нормативным постановлением Счетного комитета по контролю за исполнением республиканского бюджета от 28.09.2022 </w:t>
      </w:r>
      <w:r>
        <w:rPr>
          <w:rFonts w:ascii="Times New Roman"/>
          <w:b w:val="false"/>
          <w:i w:val="false"/>
          <w:color w:val="ff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68" w:id="66"/>
    <w:p>
      <w:pPr>
        <w:spacing w:after="0"/>
        <w:ind w:left="0"/>
        <w:jc w:val="left"/>
      </w:pPr>
      <w:r>
        <w:rPr>
          <w:rFonts w:ascii="Times New Roman"/>
          <w:b/>
          <w:i w:val="false"/>
          <w:color w:val="000000"/>
        </w:rPr>
        <w:t xml:space="preserve"> Глава 5. Процедуры планирования и проведения аудиторского мероприятия</w:t>
      </w:r>
    </w:p>
    <w:bookmarkEnd w:id="66"/>
    <w:bookmarkStart w:name="z2769" w:id="67"/>
    <w:p>
      <w:pPr>
        <w:spacing w:after="0"/>
        <w:ind w:left="0"/>
        <w:jc w:val="left"/>
      </w:pPr>
      <w:r>
        <w:rPr>
          <w:rFonts w:ascii="Times New Roman"/>
          <w:b/>
          <w:i w:val="false"/>
          <w:color w:val="000000"/>
        </w:rPr>
        <w:t xml:space="preserve"> Параграф 1. Предварительное изучение</w:t>
      </w:r>
    </w:p>
    <w:bookmarkEnd w:id="67"/>
    <w:bookmarkStart w:name="z2770" w:id="68"/>
    <w:p>
      <w:pPr>
        <w:spacing w:after="0"/>
        <w:ind w:left="0"/>
        <w:jc w:val="both"/>
      </w:pPr>
      <w:r>
        <w:rPr>
          <w:rFonts w:ascii="Times New Roman"/>
          <w:b w:val="false"/>
          <w:i w:val="false"/>
          <w:color w:val="000000"/>
          <w:sz w:val="28"/>
        </w:rPr>
        <w:t xml:space="preserve">
      28. Основными задачами этапа предварительного изучения и планирования аудиторского мероприятия является конкретизация темы аудита эффективности, разработка и (или) определение критериев (на основании цели, вопросов аудита), подходов, методов, способов управления рисками. </w:t>
      </w:r>
    </w:p>
    <w:bookmarkEnd w:id="68"/>
    <w:bookmarkStart w:name="z2771" w:id="69"/>
    <w:p>
      <w:pPr>
        <w:spacing w:after="0"/>
        <w:ind w:left="0"/>
        <w:jc w:val="both"/>
      </w:pPr>
      <w:r>
        <w:rPr>
          <w:rFonts w:ascii="Times New Roman"/>
          <w:b w:val="false"/>
          <w:i w:val="false"/>
          <w:color w:val="000000"/>
          <w:sz w:val="28"/>
        </w:rPr>
        <w:t>
      При определении методов проведения аудита (анализ, сопоставление, оценка, проверка, обследование, аудиторская выборка, размер существенности и другие) эффективности учитывается возможность применения одного или комбинации нескольких методов, включая сравнительный анализ, выборочное исследование.</w:t>
      </w:r>
    </w:p>
    <w:bookmarkEnd w:id="69"/>
    <w:bookmarkStart w:name="z2772" w:id="70"/>
    <w:p>
      <w:pPr>
        <w:spacing w:after="0"/>
        <w:ind w:left="0"/>
        <w:jc w:val="both"/>
      </w:pPr>
      <w:r>
        <w:rPr>
          <w:rFonts w:ascii="Times New Roman"/>
          <w:b w:val="false"/>
          <w:i w:val="false"/>
          <w:color w:val="000000"/>
          <w:sz w:val="28"/>
        </w:rPr>
        <w:t>
      29. Изучение направления аудита эффективности или деятельности объекта государственного аудита, проводимое на этапе предварительного изучения и планирования аудиторского мероприятия, является продолжением аналитических процедур, которые были проведены на этапе планирования. На данном этапе процесс изучения является максимально детализированным и сфокусированным на определенных аспектах направления государственного аудита или деятельности объекта государственного аудита в зависимости от определенной темы аудиторского мероприятия и нацелен на разработку документов аудита.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нормативного постановления Счетного комитета по контролю за исполнением республиканского бюджета от 28.09.2022 </w:t>
      </w:r>
      <w:r>
        <w:rPr>
          <w:rFonts w:ascii="Times New Roman"/>
          <w:b w:val="false"/>
          <w:i w:val="false"/>
          <w:color w:val="00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3" w:id="71"/>
    <w:p>
      <w:pPr>
        <w:spacing w:after="0"/>
        <w:ind w:left="0"/>
        <w:jc w:val="both"/>
      </w:pPr>
      <w:r>
        <w:rPr>
          <w:rFonts w:ascii="Times New Roman"/>
          <w:b w:val="false"/>
          <w:i w:val="false"/>
          <w:color w:val="000000"/>
          <w:sz w:val="28"/>
        </w:rPr>
        <w:t>
      30. Одной из ключевых аналитических процедур этапа предварительного изучения и планирования аудиторского мероприятия является оценка аудиторского риска (возможность наступления определенного события, действия или бездействия, которое повлияет на достижение цели аудиторского мероприятия негативным или позитивным образом). Оценка рисков проводится способами, позволяющими сосредоточить усилия аудита эффективности на ключевых зонах риска, сократить излишние аудиторские процедуры и максимально результативно использовать имеющиеся ресурсы.</w:t>
      </w:r>
    </w:p>
    <w:bookmarkEnd w:id="71"/>
    <w:bookmarkStart w:name="z2774" w:id="72"/>
    <w:p>
      <w:pPr>
        <w:spacing w:after="0"/>
        <w:ind w:left="0"/>
        <w:jc w:val="both"/>
      </w:pPr>
      <w:r>
        <w:rPr>
          <w:rFonts w:ascii="Times New Roman"/>
          <w:b w:val="false"/>
          <w:i w:val="false"/>
          <w:color w:val="000000"/>
          <w:sz w:val="28"/>
        </w:rPr>
        <w:t>
      31. Основные положения планирования аудиторского мероприятия и порядок его проведения определены Правилами.</w:t>
      </w:r>
    </w:p>
    <w:bookmarkEnd w:id="72"/>
    <w:bookmarkStart w:name="z2775" w:id="73"/>
    <w:p>
      <w:pPr>
        <w:spacing w:after="0"/>
        <w:ind w:left="0"/>
        <w:jc w:val="left"/>
      </w:pPr>
      <w:r>
        <w:rPr>
          <w:rFonts w:ascii="Times New Roman"/>
          <w:b/>
          <w:i w:val="false"/>
          <w:color w:val="000000"/>
        </w:rPr>
        <w:t xml:space="preserve"> Параграф 2. Определение цели и вопросов аудита эффективности</w:t>
      </w:r>
    </w:p>
    <w:bookmarkEnd w:id="73"/>
    <w:bookmarkStart w:name="z2776" w:id="74"/>
    <w:p>
      <w:pPr>
        <w:spacing w:after="0"/>
        <w:ind w:left="0"/>
        <w:jc w:val="both"/>
      </w:pPr>
      <w:r>
        <w:rPr>
          <w:rFonts w:ascii="Times New Roman"/>
          <w:b w:val="false"/>
          <w:i w:val="false"/>
          <w:color w:val="000000"/>
          <w:sz w:val="28"/>
        </w:rPr>
        <w:t xml:space="preserve">
      32. Для каждого аудиторского мероприятия определяются конкретизированные цели. При определении цели аудиторского мероприятия соблюдаются следующие требования: </w:t>
      </w:r>
    </w:p>
    <w:bookmarkEnd w:id="74"/>
    <w:bookmarkStart w:name="z2777" w:id="75"/>
    <w:p>
      <w:pPr>
        <w:spacing w:after="0"/>
        <w:ind w:left="0"/>
        <w:jc w:val="both"/>
      </w:pPr>
      <w:r>
        <w:rPr>
          <w:rFonts w:ascii="Times New Roman"/>
          <w:b w:val="false"/>
          <w:i w:val="false"/>
          <w:color w:val="000000"/>
          <w:sz w:val="28"/>
        </w:rPr>
        <w:t>
      значимость цели аудита (ориентированность на существенные позитивные влияния аудита на изучаемое направление аудита эффективности и (или) деятельность объекта государственного аудита);</w:t>
      </w:r>
    </w:p>
    <w:bookmarkEnd w:id="75"/>
    <w:bookmarkStart w:name="z2778" w:id="76"/>
    <w:p>
      <w:pPr>
        <w:spacing w:after="0"/>
        <w:ind w:left="0"/>
        <w:jc w:val="both"/>
      </w:pPr>
      <w:r>
        <w:rPr>
          <w:rFonts w:ascii="Times New Roman"/>
          <w:b w:val="false"/>
          <w:i w:val="false"/>
          <w:color w:val="000000"/>
          <w:sz w:val="28"/>
        </w:rPr>
        <w:t>
      обеспечение четкой логической связи цели аудита с направлением аудита эффективности, темой аудита, изучаемым периодом и масштабом аудита;</w:t>
      </w:r>
    </w:p>
    <w:bookmarkEnd w:id="76"/>
    <w:bookmarkStart w:name="z2779" w:id="77"/>
    <w:p>
      <w:pPr>
        <w:spacing w:after="0"/>
        <w:ind w:left="0"/>
        <w:jc w:val="both"/>
      </w:pPr>
      <w:r>
        <w:rPr>
          <w:rFonts w:ascii="Times New Roman"/>
          <w:b w:val="false"/>
          <w:i w:val="false"/>
          <w:color w:val="000000"/>
          <w:sz w:val="28"/>
        </w:rPr>
        <w:t>
      обеспечение достижимости цели в рамках планируемого аудиторского мероприятия;</w:t>
      </w:r>
    </w:p>
    <w:bookmarkEnd w:id="77"/>
    <w:bookmarkStart w:name="z2780" w:id="78"/>
    <w:p>
      <w:pPr>
        <w:spacing w:after="0"/>
        <w:ind w:left="0"/>
        <w:jc w:val="both"/>
      </w:pPr>
      <w:r>
        <w:rPr>
          <w:rFonts w:ascii="Times New Roman"/>
          <w:b w:val="false"/>
          <w:i w:val="false"/>
          <w:color w:val="000000"/>
          <w:sz w:val="28"/>
        </w:rPr>
        <w:t>
      обеспечение приемлемого уровня детализации цели для исключения проведения чрезмерных аудиторских и аналитических процедур;</w:t>
      </w:r>
    </w:p>
    <w:bookmarkEnd w:id="78"/>
    <w:bookmarkStart w:name="z2781" w:id="79"/>
    <w:p>
      <w:pPr>
        <w:spacing w:after="0"/>
        <w:ind w:left="0"/>
        <w:jc w:val="both"/>
      </w:pPr>
      <w:r>
        <w:rPr>
          <w:rFonts w:ascii="Times New Roman"/>
          <w:b w:val="false"/>
          <w:i w:val="false"/>
          <w:color w:val="000000"/>
          <w:sz w:val="28"/>
        </w:rPr>
        <w:t>
      недопустимость применения расплывчатых и неоднозначных выражений.</w:t>
      </w:r>
    </w:p>
    <w:bookmarkEnd w:id="79"/>
    <w:bookmarkStart w:name="z2782" w:id="80"/>
    <w:p>
      <w:pPr>
        <w:spacing w:after="0"/>
        <w:ind w:left="0"/>
        <w:jc w:val="both"/>
      </w:pPr>
      <w:r>
        <w:rPr>
          <w:rFonts w:ascii="Times New Roman"/>
          <w:b w:val="false"/>
          <w:i w:val="false"/>
          <w:color w:val="000000"/>
          <w:sz w:val="28"/>
        </w:rPr>
        <w:t>
      33. Цель аудиторского мероприятия формулируется на основе темы аудита эффективности на стадии формирования Перечня объектов государственного аудита в порядке, определенном Правилами.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нормативного постановления Счетного комитета по контролю за исполнением республиканского бюджета от 28.09.2022 </w:t>
      </w:r>
      <w:r>
        <w:rPr>
          <w:rFonts w:ascii="Times New Roman"/>
          <w:b w:val="false"/>
          <w:i w:val="false"/>
          <w:color w:val="00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3" w:id="81"/>
    <w:p>
      <w:pPr>
        <w:spacing w:after="0"/>
        <w:ind w:left="0"/>
        <w:jc w:val="both"/>
      </w:pPr>
      <w:r>
        <w:rPr>
          <w:rFonts w:ascii="Times New Roman"/>
          <w:b w:val="false"/>
          <w:i w:val="false"/>
          <w:color w:val="000000"/>
          <w:sz w:val="28"/>
        </w:rPr>
        <w:t xml:space="preserve">
      34. Цель аудиторского мероприятия формулируется таким образом, чтобы четко прослеживалась значимость аудита эффективности, его ориентированность на зоны риска и позитивное влияние на функционирование направления аудита эффективности и (или) деятельности объекта государственного аудита. </w:t>
      </w:r>
    </w:p>
    <w:bookmarkEnd w:id="81"/>
    <w:bookmarkStart w:name="z2784" w:id="82"/>
    <w:p>
      <w:pPr>
        <w:spacing w:after="0"/>
        <w:ind w:left="0"/>
        <w:jc w:val="both"/>
      </w:pPr>
      <w:r>
        <w:rPr>
          <w:rFonts w:ascii="Times New Roman"/>
          <w:b w:val="false"/>
          <w:i w:val="false"/>
          <w:color w:val="000000"/>
          <w:sz w:val="28"/>
        </w:rPr>
        <w:t xml:space="preserve">
      35. Цель аудиторского мероприятия определяется двумя способами: </w:t>
      </w:r>
    </w:p>
    <w:bookmarkEnd w:id="82"/>
    <w:bookmarkStart w:name="z2785" w:id="83"/>
    <w:p>
      <w:pPr>
        <w:spacing w:after="0"/>
        <w:ind w:left="0"/>
        <w:jc w:val="both"/>
      </w:pPr>
      <w:r>
        <w:rPr>
          <w:rFonts w:ascii="Times New Roman"/>
          <w:b w:val="false"/>
          <w:i w:val="false"/>
          <w:color w:val="000000"/>
          <w:sz w:val="28"/>
        </w:rPr>
        <w:t>
      формулировка в виде вопроса (базовый аудиторский вопрос);</w:t>
      </w:r>
    </w:p>
    <w:bookmarkEnd w:id="83"/>
    <w:bookmarkStart w:name="z2786" w:id="84"/>
    <w:p>
      <w:pPr>
        <w:spacing w:after="0"/>
        <w:ind w:left="0"/>
        <w:jc w:val="both"/>
      </w:pPr>
      <w:r>
        <w:rPr>
          <w:rFonts w:ascii="Times New Roman"/>
          <w:b w:val="false"/>
          <w:i w:val="false"/>
          <w:color w:val="000000"/>
          <w:sz w:val="28"/>
        </w:rPr>
        <w:t>
      в виде тезисного описания проблемы, которая будет изучена в ходе проведения аудиторского мероприятия.</w:t>
      </w:r>
    </w:p>
    <w:bookmarkEnd w:id="84"/>
    <w:bookmarkStart w:name="z2787" w:id="85"/>
    <w:p>
      <w:pPr>
        <w:spacing w:after="0"/>
        <w:ind w:left="0"/>
        <w:jc w:val="both"/>
      </w:pPr>
      <w:r>
        <w:rPr>
          <w:rFonts w:ascii="Times New Roman"/>
          <w:b w:val="false"/>
          <w:i w:val="false"/>
          <w:color w:val="000000"/>
          <w:sz w:val="28"/>
        </w:rPr>
        <w:t>
      36. При разработке аудиторских вопросов учитываются следующие основные факторы:</w:t>
      </w:r>
    </w:p>
    <w:bookmarkEnd w:id="85"/>
    <w:bookmarkStart w:name="z2788" w:id="86"/>
    <w:p>
      <w:pPr>
        <w:spacing w:after="0"/>
        <w:ind w:left="0"/>
        <w:jc w:val="both"/>
      </w:pPr>
      <w:r>
        <w:rPr>
          <w:rFonts w:ascii="Times New Roman"/>
          <w:b w:val="false"/>
          <w:i w:val="false"/>
          <w:color w:val="000000"/>
          <w:sz w:val="28"/>
        </w:rPr>
        <w:t>
      логическая связь аудиторского вопроса с темой и целью аудиторского мероприятия;</w:t>
      </w:r>
    </w:p>
    <w:bookmarkEnd w:id="86"/>
    <w:bookmarkStart w:name="z2789" w:id="87"/>
    <w:p>
      <w:pPr>
        <w:spacing w:after="0"/>
        <w:ind w:left="0"/>
        <w:jc w:val="both"/>
      </w:pPr>
      <w:r>
        <w:rPr>
          <w:rFonts w:ascii="Times New Roman"/>
          <w:b w:val="false"/>
          <w:i w:val="false"/>
          <w:color w:val="000000"/>
          <w:sz w:val="28"/>
        </w:rPr>
        <w:t>
      фокус аудиторских вопросов на результатах, достигнутых по направлению аудита эффективности и (или) объектом государственного аудита;</w:t>
      </w:r>
    </w:p>
    <w:bookmarkEnd w:id="87"/>
    <w:bookmarkStart w:name="z2790" w:id="88"/>
    <w:p>
      <w:pPr>
        <w:spacing w:after="0"/>
        <w:ind w:left="0"/>
        <w:jc w:val="both"/>
      </w:pPr>
      <w:r>
        <w:rPr>
          <w:rFonts w:ascii="Times New Roman"/>
          <w:b w:val="false"/>
          <w:i w:val="false"/>
          <w:color w:val="000000"/>
          <w:sz w:val="28"/>
        </w:rPr>
        <w:t>
      фокус аудиторских вопросов на проблемах, имеющихся по направлению аудита эффективности и (или) на объекте государственного аудита;</w:t>
      </w:r>
    </w:p>
    <w:bookmarkEnd w:id="88"/>
    <w:bookmarkStart w:name="z2791" w:id="89"/>
    <w:p>
      <w:pPr>
        <w:spacing w:after="0"/>
        <w:ind w:left="0"/>
        <w:jc w:val="both"/>
      </w:pPr>
      <w:r>
        <w:rPr>
          <w:rFonts w:ascii="Times New Roman"/>
          <w:b w:val="false"/>
          <w:i w:val="false"/>
          <w:color w:val="000000"/>
          <w:sz w:val="28"/>
        </w:rPr>
        <w:t>
      фокус аудиторских вопросов на соответствие критериям аудита эффективности;</w:t>
      </w:r>
    </w:p>
    <w:bookmarkEnd w:id="89"/>
    <w:bookmarkStart w:name="z2792" w:id="90"/>
    <w:p>
      <w:pPr>
        <w:spacing w:after="0"/>
        <w:ind w:left="0"/>
        <w:jc w:val="both"/>
      </w:pPr>
      <w:r>
        <w:rPr>
          <w:rFonts w:ascii="Times New Roman"/>
          <w:b w:val="false"/>
          <w:i w:val="false"/>
          <w:color w:val="000000"/>
          <w:sz w:val="28"/>
        </w:rPr>
        <w:t>
      формулирование вопросов, на которые даются ответы посредством применимых аналитических и аудиторских процедур;</w:t>
      </w:r>
    </w:p>
    <w:bookmarkEnd w:id="90"/>
    <w:bookmarkStart w:name="z2793" w:id="91"/>
    <w:p>
      <w:pPr>
        <w:spacing w:after="0"/>
        <w:ind w:left="0"/>
        <w:jc w:val="both"/>
      </w:pPr>
      <w:r>
        <w:rPr>
          <w:rFonts w:ascii="Times New Roman"/>
          <w:b w:val="false"/>
          <w:i w:val="false"/>
          <w:color w:val="000000"/>
          <w:sz w:val="28"/>
        </w:rPr>
        <w:t>
      исключение дублирующих по смыслу и содержанию вопросов;</w:t>
      </w:r>
    </w:p>
    <w:bookmarkEnd w:id="91"/>
    <w:bookmarkStart w:name="z2794" w:id="92"/>
    <w:p>
      <w:pPr>
        <w:spacing w:after="0"/>
        <w:ind w:left="0"/>
        <w:jc w:val="both"/>
      </w:pPr>
      <w:r>
        <w:rPr>
          <w:rFonts w:ascii="Times New Roman"/>
          <w:b w:val="false"/>
          <w:i w:val="false"/>
          <w:color w:val="000000"/>
          <w:sz w:val="28"/>
        </w:rPr>
        <w:t>
      применение нейтральных и непредвзятых формулировок.</w:t>
      </w:r>
    </w:p>
    <w:bookmarkEnd w:id="92"/>
    <w:bookmarkStart w:name="z2795" w:id="93"/>
    <w:p>
      <w:pPr>
        <w:spacing w:after="0"/>
        <w:ind w:left="0"/>
        <w:jc w:val="left"/>
      </w:pPr>
      <w:r>
        <w:rPr>
          <w:rFonts w:ascii="Times New Roman"/>
          <w:b/>
          <w:i w:val="false"/>
          <w:color w:val="000000"/>
        </w:rPr>
        <w:t xml:space="preserve"> Параграф 3. Виды критериев аудита эффективности</w:t>
      </w:r>
    </w:p>
    <w:bookmarkEnd w:id="93"/>
    <w:bookmarkStart w:name="z2796" w:id="94"/>
    <w:p>
      <w:pPr>
        <w:spacing w:after="0"/>
        <w:ind w:left="0"/>
        <w:jc w:val="both"/>
      </w:pPr>
      <w:r>
        <w:rPr>
          <w:rFonts w:ascii="Times New Roman"/>
          <w:b w:val="false"/>
          <w:i w:val="false"/>
          <w:color w:val="000000"/>
          <w:sz w:val="28"/>
        </w:rPr>
        <w:t>
      37. При аудите эффективности для оценки эффективности функционирования изучаемого направления аудита эффективности и (или) деятельности объекта государственного аудита применяются базовые и специальные критерии.</w:t>
      </w:r>
    </w:p>
    <w:bookmarkEnd w:id="94"/>
    <w:bookmarkStart w:name="z2797" w:id="95"/>
    <w:p>
      <w:pPr>
        <w:spacing w:after="0"/>
        <w:ind w:left="0"/>
        <w:jc w:val="both"/>
      </w:pPr>
      <w:r>
        <w:rPr>
          <w:rFonts w:ascii="Times New Roman"/>
          <w:b w:val="false"/>
          <w:i w:val="false"/>
          <w:color w:val="000000"/>
          <w:sz w:val="28"/>
        </w:rPr>
        <w:t>
      38. В рамках одного аудиторского мероприятия используются два и более базовых критерия аудита эффективности. Все базовые критерии применяются в случае возможности определения конечных результатов и эффекта по изучаемому направлению аудита эффективности. Кроме базовых критериев определяются показатели по наличию, степени рисков и наличию, состоянию внутреннего контроля.</w:t>
      </w:r>
    </w:p>
    <w:bookmarkEnd w:id="95"/>
    <w:bookmarkStart w:name="z2798" w:id="96"/>
    <w:p>
      <w:pPr>
        <w:spacing w:after="0"/>
        <w:ind w:left="0"/>
        <w:jc w:val="both"/>
      </w:pPr>
      <w:r>
        <w:rPr>
          <w:rFonts w:ascii="Times New Roman"/>
          <w:b w:val="false"/>
          <w:i w:val="false"/>
          <w:color w:val="000000"/>
          <w:sz w:val="28"/>
        </w:rPr>
        <w:t xml:space="preserve">
      39. Базовые критерии аудита эффективности детализируются в зависимости от цели и вопросов аудита эффективности. По каждому базовому критерию аудита эффективности определяются или разрабатываются специальные критерии (по наличию и степени рисков, а также наличию и состоянию внутреннего контроля). </w:t>
      </w:r>
    </w:p>
    <w:bookmarkEnd w:id="96"/>
    <w:bookmarkStart w:name="z2799" w:id="97"/>
    <w:p>
      <w:pPr>
        <w:spacing w:after="0"/>
        <w:ind w:left="0"/>
        <w:jc w:val="both"/>
      </w:pPr>
      <w:r>
        <w:rPr>
          <w:rFonts w:ascii="Times New Roman"/>
          <w:b w:val="false"/>
          <w:i w:val="false"/>
          <w:color w:val="000000"/>
          <w:sz w:val="28"/>
        </w:rPr>
        <w:t xml:space="preserve">
      40. Специальные критерии учитывают особенности направления аудита эффективности и (или) деятельности объекта государственного аудита. Специальные критерии не применяются в отношении других направлений аудита эффективности или объектов государственного аудита, по истечении определенного (более 2-х лет) времени их применения или специфики сферы, области деятельности или направления. </w:t>
      </w:r>
    </w:p>
    <w:bookmarkEnd w:id="97"/>
    <w:bookmarkStart w:name="z2800" w:id="98"/>
    <w:p>
      <w:pPr>
        <w:spacing w:after="0"/>
        <w:ind w:left="0"/>
        <w:jc w:val="both"/>
      </w:pPr>
      <w:r>
        <w:rPr>
          <w:rFonts w:ascii="Times New Roman"/>
          <w:b w:val="false"/>
          <w:i w:val="false"/>
          <w:color w:val="000000"/>
          <w:sz w:val="28"/>
        </w:rPr>
        <w:t>
      41. Одним из специальных критериев аудита эффективности является показатель перспективности, предназначенный для определения соответствия произведенных расходов целям и задачам, поставленным на обозначенный ожидаемый период. Критерий перспективности используется при аудите эффективности планирования республиканского бюджета и реализации документов Системы государственного планирования Республики Казахстан. Определение и (или) разработка специальных критериев осуществляются с использованием информации из доступных и достоверных источников.</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нормативного постановления Счетного комитета по контролю за исполнением республиканского бюджета от 28.09.2022 </w:t>
      </w:r>
      <w:r>
        <w:rPr>
          <w:rFonts w:ascii="Times New Roman"/>
          <w:b w:val="false"/>
          <w:i w:val="false"/>
          <w:color w:val="00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1" w:id="99"/>
    <w:p>
      <w:pPr>
        <w:spacing w:after="0"/>
        <w:ind w:left="0"/>
        <w:jc w:val="both"/>
      </w:pPr>
      <w:r>
        <w:rPr>
          <w:rFonts w:ascii="Times New Roman"/>
          <w:b w:val="false"/>
          <w:i w:val="false"/>
          <w:color w:val="000000"/>
          <w:sz w:val="28"/>
        </w:rPr>
        <w:t>
      42. Критерии аудита эффективности подразделяются на:</w:t>
      </w:r>
    </w:p>
    <w:bookmarkEnd w:id="99"/>
    <w:bookmarkStart w:name="z2802" w:id="100"/>
    <w:p>
      <w:pPr>
        <w:spacing w:after="0"/>
        <w:ind w:left="0"/>
        <w:jc w:val="both"/>
      </w:pPr>
      <w:r>
        <w:rPr>
          <w:rFonts w:ascii="Times New Roman"/>
          <w:b w:val="false"/>
          <w:i w:val="false"/>
          <w:color w:val="000000"/>
          <w:sz w:val="28"/>
        </w:rPr>
        <w:t>
      1) количественные (индикаторы, которые измеряются в числовом выражении, позволяющем определить уровень достижения результатов);</w:t>
      </w:r>
    </w:p>
    <w:bookmarkEnd w:id="100"/>
    <w:bookmarkStart w:name="z2803" w:id="101"/>
    <w:p>
      <w:pPr>
        <w:spacing w:after="0"/>
        <w:ind w:left="0"/>
        <w:jc w:val="both"/>
      </w:pPr>
      <w:r>
        <w:rPr>
          <w:rFonts w:ascii="Times New Roman"/>
          <w:b w:val="false"/>
          <w:i w:val="false"/>
          <w:color w:val="000000"/>
          <w:sz w:val="28"/>
        </w:rPr>
        <w:t>
      2) качественные (тезисные описания идеального или желаемого состояния дел или своевременность достижения результатов по направлению аудита эффективности и (или) деятельности объекта государственного аудита).</w:t>
      </w:r>
    </w:p>
    <w:bookmarkEnd w:id="101"/>
    <w:bookmarkStart w:name="z2804" w:id="102"/>
    <w:p>
      <w:pPr>
        <w:spacing w:after="0"/>
        <w:ind w:left="0"/>
        <w:jc w:val="left"/>
      </w:pPr>
      <w:r>
        <w:rPr>
          <w:rFonts w:ascii="Times New Roman"/>
          <w:b/>
          <w:i w:val="false"/>
          <w:color w:val="000000"/>
        </w:rPr>
        <w:t xml:space="preserve"> Параграф 4. Разработка критериев аудита эффективности</w:t>
      </w:r>
    </w:p>
    <w:bookmarkEnd w:id="102"/>
    <w:bookmarkStart w:name="z2805" w:id="103"/>
    <w:p>
      <w:pPr>
        <w:spacing w:after="0"/>
        <w:ind w:left="0"/>
        <w:jc w:val="both"/>
      </w:pPr>
      <w:r>
        <w:rPr>
          <w:rFonts w:ascii="Times New Roman"/>
          <w:b w:val="false"/>
          <w:i w:val="false"/>
          <w:color w:val="000000"/>
          <w:sz w:val="28"/>
        </w:rPr>
        <w:t xml:space="preserve">
      43. Разработка критериев аудита эффективности осуществляется в процессе предварительного изучения объектов государственного аудита. Определяются возможные источники критериев аудита эффективности, на основе изучения которых проводится их направленный выбор (выбираются типичные случаи, подробно изучаются для выяснения причины (проблем). </w:t>
      </w:r>
    </w:p>
    <w:bookmarkEnd w:id="103"/>
    <w:bookmarkStart w:name="z2806" w:id="104"/>
    <w:p>
      <w:pPr>
        <w:spacing w:after="0"/>
        <w:ind w:left="0"/>
        <w:jc w:val="both"/>
      </w:pPr>
      <w:r>
        <w:rPr>
          <w:rFonts w:ascii="Times New Roman"/>
          <w:b w:val="false"/>
          <w:i w:val="false"/>
          <w:color w:val="000000"/>
          <w:sz w:val="28"/>
        </w:rPr>
        <w:t>
      44. Каждый определенный и (или) разработанный критерий аудита эффективности отвечает следующим характеристикам:</w:t>
      </w:r>
    </w:p>
    <w:bookmarkEnd w:id="104"/>
    <w:bookmarkStart w:name="z2807" w:id="105"/>
    <w:p>
      <w:pPr>
        <w:spacing w:after="0"/>
        <w:ind w:left="0"/>
        <w:jc w:val="both"/>
      </w:pPr>
      <w:r>
        <w:rPr>
          <w:rFonts w:ascii="Times New Roman"/>
          <w:b w:val="false"/>
          <w:i w:val="false"/>
          <w:color w:val="000000"/>
          <w:sz w:val="28"/>
        </w:rPr>
        <w:t>
      применимость (показатели связаны с целью и вопросами аудита);</w:t>
      </w:r>
    </w:p>
    <w:bookmarkEnd w:id="105"/>
    <w:bookmarkStart w:name="z2808" w:id="106"/>
    <w:p>
      <w:pPr>
        <w:spacing w:after="0"/>
        <w:ind w:left="0"/>
        <w:jc w:val="both"/>
      </w:pPr>
      <w:r>
        <w:rPr>
          <w:rFonts w:ascii="Times New Roman"/>
          <w:b w:val="false"/>
          <w:i w:val="false"/>
          <w:color w:val="000000"/>
          <w:sz w:val="28"/>
        </w:rPr>
        <w:t>
      приемлемость (показатели согласованы с требованиями законодательства или мнением экспертов);</w:t>
      </w:r>
    </w:p>
    <w:bookmarkEnd w:id="106"/>
    <w:bookmarkStart w:name="z2809" w:id="107"/>
    <w:p>
      <w:pPr>
        <w:spacing w:after="0"/>
        <w:ind w:left="0"/>
        <w:jc w:val="both"/>
      </w:pPr>
      <w:r>
        <w:rPr>
          <w:rFonts w:ascii="Times New Roman"/>
          <w:b w:val="false"/>
          <w:i w:val="false"/>
          <w:color w:val="000000"/>
          <w:sz w:val="28"/>
        </w:rPr>
        <w:t xml:space="preserve">
      надежность (показатели позволяют различным государственным аудиторам при схожих обстоятельствах сформулировать аналогичные выводы, заключения и рекомендации); </w:t>
      </w:r>
    </w:p>
    <w:bookmarkEnd w:id="107"/>
    <w:bookmarkStart w:name="z2810" w:id="108"/>
    <w:p>
      <w:pPr>
        <w:spacing w:after="0"/>
        <w:ind w:left="0"/>
        <w:jc w:val="both"/>
      </w:pPr>
      <w:r>
        <w:rPr>
          <w:rFonts w:ascii="Times New Roman"/>
          <w:b w:val="false"/>
          <w:i w:val="false"/>
          <w:color w:val="000000"/>
          <w:sz w:val="28"/>
        </w:rPr>
        <w:t xml:space="preserve">
      объективность (показатели не являются предвзятыми и основаны на полной и достоверной информации); </w:t>
      </w:r>
    </w:p>
    <w:bookmarkEnd w:id="108"/>
    <w:bookmarkStart w:name="z2811" w:id="109"/>
    <w:p>
      <w:pPr>
        <w:spacing w:after="0"/>
        <w:ind w:left="0"/>
        <w:jc w:val="both"/>
      </w:pPr>
      <w:r>
        <w:rPr>
          <w:rFonts w:ascii="Times New Roman"/>
          <w:b w:val="false"/>
          <w:i w:val="false"/>
          <w:color w:val="000000"/>
          <w:sz w:val="28"/>
        </w:rPr>
        <w:t>
      полнота (показатели являются достаточными для достижения цели аудита);</w:t>
      </w:r>
    </w:p>
    <w:bookmarkEnd w:id="109"/>
    <w:bookmarkStart w:name="z2812" w:id="110"/>
    <w:p>
      <w:pPr>
        <w:spacing w:after="0"/>
        <w:ind w:left="0"/>
        <w:jc w:val="both"/>
      </w:pPr>
      <w:r>
        <w:rPr>
          <w:rFonts w:ascii="Times New Roman"/>
          <w:b w:val="false"/>
          <w:i w:val="false"/>
          <w:color w:val="000000"/>
          <w:sz w:val="28"/>
        </w:rPr>
        <w:t>
      полезность (применение показателей обеспечит выявление фактов, на основании которых формулируются выводы, заключения и рекомендации по улучшениям);</w:t>
      </w:r>
    </w:p>
    <w:bookmarkEnd w:id="110"/>
    <w:bookmarkStart w:name="z2813" w:id="111"/>
    <w:p>
      <w:pPr>
        <w:spacing w:after="0"/>
        <w:ind w:left="0"/>
        <w:jc w:val="both"/>
      </w:pPr>
      <w:r>
        <w:rPr>
          <w:rFonts w:ascii="Times New Roman"/>
          <w:b w:val="false"/>
          <w:i w:val="false"/>
          <w:color w:val="000000"/>
          <w:sz w:val="28"/>
        </w:rPr>
        <w:t>
      понятность (показатели сформулированы четко и исключают риски неверного толкования).</w:t>
      </w:r>
    </w:p>
    <w:bookmarkEnd w:id="111"/>
    <w:bookmarkStart w:name="z2814" w:id="112"/>
    <w:p>
      <w:pPr>
        <w:spacing w:after="0"/>
        <w:ind w:left="0"/>
        <w:jc w:val="both"/>
      </w:pPr>
      <w:r>
        <w:rPr>
          <w:rFonts w:ascii="Times New Roman"/>
          <w:b w:val="false"/>
          <w:i w:val="false"/>
          <w:color w:val="000000"/>
          <w:sz w:val="28"/>
        </w:rPr>
        <w:t>
      45. Источниками критериев аудита эффективности являются:</w:t>
      </w:r>
    </w:p>
    <w:bookmarkEnd w:id="112"/>
    <w:bookmarkStart w:name="z2815" w:id="113"/>
    <w:p>
      <w:pPr>
        <w:spacing w:after="0"/>
        <w:ind w:left="0"/>
        <w:jc w:val="both"/>
      </w:pPr>
      <w:r>
        <w:rPr>
          <w:rFonts w:ascii="Times New Roman"/>
          <w:b w:val="false"/>
          <w:i w:val="false"/>
          <w:color w:val="000000"/>
          <w:sz w:val="28"/>
        </w:rPr>
        <w:t>
      1) нормативные правовые акты, регулирующие функционирование области государственного аудита и (или) деятельности объекта государственного аудита;</w:t>
      </w:r>
    </w:p>
    <w:bookmarkEnd w:id="113"/>
    <w:bookmarkStart w:name="z2816" w:id="114"/>
    <w:p>
      <w:pPr>
        <w:spacing w:after="0"/>
        <w:ind w:left="0"/>
        <w:jc w:val="both"/>
      </w:pPr>
      <w:r>
        <w:rPr>
          <w:rFonts w:ascii="Times New Roman"/>
          <w:b w:val="false"/>
          <w:i w:val="false"/>
          <w:color w:val="000000"/>
          <w:sz w:val="28"/>
        </w:rPr>
        <w:t>
      2) решения представительных и исполнительных органов;</w:t>
      </w:r>
    </w:p>
    <w:bookmarkEnd w:id="114"/>
    <w:bookmarkStart w:name="z2817" w:id="115"/>
    <w:p>
      <w:pPr>
        <w:spacing w:after="0"/>
        <w:ind w:left="0"/>
        <w:jc w:val="both"/>
      </w:pPr>
      <w:r>
        <w:rPr>
          <w:rFonts w:ascii="Times New Roman"/>
          <w:b w:val="false"/>
          <w:i w:val="false"/>
          <w:color w:val="000000"/>
          <w:sz w:val="28"/>
        </w:rPr>
        <w:t>
      3) профессиональные, технические и отраслевые стандарты;</w:t>
      </w:r>
    </w:p>
    <w:bookmarkEnd w:id="115"/>
    <w:bookmarkStart w:name="z2818" w:id="116"/>
    <w:p>
      <w:pPr>
        <w:spacing w:after="0"/>
        <w:ind w:left="0"/>
        <w:jc w:val="both"/>
      </w:pPr>
      <w:r>
        <w:rPr>
          <w:rFonts w:ascii="Times New Roman"/>
          <w:b w:val="false"/>
          <w:i w:val="false"/>
          <w:color w:val="000000"/>
          <w:sz w:val="28"/>
        </w:rPr>
        <w:t>
      4) нормативные и методологические документы уполномоченных органов и (или) объекта государственного аудита;</w:t>
      </w:r>
    </w:p>
    <w:bookmarkEnd w:id="116"/>
    <w:bookmarkStart w:name="z2819" w:id="117"/>
    <w:p>
      <w:pPr>
        <w:spacing w:after="0"/>
        <w:ind w:left="0"/>
        <w:jc w:val="both"/>
      </w:pPr>
      <w:r>
        <w:rPr>
          <w:rFonts w:ascii="Times New Roman"/>
          <w:b w:val="false"/>
          <w:i w:val="false"/>
          <w:color w:val="000000"/>
          <w:sz w:val="28"/>
        </w:rPr>
        <w:t>
      5) методологические документы международных профессиональных организаций;</w:t>
      </w:r>
    </w:p>
    <w:bookmarkEnd w:id="117"/>
    <w:bookmarkStart w:name="z2820" w:id="118"/>
    <w:p>
      <w:pPr>
        <w:spacing w:after="0"/>
        <w:ind w:left="0"/>
        <w:jc w:val="both"/>
      </w:pPr>
      <w:r>
        <w:rPr>
          <w:rFonts w:ascii="Times New Roman"/>
          <w:b w:val="false"/>
          <w:i w:val="false"/>
          <w:color w:val="000000"/>
          <w:sz w:val="28"/>
        </w:rPr>
        <w:t>
      6) индикаторы измерения результатов, утвержденные уполномоченными органами и (или) объектом государственного аудита;</w:t>
      </w:r>
    </w:p>
    <w:bookmarkEnd w:id="118"/>
    <w:bookmarkStart w:name="z2821" w:id="119"/>
    <w:p>
      <w:pPr>
        <w:spacing w:after="0"/>
        <w:ind w:left="0"/>
        <w:jc w:val="both"/>
      </w:pPr>
      <w:r>
        <w:rPr>
          <w:rFonts w:ascii="Times New Roman"/>
          <w:b w:val="false"/>
          <w:i w:val="false"/>
          <w:color w:val="000000"/>
          <w:sz w:val="28"/>
        </w:rPr>
        <w:t>
      7) отчетные и статистические данные объектов государственного аудита, уполномоченных органов и организаций квазигосударственного и частного секторов;</w:t>
      </w:r>
    </w:p>
    <w:bookmarkEnd w:id="119"/>
    <w:bookmarkStart w:name="z2822" w:id="120"/>
    <w:p>
      <w:pPr>
        <w:spacing w:after="0"/>
        <w:ind w:left="0"/>
        <w:jc w:val="both"/>
      </w:pPr>
      <w:r>
        <w:rPr>
          <w:rFonts w:ascii="Times New Roman"/>
          <w:b w:val="false"/>
          <w:i w:val="false"/>
          <w:color w:val="000000"/>
          <w:sz w:val="28"/>
        </w:rPr>
        <w:t>
      8) аудиторские отчеты органов аудита и финансового контроля;</w:t>
      </w:r>
    </w:p>
    <w:bookmarkEnd w:id="120"/>
    <w:bookmarkStart w:name="z2823" w:id="121"/>
    <w:p>
      <w:pPr>
        <w:spacing w:after="0"/>
        <w:ind w:left="0"/>
        <w:jc w:val="both"/>
      </w:pPr>
      <w:r>
        <w:rPr>
          <w:rFonts w:ascii="Times New Roman"/>
          <w:b w:val="false"/>
          <w:i w:val="false"/>
          <w:color w:val="000000"/>
          <w:sz w:val="28"/>
        </w:rPr>
        <w:t>
      9) аудиторские отчеты органов внутреннего государственного аудита и финансового контроля;</w:t>
      </w:r>
    </w:p>
    <w:bookmarkEnd w:id="121"/>
    <w:bookmarkStart w:name="z2824" w:id="122"/>
    <w:p>
      <w:pPr>
        <w:spacing w:after="0"/>
        <w:ind w:left="0"/>
        <w:jc w:val="both"/>
      </w:pPr>
      <w:r>
        <w:rPr>
          <w:rFonts w:ascii="Times New Roman"/>
          <w:b w:val="false"/>
          <w:i w:val="false"/>
          <w:color w:val="000000"/>
          <w:sz w:val="28"/>
        </w:rPr>
        <w:t>
      10) литература по вопросам, связанным с целью, предметом и вопросами аудита эффективности;</w:t>
      </w:r>
    </w:p>
    <w:bookmarkEnd w:id="122"/>
    <w:bookmarkStart w:name="z2825" w:id="123"/>
    <w:p>
      <w:pPr>
        <w:spacing w:after="0"/>
        <w:ind w:left="0"/>
        <w:jc w:val="both"/>
      </w:pPr>
      <w:r>
        <w:rPr>
          <w:rFonts w:ascii="Times New Roman"/>
          <w:b w:val="false"/>
          <w:i w:val="false"/>
          <w:color w:val="000000"/>
          <w:sz w:val="28"/>
        </w:rPr>
        <w:t>
      11) заключения экспертов;</w:t>
      </w:r>
    </w:p>
    <w:bookmarkEnd w:id="123"/>
    <w:bookmarkStart w:name="z2826" w:id="124"/>
    <w:p>
      <w:pPr>
        <w:spacing w:after="0"/>
        <w:ind w:left="0"/>
        <w:jc w:val="both"/>
      </w:pPr>
      <w:r>
        <w:rPr>
          <w:rFonts w:ascii="Times New Roman"/>
          <w:b w:val="false"/>
          <w:i w:val="false"/>
          <w:color w:val="000000"/>
          <w:sz w:val="28"/>
        </w:rPr>
        <w:t>
      12) научные открытия и разработки;</w:t>
      </w:r>
    </w:p>
    <w:bookmarkEnd w:id="124"/>
    <w:bookmarkStart w:name="z2827" w:id="125"/>
    <w:p>
      <w:pPr>
        <w:spacing w:after="0"/>
        <w:ind w:left="0"/>
        <w:jc w:val="both"/>
      </w:pPr>
      <w:r>
        <w:rPr>
          <w:rFonts w:ascii="Times New Roman"/>
          <w:b w:val="false"/>
          <w:i w:val="false"/>
          <w:color w:val="000000"/>
          <w:sz w:val="28"/>
        </w:rPr>
        <w:t>
      13) материалы средств массовой информации, включая размещаемые на интернет-ресурсах.</w:t>
      </w:r>
    </w:p>
    <w:bookmarkEnd w:id="125"/>
    <w:bookmarkStart w:name="z2828" w:id="126"/>
    <w:p>
      <w:pPr>
        <w:spacing w:after="0"/>
        <w:ind w:left="0"/>
        <w:jc w:val="both"/>
      </w:pPr>
      <w:r>
        <w:rPr>
          <w:rFonts w:ascii="Times New Roman"/>
          <w:b w:val="false"/>
          <w:i w:val="false"/>
          <w:color w:val="000000"/>
          <w:sz w:val="28"/>
        </w:rPr>
        <w:t>
      46. Приемлемость определенных и (или) разработанных критериев аудита эффективности оценивается в ходе всех последующих аналитических и аудиторских процедур (до формирования аудиторского отчета) с заполнением контрольного листа оценки аудиторских мероприятий по форме согласно приложению 3 к настоящему Стандарту.</w:t>
      </w:r>
    </w:p>
    <w:bookmarkEnd w:id="126"/>
    <w:bookmarkStart w:name="z2829" w:id="127"/>
    <w:p>
      <w:pPr>
        <w:spacing w:after="0"/>
        <w:ind w:left="0"/>
        <w:jc w:val="both"/>
      </w:pPr>
      <w:r>
        <w:rPr>
          <w:rFonts w:ascii="Times New Roman"/>
          <w:b w:val="false"/>
          <w:i w:val="false"/>
          <w:color w:val="000000"/>
          <w:sz w:val="28"/>
        </w:rPr>
        <w:t>
      47. При разработке критериев аудита эффективности возможны следующие риски:</w:t>
      </w:r>
    </w:p>
    <w:bookmarkEnd w:id="127"/>
    <w:bookmarkStart w:name="z2830" w:id="128"/>
    <w:p>
      <w:pPr>
        <w:spacing w:after="0"/>
        <w:ind w:left="0"/>
        <w:jc w:val="both"/>
      </w:pPr>
      <w:r>
        <w:rPr>
          <w:rFonts w:ascii="Times New Roman"/>
          <w:b w:val="false"/>
          <w:i w:val="false"/>
          <w:color w:val="000000"/>
          <w:sz w:val="28"/>
        </w:rPr>
        <w:t>
      1) субъективизм – разработка критериев, основанной на применении неполной, необъективной информации и при отсутствии всестороннего изучения проверяемого направления, сферы (области), в том числе вследствие недостаточности нормативной, методологической базы и опыта в проверяемой сфере (области);</w:t>
      </w:r>
    </w:p>
    <w:bookmarkEnd w:id="128"/>
    <w:bookmarkStart w:name="z2831" w:id="129"/>
    <w:p>
      <w:pPr>
        <w:spacing w:after="0"/>
        <w:ind w:left="0"/>
        <w:jc w:val="both"/>
      </w:pPr>
      <w:r>
        <w:rPr>
          <w:rFonts w:ascii="Times New Roman"/>
          <w:b w:val="false"/>
          <w:i w:val="false"/>
          <w:color w:val="000000"/>
          <w:sz w:val="28"/>
        </w:rPr>
        <w:t>
      2) ограничения в получении независимого и компетентного экспертного мнения (отсутствие независимого экспертного мнения, квалифицированных специалистов в данной отрасли, независимых узкоспециализированных экспертов, научных разработок);</w:t>
      </w:r>
    </w:p>
    <w:bookmarkEnd w:id="129"/>
    <w:bookmarkStart w:name="z2832" w:id="130"/>
    <w:p>
      <w:pPr>
        <w:spacing w:after="0"/>
        <w:ind w:left="0"/>
        <w:jc w:val="both"/>
      </w:pPr>
      <w:r>
        <w:rPr>
          <w:rFonts w:ascii="Times New Roman"/>
          <w:b w:val="false"/>
          <w:i w:val="false"/>
          <w:color w:val="000000"/>
          <w:sz w:val="28"/>
        </w:rPr>
        <w:t xml:space="preserve">
      3) ограничения критериев по количественным и качественным измерениям результатов, достигаемых в сфере (области) государственного аудита или объекта государственного аудита с учетом их специфики; </w:t>
      </w:r>
    </w:p>
    <w:bookmarkEnd w:id="130"/>
    <w:bookmarkStart w:name="z2833" w:id="131"/>
    <w:p>
      <w:pPr>
        <w:spacing w:after="0"/>
        <w:ind w:left="0"/>
        <w:jc w:val="both"/>
      </w:pPr>
      <w:r>
        <w:rPr>
          <w:rFonts w:ascii="Times New Roman"/>
          <w:b w:val="false"/>
          <w:i w:val="false"/>
          <w:color w:val="000000"/>
          <w:sz w:val="28"/>
        </w:rPr>
        <w:t>
      4) отсутствие стандартов в деятельности объекта государственного аудита при проведении аудиторского мероприятия в новой сфере (области).</w:t>
      </w:r>
    </w:p>
    <w:bookmarkEnd w:id="131"/>
    <w:bookmarkStart w:name="z2834" w:id="132"/>
    <w:p>
      <w:pPr>
        <w:spacing w:after="0"/>
        <w:ind w:left="0"/>
        <w:jc w:val="both"/>
      </w:pPr>
      <w:r>
        <w:rPr>
          <w:rFonts w:ascii="Times New Roman"/>
          <w:b w:val="false"/>
          <w:i w:val="false"/>
          <w:color w:val="000000"/>
          <w:sz w:val="28"/>
        </w:rPr>
        <w:t>
      48. При разработке критериев аудита эффективности риски, указанные в пункте 47 настоящего Стандарта, учитываются государственными аудиторами, но не являются основанием для отказа от их разработки.</w:t>
      </w:r>
    </w:p>
    <w:bookmarkEnd w:id="132"/>
    <w:bookmarkStart w:name="z2835" w:id="133"/>
    <w:p>
      <w:pPr>
        <w:spacing w:after="0"/>
        <w:ind w:left="0"/>
        <w:jc w:val="both"/>
      </w:pPr>
      <w:r>
        <w:rPr>
          <w:rFonts w:ascii="Times New Roman"/>
          <w:b w:val="false"/>
          <w:i w:val="false"/>
          <w:color w:val="000000"/>
          <w:sz w:val="28"/>
        </w:rPr>
        <w:t>
      При сложности вопроса, изучаемого направления аудита эффективности или деятельности объекта государственного аудита, допускается определение или разработка критериев аудита эффективности (подход, ориентированный на проблему) на последующих этапах с обязательным включением соответствующих ссылок в аудиторскую документацию.</w:t>
      </w:r>
    </w:p>
    <w:bookmarkEnd w:id="133"/>
    <w:bookmarkStart w:name="z2836" w:id="134"/>
    <w:p>
      <w:pPr>
        <w:spacing w:after="0"/>
        <w:ind w:left="0"/>
        <w:jc w:val="both"/>
      </w:pPr>
      <w:r>
        <w:rPr>
          <w:rFonts w:ascii="Times New Roman"/>
          <w:b w:val="false"/>
          <w:i w:val="false"/>
          <w:color w:val="000000"/>
          <w:sz w:val="28"/>
        </w:rPr>
        <w:t>
      49. Аудиторские и аналитические процедуры, связанные с определением или разработкой критериев аудита эффективности, отражаются в аудиторской документации. В обязательном порядке документируются источники критериев аудита, а также случаи разногласий между государственными аудиторами, должностными лицами объекта государственного аудита, экспертами, в части применения критериев аудита эффективности.</w:t>
      </w:r>
    </w:p>
    <w:bookmarkEnd w:id="134"/>
    <w:bookmarkStart w:name="z2837" w:id="135"/>
    <w:p>
      <w:pPr>
        <w:spacing w:after="0"/>
        <w:ind w:left="0"/>
        <w:jc w:val="both"/>
      </w:pPr>
      <w:r>
        <w:rPr>
          <w:rFonts w:ascii="Times New Roman"/>
          <w:b w:val="false"/>
          <w:i w:val="false"/>
          <w:color w:val="000000"/>
          <w:sz w:val="28"/>
        </w:rPr>
        <w:t>
      50. Объект государственного аудита информируется о проведении государственного аудита с указанием определенных критериев аудита в срок, установленный Правилами.</w:t>
      </w:r>
    </w:p>
    <w:bookmarkEnd w:id="135"/>
    <w:bookmarkStart w:name="z2838" w:id="136"/>
    <w:p>
      <w:pPr>
        <w:spacing w:after="0"/>
        <w:ind w:left="0"/>
        <w:jc w:val="both"/>
      </w:pPr>
      <w:r>
        <w:rPr>
          <w:rFonts w:ascii="Times New Roman"/>
          <w:b w:val="false"/>
          <w:i w:val="false"/>
          <w:color w:val="000000"/>
          <w:sz w:val="28"/>
        </w:rPr>
        <w:t>
      51. На основании критериев определяются методы сбора и анализа информации (аудиторские доказательства), используемой государственными аудиторами для формирования выводов, рекомендаций.</w:t>
      </w:r>
    </w:p>
    <w:bookmarkEnd w:id="136"/>
    <w:bookmarkStart w:name="z2839" w:id="137"/>
    <w:p>
      <w:pPr>
        <w:spacing w:after="0"/>
        <w:ind w:left="0"/>
        <w:jc w:val="both"/>
      </w:pPr>
      <w:r>
        <w:rPr>
          <w:rFonts w:ascii="Times New Roman"/>
          <w:b w:val="false"/>
          <w:i w:val="false"/>
          <w:color w:val="000000"/>
          <w:sz w:val="28"/>
        </w:rPr>
        <w:t xml:space="preserve">
      52. На основе сравнения фактических данных, характеризующих деятельность объекта государственного аудита, полученных в процессе аудита эффективности, с критериями аудита эффективности, государственными аудиторами делаются выводы и заключения с соответствующей оценкой по состоянию положения документов нормативного характера, ожидаемых и возможных практик хорошего управления, при обнаружении фактов нарушений оценивается упущенная выгода и (или) экономические потери. </w:t>
      </w:r>
    </w:p>
    <w:bookmarkEnd w:id="137"/>
    <w:bookmarkStart w:name="z2840" w:id="138"/>
    <w:p>
      <w:pPr>
        <w:spacing w:after="0"/>
        <w:ind w:left="0"/>
        <w:jc w:val="left"/>
      </w:pPr>
      <w:r>
        <w:rPr>
          <w:rFonts w:ascii="Times New Roman"/>
          <w:b/>
          <w:i w:val="false"/>
          <w:color w:val="000000"/>
        </w:rPr>
        <w:t xml:space="preserve"> Параграф 5. Управление рисками</w:t>
      </w:r>
    </w:p>
    <w:bookmarkEnd w:id="138"/>
    <w:bookmarkStart w:name="z2841" w:id="139"/>
    <w:p>
      <w:pPr>
        <w:spacing w:after="0"/>
        <w:ind w:left="0"/>
        <w:jc w:val="both"/>
      </w:pPr>
      <w:r>
        <w:rPr>
          <w:rFonts w:ascii="Times New Roman"/>
          <w:b w:val="false"/>
          <w:i w:val="false"/>
          <w:color w:val="000000"/>
          <w:sz w:val="28"/>
        </w:rPr>
        <w:t>
      53. На всех этапах аудита эффективности осуществляется надлежащее управление рисками определения и (или) разработки критериев аудита эффективности, предполагающее исключение противоречий между критериями аудита эффективности, проведение аналитических процедур по корректировке или замене критериев. Основанием для корректировки или замены критериев являются дополнительные сведения и оформленные надлежащим образом аудиторские доказательства.</w:t>
      </w:r>
    </w:p>
    <w:bookmarkEnd w:id="139"/>
    <w:bookmarkStart w:name="z2842" w:id="140"/>
    <w:p>
      <w:pPr>
        <w:spacing w:after="0"/>
        <w:ind w:left="0"/>
        <w:jc w:val="both"/>
      </w:pPr>
      <w:r>
        <w:rPr>
          <w:rFonts w:ascii="Times New Roman"/>
          <w:b w:val="false"/>
          <w:i w:val="false"/>
          <w:color w:val="000000"/>
          <w:sz w:val="28"/>
        </w:rPr>
        <w:t>
      54. В целях обеспечения эффективного управления рисками, связанными с определением и (или) разработкой критериев аудита эффективности, а также их применением, ответственное подразделение органа аудита формирует базу данных по критериям аудитов эффективности. По завершении каждого аудиторского мероприятия формируется перечень критериев аудита эффективности по форме согласно приложению 4 к настоящему Стандарту для его передачи в базу данных.</w:t>
      </w:r>
    </w:p>
    <w:bookmarkEnd w:id="140"/>
    <w:bookmarkStart w:name="z2843" w:id="141"/>
    <w:p>
      <w:pPr>
        <w:spacing w:after="0"/>
        <w:ind w:left="0"/>
        <w:jc w:val="both"/>
      </w:pPr>
      <w:r>
        <w:rPr>
          <w:rFonts w:ascii="Times New Roman"/>
          <w:b w:val="false"/>
          <w:i w:val="false"/>
          <w:color w:val="000000"/>
          <w:sz w:val="28"/>
        </w:rPr>
        <w:t xml:space="preserve">
      55. Для обеспечения надлежащего применения критериев аудита эффективности государственные аудиторы составляют проектную матрицу аудиторского мероприятия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Проектная матрица аудиторского мероприятия является обязательным рабочим файлом, который формируется на этапе предварительного изучения.</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4" w:id="142"/>
    <w:p>
      <w:pPr>
        <w:spacing w:after="0"/>
        <w:ind w:left="0"/>
        <w:jc w:val="left"/>
      </w:pPr>
      <w:r>
        <w:rPr>
          <w:rFonts w:ascii="Times New Roman"/>
          <w:b/>
          <w:i w:val="false"/>
          <w:color w:val="000000"/>
        </w:rPr>
        <w:t xml:space="preserve"> Параграф 6. Определение и применение аудиторского подхода</w:t>
      </w:r>
    </w:p>
    <w:bookmarkEnd w:id="142"/>
    <w:bookmarkStart w:name="z2845" w:id="143"/>
    <w:p>
      <w:pPr>
        <w:spacing w:after="0"/>
        <w:ind w:left="0"/>
        <w:jc w:val="both"/>
      </w:pPr>
      <w:r>
        <w:rPr>
          <w:rFonts w:ascii="Times New Roman"/>
          <w:b w:val="false"/>
          <w:i w:val="false"/>
          <w:color w:val="000000"/>
          <w:sz w:val="28"/>
        </w:rPr>
        <w:t>
      56. В зависимости от цели, вопросов и критериев аудита эффективности группа государственного аудита выбирает один из трех основных подходов к проведению аудита эффективности либо комбинирует указанные подходы:</w:t>
      </w:r>
    </w:p>
    <w:bookmarkEnd w:id="143"/>
    <w:bookmarkStart w:name="z9848" w:id="144"/>
    <w:p>
      <w:pPr>
        <w:spacing w:after="0"/>
        <w:ind w:left="0"/>
        <w:jc w:val="both"/>
      </w:pPr>
      <w:r>
        <w:rPr>
          <w:rFonts w:ascii="Times New Roman"/>
          <w:b w:val="false"/>
          <w:i w:val="false"/>
          <w:color w:val="000000"/>
          <w:sz w:val="28"/>
        </w:rPr>
        <w:t>
      1) системно-ориентированный подход, который исследует надлежащее функционирование систем управления;</w:t>
      </w:r>
    </w:p>
    <w:bookmarkEnd w:id="144"/>
    <w:bookmarkStart w:name="z9849" w:id="145"/>
    <w:p>
      <w:pPr>
        <w:spacing w:after="0"/>
        <w:ind w:left="0"/>
        <w:jc w:val="both"/>
      </w:pPr>
      <w:r>
        <w:rPr>
          <w:rFonts w:ascii="Times New Roman"/>
          <w:b w:val="false"/>
          <w:i w:val="false"/>
          <w:color w:val="000000"/>
          <w:sz w:val="28"/>
        </w:rPr>
        <w:t>
      2) подход, ориентированный на результат, который оценивает, достигнуты ли запланированные целевые индикаторы и конечные результаты;</w:t>
      </w:r>
    </w:p>
    <w:bookmarkEnd w:id="145"/>
    <w:bookmarkStart w:name="z9850" w:id="146"/>
    <w:p>
      <w:pPr>
        <w:spacing w:after="0"/>
        <w:ind w:left="0"/>
        <w:jc w:val="both"/>
      </w:pPr>
      <w:r>
        <w:rPr>
          <w:rFonts w:ascii="Times New Roman"/>
          <w:b w:val="false"/>
          <w:i w:val="false"/>
          <w:color w:val="000000"/>
          <w:sz w:val="28"/>
        </w:rPr>
        <w:t>
      3) проблемно-ориентированный подход, согласно которому анализируются причины и последствия определенной проблемы.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9" w:id="147"/>
    <w:p>
      <w:pPr>
        <w:spacing w:after="0"/>
        <w:ind w:left="0"/>
        <w:jc w:val="both"/>
      </w:pPr>
      <w:r>
        <w:rPr>
          <w:rFonts w:ascii="Times New Roman"/>
          <w:b w:val="false"/>
          <w:i w:val="false"/>
          <w:color w:val="000000"/>
          <w:sz w:val="28"/>
        </w:rPr>
        <w:t>
      57. Системно-ориентированный подход является сложным и трудоемким подходом проведения аудита эффективности, по результатам которого даются рекомендации по совершенствованию системы управления в изученной области. При данном подходе в обязательном порядке изучаются и оцениваются политика и практики всех участников соответствующей области государственного управления.</w:t>
      </w:r>
    </w:p>
    <w:bookmarkEnd w:id="147"/>
    <w:bookmarkStart w:name="z2850" w:id="148"/>
    <w:p>
      <w:pPr>
        <w:spacing w:after="0"/>
        <w:ind w:left="0"/>
        <w:jc w:val="both"/>
      </w:pPr>
      <w:r>
        <w:rPr>
          <w:rFonts w:ascii="Times New Roman"/>
          <w:b w:val="false"/>
          <w:i w:val="false"/>
          <w:color w:val="000000"/>
          <w:sz w:val="28"/>
        </w:rPr>
        <w:t>
      58. Применение подхода, ориентированного на результат, предполагает определение и проведение аналитических и аудиторских процедур, которые направлены на оценку результатов, которые были достигнуты по направлению аудита эффективности и (или) объектом государственного аудита. Данный подход приемлем для применения по направлениям аудита эффективности, по которым утверждены и применяются надлежащие индикаторы измерения результатов, либо существует высокая вероятность возможности разработки надлежащих критериев аудита.</w:t>
      </w:r>
    </w:p>
    <w:bookmarkEnd w:id="148"/>
    <w:bookmarkStart w:name="z2851" w:id="149"/>
    <w:p>
      <w:pPr>
        <w:spacing w:after="0"/>
        <w:ind w:left="0"/>
        <w:jc w:val="both"/>
      </w:pPr>
      <w:r>
        <w:rPr>
          <w:rFonts w:ascii="Times New Roman"/>
          <w:b w:val="false"/>
          <w:i w:val="false"/>
          <w:color w:val="000000"/>
          <w:sz w:val="28"/>
        </w:rPr>
        <w:t>
      59. При проведении аудиторского мероприятия с применением проблемно-ориентированного подхода, все аналитические и аудиторские процедуры фокусируются на определенной проблеме изучаемого направления аудита эффективности и (или) деятельности объекта государственного аудита. Применение данного подхода предполагает определение проблемы, ее причин и последствий. Данный подход приемлем для применения по направлениям аудита эффективности, по которым определена проблема, разрешимая при участии государственных аудиторов.</w:t>
      </w:r>
    </w:p>
    <w:bookmarkEnd w:id="149"/>
    <w:bookmarkStart w:name="z2852" w:id="150"/>
    <w:p>
      <w:pPr>
        <w:spacing w:after="0"/>
        <w:ind w:left="0"/>
        <w:jc w:val="both"/>
      </w:pPr>
      <w:r>
        <w:rPr>
          <w:rFonts w:ascii="Times New Roman"/>
          <w:b w:val="false"/>
          <w:i w:val="false"/>
          <w:color w:val="000000"/>
          <w:sz w:val="28"/>
        </w:rPr>
        <w:t xml:space="preserve">
      60. На основе выбранного подхода аудита в целях надлежащего структурирования последующих аналитических и аудиторских процедур государственными аудиторами определяется масштаб планируемого аудиторского мероприятия, предусматривающий разработку аудиторских вопросов, определение участников по изучаемому направлению аудита эффективности и (или) объектов государственного аудита, а также географические параметры (местоположение объектов государственного аудита) и изучаемый временной период. </w:t>
      </w:r>
    </w:p>
    <w:bookmarkEnd w:id="150"/>
    <w:bookmarkStart w:name="z2853" w:id="151"/>
    <w:p>
      <w:pPr>
        <w:spacing w:after="0"/>
        <w:ind w:left="0"/>
        <w:jc w:val="left"/>
      </w:pPr>
      <w:r>
        <w:rPr>
          <w:rFonts w:ascii="Times New Roman"/>
          <w:b/>
          <w:i w:val="false"/>
          <w:color w:val="000000"/>
        </w:rPr>
        <w:t xml:space="preserve"> Параграф 7. Методы сбора аудиторских доказательств</w:t>
      </w:r>
    </w:p>
    <w:bookmarkEnd w:id="151"/>
    <w:bookmarkStart w:name="z2854" w:id="152"/>
    <w:p>
      <w:pPr>
        <w:spacing w:after="0"/>
        <w:ind w:left="0"/>
        <w:jc w:val="both"/>
      </w:pPr>
      <w:r>
        <w:rPr>
          <w:rFonts w:ascii="Times New Roman"/>
          <w:b w:val="false"/>
          <w:i w:val="false"/>
          <w:color w:val="000000"/>
          <w:sz w:val="28"/>
        </w:rPr>
        <w:t xml:space="preserve">
      61. Государственные аудиторы на этапе проведения аудиторского мероприятия обеспечивают соответствие аудиторских доказательств требованиям, определенным в Правилах. </w:t>
      </w:r>
    </w:p>
    <w:bookmarkEnd w:id="152"/>
    <w:bookmarkStart w:name="z2855" w:id="153"/>
    <w:p>
      <w:pPr>
        <w:spacing w:after="0"/>
        <w:ind w:left="0"/>
        <w:jc w:val="both"/>
      </w:pPr>
      <w:r>
        <w:rPr>
          <w:rFonts w:ascii="Times New Roman"/>
          <w:b w:val="false"/>
          <w:i w:val="false"/>
          <w:color w:val="000000"/>
          <w:sz w:val="28"/>
        </w:rPr>
        <w:t xml:space="preserve">
      62. К методам сбора аудиторских доказательств, необходимых для формирования аудиторского отчета эффективности относятся интервью (собеседование), опросы, обзоры документов, инспектирование, наблюдение и фокус-группа. </w:t>
      </w:r>
    </w:p>
    <w:bookmarkEnd w:id="153"/>
    <w:bookmarkStart w:name="z2856" w:id="154"/>
    <w:p>
      <w:pPr>
        <w:spacing w:after="0"/>
        <w:ind w:left="0"/>
        <w:jc w:val="both"/>
      </w:pPr>
      <w:r>
        <w:rPr>
          <w:rFonts w:ascii="Times New Roman"/>
          <w:b w:val="false"/>
          <w:i w:val="false"/>
          <w:color w:val="000000"/>
          <w:sz w:val="28"/>
        </w:rPr>
        <w:t>
      63. Интервью (собеседование) является одним из ключевых методов для целей планируемого аудита эффективности и осуществляется на этапах:</w:t>
      </w:r>
    </w:p>
    <w:bookmarkEnd w:id="154"/>
    <w:bookmarkStart w:name="z2857" w:id="155"/>
    <w:p>
      <w:pPr>
        <w:spacing w:after="0"/>
        <w:ind w:left="0"/>
        <w:jc w:val="both"/>
      </w:pPr>
      <w:r>
        <w:rPr>
          <w:rFonts w:ascii="Times New Roman"/>
          <w:b w:val="false"/>
          <w:i w:val="false"/>
          <w:color w:val="000000"/>
          <w:sz w:val="28"/>
        </w:rPr>
        <w:t>
      предварительного изучения и планирования аудита эффективности – для понимания особенностей функционирования области государственного управления (направления аудита эффективности) и составления качественных документов планирования;</w:t>
      </w:r>
    </w:p>
    <w:bookmarkEnd w:id="155"/>
    <w:bookmarkStart w:name="z2858" w:id="156"/>
    <w:p>
      <w:pPr>
        <w:spacing w:after="0"/>
        <w:ind w:left="0"/>
        <w:jc w:val="both"/>
      </w:pPr>
      <w:r>
        <w:rPr>
          <w:rFonts w:ascii="Times New Roman"/>
          <w:b w:val="false"/>
          <w:i w:val="false"/>
          <w:color w:val="000000"/>
          <w:sz w:val="28"/>
        </w:rPr>
        <w:t>
      проведения аудита эффективности – с целью сбора аудиторских доказательств;</w:t>
      </w:r>
    </w:p>
    <w:bookmarkEnd w:id="156"/>
    <w:bookmarkStart w:name="z2859" w:id="157"/>
    <w:p>
      <w:pPr>
        <w:spacing w:after="0"/>
        <w:ind w:left="0"/>
        <w:jc w:val="both"/>
      </w:pPr>
      <w:r>
        <w:rPr>
          <w:rFonts w:ascii="Times New Roman"/>
          <w:b w:val="false"/>
          <w:i w:val="false"/>
          <w:color w:val="000000"/>
          <w:sz w:val="28"/>
        </w:rPr>
        <w:t>
      составления аудиторского отчета – с целью формирования компетентных и объективных выводов, заключений и рекомендаций;</w:t>
      </w:r>
    </w:p>
    <w:bookmarkEnd w:id="157"/>
    <w:bookmarkStart w:name="z2860" w:id="158"/>
    <w:p>
      <w:pPr>
        <w:spacing w:after="0"/>
        <w:ind w:left="0"/>
        <w:jc w:val="both"/>
      </w:pPr>
      <w:r>
        <w:rPr>
          <w:rFonts w:ascii="Times New Roman"/>
          <w:b w:val="false"/>
          <w:i w:val="false"/>
          <w:color w:val="000000"/>
          <w:sz w:val="28"/>
        </w:rPr>
        <w:t>
      реализации итогов аудиторского мероприятия – с целью обеспечения объективной оценки относительно выполнения рекомендаций органа аудита со стороны объекта государственного аудита и так далее.</w:t>
      </w:r>
    </w:p>
    <w:bookmarkEnd w:id="158"/>
    <w:bookmarkStart w:name="z2861" w:id="159"/>
    <w:p>
      <w:pPr>
        <w:spacing w:after="0"/>
        <w:ind w:left="0"/>
        <w:jc w:val="both"/>
      </w:pPr>
      <w:r>
        <w:rPr>
          <w:rFonts w:ascii="Times New Roman"/>
          <w:b w:val="false"/>
          <w:i w:val="false"/>
          <w:color w:val="000000"/>
          <w:sz w:val="28"/>
        </w:rPr>
        <w:t>
      64. Для обеспечения сбора полной и достоверной информации с применением метода интервьюирования государственные аудиторы следуют следующим инструкциям:</w:t>
      </w:r>
    </w:p>
    <w:bookmarkEnd w:id="159"/>
    <w:bookmarkStart w:name="z2862" w:id="160"/>
    <w:p>
      <w:pPr>
        <w:spacing w:after="0"/>
        <w:ind w:left="0"/>
        <w:jc w:val="both"/>
      </w:pPr>
      <w:r>
        <w:rPr>
          <w:rFonts w:ascii="Times New Roman"/>
          <w:b w:val="false"/>
          <w:i w:val="false"/>
          <w:color w:val="000000"/>
          <w:sz w:val="28"/>
        </w:rPr>
        <w:t>
      1) разработка памятки для проведения интервью по форме согласно приложению 6 к настоящему Стандарту;</w:t>
      </w:r>
    </w:p>
    <w:bookmarkEnd w:id="160"/>
    <w:bookmarkStart w:name="z2863" w:id="161"/>
    <w:p>
      <w:pPr>
        <w:spacing w:after="0"/>
        <w:ind w:left="0"/>
        <w:jc w:val="both"/>
      </w:pPr>
      <w:r>
        <w:rPr>
          <w:rFonts w:ascii="Times New Roman"/>
          <w:b w:val="false"/>
          <w:i w:val="false"/>
          <w:color w:val="000000"/>
          <w:sz w:val="28"/>
        </w:rPr>
        <w:t>
      2) планирование даты, времени и длительности каждого интервью;</w:t>
      </w:r>
    </w:p>
    <w:bookmarkEnd w:id="161"/>
    <w:bookmarkStart w:name="z2864" w:id="162"/>
    <w:p>
      <w:pPr>
        <w:spacing w:after="0"/>
        <w:ind w:left="0"/>
        <w:jc w:val="both"/>
      </w:pPr>
      <w:r>
        <w:rPr>
          <w:rFonts w:ascii="Times New Roman"/>
          <w:b w:val="false"/>
          <w:i w:val="false"/>
          <w:color w:val="000000"/>
          <w:sz w:val="28"/>
        </w:rPr>
        <w:t>
      3) определение списка участников интервью;</w:t>
      </w:r>
    </w:p>
    <w:bookmarkEnd w:id="162"/>
    <w:bookmarkStart w:name="z2865" w:id="163"/>
    <w:p>
      <w:pPr>
        <w:spacing w:after="0"/>
        <w:ind w:left="0"/>
        <w:jc w:val="both"/>
      </w:pPr>
      <w:r>
        <w:rPr>
          <w:rFonts w:ascii="Times New Roman"/>
          <w:b w:val="false"/>
          <w:i w:val="false"/>
          <w:color w:val="000000"/>
          <w:sz w:val="28"/>
        </w:rPr>
        <w:t>
      4) составление примерного перечня вопросов, применяя способ "от простого вопроса к сложному вопросу";</w:t>
      </w:r>
    </w:p>
    <w:bookmarkEnd w:id="163"/>
    <w:bookmarkStart w:name="z2866" w:id="164"/>
    <w:p>
      <w:pPr>
        <w:spacing w:after="0"/>
        <w:ind w:left="0"/>
        <w:jc w:val="both"/>
      </w:pPr>
      <w:r>
        <w:rPr>
          <w:rFonts w:ascii="Times New Roman"/>
          <w:b w:val="false"/>
          <w:i w:val="false"/>
          <w:color w:val="000000"/>
          <w:sz w:val="28"/>
        </w:rPr>
        <w:t>
      5) проведение интервью, демонстрируя уважительное, внимательное, участливое и объективное отношение к собеседнику;</w:t>
      </w:r>
    </w:p>
    <w:bookmarkEnd w:id="164"/>
    <w:bookmarkStart w:name="z2867" w:id="165"/>
    <w:p>
      <w:pPr>
        <w:spacing w:after="0"/>
        <w:ind w:left="0"/>
        <w:jc w:val="both"/>
      </w:pPr>
      <w:r>
        <w:rPr>
          <w:rFonts w:ascii="Times New Roman"/>
          <w:b w:val="false"/>
          <w:i w:val="false"/>
          <w:color w:val="000000"/>
          <w:sz w:val="28"/>
        </w:rPr>
        <w:t xml:space="preserve">
      6) ведение записи или протоколирование интервью. </w:t>
      </w:r>
    </w:p>
    <w:bookmarkEnd w:id="165"/>
    <w:bookmarkStart w:name="z2868" w:id="166"/>
    <w:p>
      <w:pPr>
        <w:spacing w:after="0"/>
        <w:ind w:left="0"/>
        <w:jc w:val="both"/>
      </w:pPr>
      <w:r>
        <w:rPr>
          <w:rFonts w:ascii="Times New Roman"/>
          <w:b w:val="false"/>
          <w:i w:val="false"/>
          <w:color w:val="000000"/>
          <w:sz w:val="28"/>
        </w:rPr>
        <w:t>
      65. Метод опроса предполагает систематизированный сбор информации посредством распространения вопросников определенной группе населения. Вопросник является основным инструментарием сбора информации, используемым при опросах.</w:t>
      </w:r>
    </w:p>
    <w:bookmarkEnd w:id="166"/>
    <w:bookmarkStart w:name="z2869" w:id="167"/>
    <w:p>
      <w:pPr>
        <w:spacing w:after="0"/>
        <w:ind w:left="0"/>
        <w:jc w:val="both"/>
      </w:pPr>
      <w:r>
        <w:rPr>
          <w:rFonts w:ascii="Times New Roman"/>
          <w:b w:val="false"/>
          <w:i w:val="false"/>
          <w:color w:val="000000"/>
          <w:sz w:val="28"/>
        </w:rPr>
        <w:t>
      66. Для обеспечения сбора полной и достоверной информации с применением метода опросов государственные аудиторы следуют следующим инструкциям:</w:t>
      </w:r>
    </w:p>
    <w:bookmarkEnd w:id="167"/>
    <w:bookmarkStart w:name="z2870" w:id="168"/>
    <w:p>
      <w:pPr>
        <w:spacing w:after="0"/>
        <w:ind w:left="0"/>
        <w:jc w:val="both"/>
      </w:pPr>
      <w:r>
        <w:rPr>
          <w:rFonts w:ascii="Times New Roman"/>
          <w:b w:val="false"/>
          <w:i w:val="false"/>
          <w:color w:val="000000"/>
          <w:sz w:val="28"/>
        </w:rPr>
        <w:t>
      1) вопросник начинается с общих вопросов и включает тестовые вопросы (то есть, вопросы с вариантами ответов) и открытые вопросы (то есть, вопросы, предполагающие получение от респондентов развернутых ответов или комментариев);</w:t>
      </w:r>
    </w:p>
    <w:bookmarkEnd w:id="168"/>
    <w:bookmarkStart w:name="z2871" w:id="169"/>
    <w:p>
      <w:pPr>
        <w:spacing w:after="0"/>
        <w:ind w:left="0"/>
        <w:jc w:val="both"/>
      </w:pPr>
      <w:r>
        <w:rPr>
          <w:rFonts w:ascii="Times New Roman"/>
          <w:b w:val="false"/>
          <w:i w:val="false"/>
          <w:color w:val="000000"/>
          <w:sz w:val="28"/>
        </w:rPr>
        <w:t>
      2) формируется оптимальный перечень вопросов, включающие только те вопросы, ответы на которые необходимо использовать для последующего анализа;</w:t>
      </w:r>
    </w:p>
    <w:bookmarkEnd w:id="169"/>
    <w:bookmarkStart w:name="z2872" w:id="170"/>
    <w:p>
      <w:pPr>
        <w:spacing w:after="0"/>
        <w:ind w:left="0"/>
        <w:jc w:val="both"/>
      </w:pPr>
      <w:r>
        <w:rPr>
          <w:rFonts w:ascii="Times New Roman"/>
          <w:b w:val="false"/>
          <w:i w:val="false"/>
          <w:color w:val="000000"/>
          <w:sz w:val="28"/>
        </w:rPr>
        <w:t>
      3) исключение использования в вопроснике чрезмерного количества открытых вопросов;</w:t>
      </w:r>
    </w:p>
    <w:bookmarkEnd w:id="170"/>
    <w:bookmarkStart w:name="z2873" w:id="171"/>
    <w:p>
      <w:pPr>
        <w:spacing w:after="0"/>
        <w:ind w:left="0"/>
        <w:jc w:val="both"/>
      </w:pPr>
      <w:r>
        <w:rPr>
          <w:rFonts w:ascii="Times New Roman"/>
          <w:b w:val="false"/>
          <w:i w:val="false"/>
          <w:color w:val="000000"/>
          <w:sz w:val="28"/>
        </w:rPr>
        <w:t>
      4) вопросы формулируются четко, ясно, последовательно и ориентируются на получение одного ответа;</w:t>
      </w:r>
    </w:p>
    <w:bookmarkEnd w:id="171"/>
    <w:bookmarkStart w:name="z2874" w:id="172"/>
    <w:p>
      <w:pPr>
        <w:spacing w:after="0"/>
        <w:ind w:left="0"/>
        <w:jc w:val="both"/>
      </w:pPr>
      <w:r>
        <w:rPr>
          <w:rFonts w:ascii="Times New Roman"/>
          <w:b w:val="false"/>
          <w:i w:val="false"/>
          <w:color w:val="000000"/>
          <w:sz w:val="28"/>
        </w:rPr>
        <w:t>
      5) вопросник включает краткую и понятную инструкцию по заполнению;</w:t>
      </w:r>
    </w:p>
    <w:bookmarkEnd w:id="172"/>
    <w:bookmarkStart w:name="z2875" w:id="173"/>
    <w:p>
      <w:pPr>
        <w:spacing w:after="0"/>
        <w:ind w:left="0"/>
        <w:jc w:val="both"/>
      </w:pPr>
      <w:r>
        <w:rPr>
          <w:rFonts w:ascii="Times New Roman"/>
          <w:b w:val="false"/>
          <w:i w:val="false"/>
          <w:color w:val="000000"/>
          <w:sz w:val="28"/>
        </w:rPr>
        <w:t>
      6) опрос до распространения вопросника проводится в тестовом режиме в соответствии с памяткой по проведению опроса по форме согласно приложению 7 к настоящему Стандарту.</w:t>
      </w:r>
    </w:p>
    <w:bookmarkEnd w:id="173"/>
    <w:bookmarkStart w:name="z2876" w:id="174"/>
    <w:p>
      <w:pPr>
        <w:spacing w:after="0"/>
        <w:ind w:left="0"/>
        <w:jc w:val="both"/>
      </w:pPr>
      <w:r>
        <w:rPr>
          <w:rFonts w:ascii="Times New Roman"/>
          <w:b w:val="false"/>
          <w:i w:val="false"/>
          <w:color w:val="000000"/>
          <w:sz w:val="28"/>
        </w:rPr>
        <w:t>
      67. Метод обзора документов предполагает сбор информации посредством изучения содержания документов объектов государственного аудита и других организаций государственного, квазигосударственного сектора, деятельность которых связана с деятельностью объекта государственного аудита.</w:t>
      </w:r>
    </w:p>
    <w:bookmarkEnd w:id="174"/>
    <w:bookmarkStart w:name="z2877" w:id="175"/>
    <w:p>
      <w:pPr>
        <w:spacing w:after="0"/>
        <w:ind w:left="0"/>
        <w:jc w:val="both"/>
      </w:pPr>
      <w:r>
        <w:rPr>
          <w:rFonts w:ascii="Times New Roman"/>
          <w:b w:val="false"/>
          <w:i w:val="false"/>
          <w:color w:val="000000"/>
          <w:sz w:val="28"/>
        </w:rPr>
        <w:t>
      68. Для обеспечения сбора полной и достоверной информации с применением метода обзора документов государственные аудиторы и эксперты следуют следующим инструкциям:</w:t>
      </w:r>
    </w:p>
    <w:bookmarkEnd w:id="175"/>
    <w:bookmarkStart w:name="z2878" w:id="176"/>
    <w:p>
      <w:pPr>
        <w:spacing w:after="0"/>
        <w:ind w:left="0"/>
        <w:jc w:val="both"/>
      </w:pPr>
      <w:r>
        <w:rPr>
          <w:rFonts w:ascii="Times New Roman"/>
          <w:b w:val="false"/>
          <w:i w:val="false"/>
          <w:color w:val="000000"/>
          <w:sz w:val="28"/>
        </w:rPr>
        <w:t>
      1) определяется перечень документов, которые должны быть изучены;</w:t>
      </w:r>
    </w:p>
    <w:bookmarkEnd w:id="176"/>
    <w:bookmarkStart w:name="z2879" w:id="177"/>
    <w:p>
      <w:pPr>
        <w:spacing w:after="0"/>
        <w:ind w:left="0"/>
        <w:jc w:val="both"/>
      </w:pPr>
      <w:r>
        <w:rPr>
          <w:rFonts w:ascii="Times New Roman"/>
          <w:b w:val="false"/>
          <w:i w:val="false"/>
          <w:color w:val="000000"/>
          <w:sz w:val="28"/>
        </w:rPr>
        <w:t>
      2) в перечень изучаемых документов входят документы, которые введены в действие, а также документы, которые утратили силу или проектные версии документов;</w:t>
      </w:r>
    </w:p>
    <w:bookmarkEnd w:id="177"/>
    <w:bookmarkStart w:name="z2880" w:id="178"/>
    <w:p>
      <w:pPr>
        <w:spacing w:after="0"/>
        <w:ind w:left="0"/>
        <w:jc w:val="both"/>
      </w:pPr>
      <w:r>
        <w:rPr>
          <w:rFonts w:ascii="Times New Roman"/>
          <w:b w:val="false"/>
          <w:i w:val="false"/>
          <w:color w:val="000000"/>
          <w:sz w:val="28"/>
        </w:rPr>
        <w:t>
      3) изучаемые документы (отчетные данные или финансовые документы, проверяются на предмет достоверности и надежности информации, которая содержится в данных документа);</w:t>
      </w:r>
    </w:p>
    <w:bookmarkEnd w:id="178"/>
    <w:bookmarkStart w:name="z2881" w:id="179"/>
    <w:p>
      <w:pPr>
        <w:spacing w:after="0"/>
        <w:ind w:left="0"/>
        <w:jc w:val="both"/>
      </w:pPr>
      <w:r>
        <w:rPr>
          <w:rFonts w:ascii="Times New Roman"/>
          <w:b w:val="false"/>
          <w:i w:val="false"/>
          <w:color w:val="000000"/>
          <w:sz w:val="28"/>
        </w:rPr>
        <w:t>
      4) формируется рабочий файл (контрольные листы) с включением описаний положений документов и (или) ссылок на данные документы, которые используются для последующих аналитических и аудиторских процедур.</w:t>
      </w:r>
    </w:p>
    <w:bookmarkEnd w:id="179"/>
    <w:bookmarkStart w:name="z2882" w:id="180"/>
    <w:p>
      <w:pPr>
        <w:spacing w:after="0"/>
        <w:ind w:left="0"/>
        <w:jc w:val="both"/>
      </w:pPr>
      <w:r>
        <w:rPr>
          <w:rFonts w:ascii="Times New Roman"/>
          <w:b w:val="false"/>
          <w:i w:val="false"/>
          <w:color w:val="000000"/>
          <w:sz w:val="28"/>
        </w:rPr>
        <w:t>
      69. Метод инспектирования предполагает проведение проверок в отношении документов, активов или определенных внутренних процессов, проводимых на объекте государственного аудита. При проведении инспектирования государственные аудиторы и эксперты используют подходы, применяемые при аудитах на соответствие и аудитах финансовой отчетности. Инспектирование проводится для сбора аудиторских доказательств, используемых при формировании аудиторского отчета относительно экономности, эффективности и результативности изучаемых аспектов деятельности объекта государственного аудита.</w:t>
      </w:r>
    </w:p>
    <w:bookmarkEnd w:id="180"/>
    <w:bookmarkStart w:name="z2883" w:id="181"/>
    <w:p>
      <w:pPr>
        <w:spacing w:after="0"/>
        <w:ind w:left="0"/>
        <w:jc w:val="both"/>
      </w:pPr>
      <w:r>
        <w:rPr>
          <w:rFonts w:ascii="Times New Roman"/>
          <w:b w:val="false"/>
          <w:i w:val="false"/>
          <w:color w:val="000000"/>
          <w:sz w:val="28"/>
        </w:rPr>
        <w:t>
      70. Метод наблюдения предполагает участие государственных аудиторов в наблюдении за людьми, активами и событиями.</w:t>
      </w:r>
    </w:p>
    <w:bookmarkEnd w:id="181"/>
    <w:bookmarkStart w:name="z2884" w:id="182"/>
    <w:p>
      <w:pPr>
        <w:spacing w:after="0"/>
        <w:ind w:left="0"/>
        <w:jc w:val="both"/>
      </w:pPr>
      <w:r>
        <w:rPr>
          <w:rFonts w:ascii="Times New Roman"/>
          <w:b w:val="false"/>
          <w:i w:val="false"/>
          <w:color w:val="000000"/>
          <w:sz w:val="28"/>
        </w:rPr>
        <w:t>
      71. Для обеспечения сбора полной и достоверной информации с применением метода наблюдения государственные аудиторы и эксперты следуют следующим инструкциям:</w:t>
      </w:r>
    </w:p>
    <w:bookmarkEnd w:id="182"/>
    <w:bookmarkStart w:name="z2885" w:id="183"/>
    <w:p>
      <w:pPr>
        <w:spacing w:after="0"/>
        <w:ind w:left="0"/>
        <w:jc w:val="both"/>
      </w:pPr>
      <w:r>
        <w:rPr>
          <w:rFonts w:ascii="Times New Roman"/>
          <w:b w:val="false"/>
          <w:i w:val="false"/>
          <w:color w:val="000000"/>
          <w:sz w:val="28"/>
        </w:rPr>
        <w:t>
      1) разрабатывается краткая памятка по проведению наблюдения;</w:t>
      </w:r>
    </w:p>
    <w:bookmarkEnd w:id="183"/>
    <w:bookmarkStart w:name="z2886" w:id="184"/>
    <w:p>
      <w:pPr>
        <w:spacing w:after="0"/>
        <w:ind w:left="0"/>
        <w:jc w:val="both"/>
      </w:pPr>
      <w:r>
        <w:rPr>
          <w:rFonts w:ascii="Times New Roman"/>
          <w:b w:val="false"/>
          <w:i w:val="false"/>
          <w:color w:val="000000"/>
          <w:sz w:val="28"/>
        </w:rPr>
        <w:t>
      2) определяется предмет наблюдения, требующий особого внимания для достижения цели планируемого аудиторского мероприятия;</w:t>
      </w:r>
    </w:p>
    <w:bookmarkEnd w:id="184"/>
    <w:bookmarkStart w:name="z2887" w:id="185"/>
    <w:p>
      <w:pPr>
        <w:spacing w:after="0"/>
        <w:ind w:left="0"/>
        <w:jc w:val="both"/>
      </w:pPr>
      <w:r>
        <w:rPr>
          <w:rFonts w:ascii="Times New Roman"/>
          <w:b w:val="false"/>
          <w:i w:val="false"/>
          <w:color w:val="000000"/>
          <w:sz w:val="28"/>
        </w:rPr>
        <w:t>
      3) определяется наиболее подходящее время для проведения наблюдений;</w:t>
      </w:r>
    </w:p>
    <w:bookmarkEnd w:id="185"/>
    <w:bookmarkStart w:name="z2888" w:id="186"/>
    <w:p>
      <w:pPr>
        <w:spacing w:after="0"/>
        <w:ind w:left="0"/>
        <w:jc w:val="both"/>
      </w:pPr>
      <w:r>
        <w:rPr>
          <w:rFonts w:ascii="Times New Roman"/>
          <w:b w:val="false"/>
          <w:i w:val="false"/>
          <w:color w:val="000000"/>
          <w:sz w:val="28"/>
        </w:rPr>
        <w:t xml:space="preserve">
      4) уведомляются все участники наблюдения о том, что целью наблюдения не является оценивание результатов работы участников; </w:t>
      </w:r>
    </w:p>
    <w:bookmarkEnd w:id="186"/>
    <w:bookmarkStart w:name="z2889" w:id="187"/>
    <w:p>
      <w:pPr>
        <w:spacing w:after="0"/>
        <w:ind w:left="0"/>
        <w:jc w:val="both"/>
      </w:pPr>
      <w:r>
        <w:rPr>
          <w:rFonts w:ascii="Times New Roman"/>
          <w:b w:val="false"/>
          <w:i w:val="false"/>
          <w:color w:val="000000"/>
          <w:sz w:val="28"/>
        </w:rPr>
        <w:t>
      5) принимаются во внимание ограничения, связанные с проведением наблюдения;</w:t>
      </w:r>
    </w:p>
    <w:bookmarkEnd w:id="187"/>
    <w:bookmarkStart w:name="z2890" w:id="188"/>
    <w:p>
      <w:pPr>
        <w:spacing w:after="0"/>
        <w:ind w:left="0"/>
        <w:jc w:val="both"/>
      </w:pPr>
      <w:r>
        <w:rPr>
          <w:rFonts w:ascii="Times New Roman"/>
          <w:b w:val="false"/>
          <w:i w:val="false"/>
          <w:color w:val="000000"/>
          <w:sz w:val="28"/>
        </w:rPr>
        <w:t>
      6) оформляется документация по результатам проведенного наблюдения.</w:t>
      </w:r>
    </w:p>
    <w:bookmarkEnd w:id="188"/>
    <w:bookmarkStart w:name="z2891" w:id="189"/>
    <w:p>
      <w:pPr>
        <w:spacing w:after="0"/>
        <w:ind w:left="0"/>
        <w:jc w:val="both"/>
      </w:pPr>
      <w:r>
        <w:rPr>
          <w:rFonts w:ascii="Times New Roman"/>
          <w:b w:val="false"/>
          <w:i w:val="false"/>
          <w:color w:val="000000"/>
          <w:sz w:val="28"/>
        </w:rPr>
        <w:t xml:space="preserve">
      72. Метод фокус-группы – предполагает способ сбора информации посредством организации обсуждений и взаимодействия между членами фокус-группы (физические лица), которые являются участниками соответствующей области государственного управления, определенной направлением аудита эффективности, по изучаемой в рамках планируемого аудиторского мероприятия проблеме. </w:t>
      </w:r>
    </w:p>
    <w:bookmarkEnd w:id="189"/>
    <w:bookmarkStart w:name="z2892" w:id="190"/>
    <w:p>
      <w:pPr>
        <w:spacing w:after="0"/>
        <w:ind w:left="0"/>
        <w:jc w:val="both"/>
      </w:pPr>
      <w:r>
        <w:rPr>
          <w:rFonts w:ascii="Times New Roman"/>
          <w:b w:val="false"/>
          <w:i w:val="false"/>
          <w:color w:val="000000"/>
          <w:sz w:val="28"/>
        </w:rPr>
        <w:t>
      73. Для обеспечения сбора полной и достоверной информации с применением метода фокус-группа государственные аудиторы следуют следующим инструкциям:</w:t>
      </w:r>
    </w:p>
    <w:bookmarkEnd w:id="190"/>
    <w:bookmarkStart w:name="z2893" w:id="191"/>
    <w:p>
      <w:pPr>
        <w:spacing w:after="0"/>
        <w:ind w:left="0"/>
        <w:jc w:val="both"/>
      </w:pPr>
      <w:r>
        <w:rPr>
          <w:rFonts w:ascii="Times New Roman"/>
          <w:b w:val="false"/>
          <w:i w:val="false"/>
          <w:color w:val="000000"/>
          <w:sz w:val="28"/>
        </w:rPr>
        <w:t>
      1) определяется ведущий фокус-группы;</w:t>
      </w:r>
    </w:p>
    <w:bookmarkEnd w:id="191"/>
    <w:bookmarkStart w:name="z2894" w:id="192"/>
    <w:p>
      <w:pPr>
        <w:spacing w:after="0"/>
        <w:ind w:left="0"/>
        <w:jc w:val="both"/>
      </w:pPr>
      <w:r>
        <w:rPr>
          <w:rFonts w:ascii="Times New Roman"/>
          <w:b w:val="false"/>
          <w:i w:val="false"/>
          <w:color w:val="000000"/>
          <w:sz w:val="28"/>
        </w:rPr>
        <w:t>
      2) разрабатывается памятка для ведущего фокус-группы, проводится дополнительный инструктаж по поведению ведущего;</w:t>
      </w:r>
    </w:p>
    <w:bookmarkEnd w:id="192"/>
    <w:bookmarkStart w:name="z2895" w:id="193"/>
    <w:p>
      <w:pPr>
        <w:spacing w:after="0"/>
        <w:ind w:left="0"/>
        <w:jc w:val="both"/>
      </w:pPr>
      <w:r>
        <w:rPr>
          <w:rFonts w:ascii="Times New Roman"/>
          <w:b w:val="false"/>
          <w:i w:val="false"/>
          <w:color w:val="000000"/>
          <w:sz w:val="28"/>
        </w:rPr>
        <w:t xml:space="preserve">
      3) определяется состав фокус-группы (физические лица, равные по статусу и имеющие схожий опыт) и организуется комфортная (рабочая) атмосфера для открытого и доверительного общения; </w:t>
      </w:r>
    </w:p>
    <w:bookmarkEnd w:id="193"/>
    <w:bookmarkStart w:name="z2896" w:id="194"/>
    <w:p>
      <w:pPr>
        <w:spacing w:after="0"/>
        <w:ind w:left="0"/>
        <w:jc w:val="both"/>
      </w:pPr>
      <w:r>
        <w:rPr>
          <w:rFonts w:ascii="Times New Roman"/>
          <w:b w:val="false"/>
          <w:i w:val="false"/>
          <w:color w:val="000000"/>
          <w:sz w:val="28"/>
        </w:rPr>
        <w:t>
      4) планируется дата, время и длительность встречи членов фокус-группы (рекомендуемая длительность встречи – не более двух часов);</w:t>
      </w:r>
    </w:p>
    <w:bookmarkEnd w:id="194"/>
    <w:bookmarkStart w:name="z2897" w:id="195"/>
    <w:p>
      <w:pPr>
        <w:spacing w:after="0"/>
        <w:ind w:left="0"/>
        <w:jc w:val="both"/>
      </w:pPr>
      <w:r>
        <w:rPr>
          <w:rFonts w:ascii="Times New Roman"/>
          <w:b w:val="false"/>
          <w:i w:val="false"/>
          <w:color w:val="000000"/>
          <w:sz w:val="28"/>
        </w:rPr>
        <w:t>
      5) делаются записи или протоколируются результаты обсуждений фокус-группы в соответствии памяткой для проведения обсуждения с фокус-группой по форме согласно приложению 8 к настоящему Стандарту.</w:t>
      </w:r>
    </w:p>
    <w:bookmarkEnd w:id="195"/>
    <w:bookmarkStart w:name="z2898" w:id="196"/>
    <w:p>
      <w:pPr>
        <w:spacing w:after="0"/>
        <w:ind w:left="0"/>
        <w:jc w:val="left"/>
      </w:pPr>
      <w:r>
        <w:rPr>
          <w:rFonts w:ascii="Times New Roman"/>
          <w:b/>
          <w:i w:val="false"/>
          <w:color w:val="000000"/>
        </w:rPr>
        <w:t xml:space="preserve"> Параграф 8. Систематизация выявленных фактов для составления аудиторского отчета и заключения</w:t>
      </w:r>
    </w:p>
    <w:bookmarkEnd w:id="196"/>
    <w:bookmarkStart w:name="z2899" w:id="197"/>
    <w:p>
      <w:pPr>
        <w:spacing w:after="0"/>
        <w:ind w:left="0"/>
        <w:jc w:val="both"/>
      </w:pPr>
      <w:r>
        <w:rPr>
          <w:rFonts w:ascii="Times New Roman"/>
          <w:b w:val="false"/>
          <w:i w:val="false"/>
          <w:color w:val="000000"/>
          <w:sz w:val="28"/>
        </w:rPr>
        <w:t>
      74. Аудиторская документация составляется подробно, чтобы другой государственный аудитор, не имеющий предварительных сведений о результатах государственного аудита (либо в ходе контроля качества), смог оценить:</w:t>
      </w:r>
    </w:p>
    <w:bookmarkEnd w:id="197"/>
    <w:bookmarkStart w:name="z7362" w:id="198"/>
    <w:p>
      <w:pPr>
        <w:spacing w:after="0"/>
        <w:ind w:left="0"/>
        <w:jc w:val="both"/>
      </w:pPr>
      <w:r>
        <w:rPr>
          <w:rFonts w:ascii="Times New Roman"/>
          <w:b w:val="false"/>
          <w:i w:val="false"/>
          <w:color w:val="000000"/>
          <w:sz w:val="28"/>
        </w:rPr>
        <w:t>
      1) связь между вопросами, критериями, масштабом государственного аудита, оценкой рисков, Программой аудита на проведение аудиторского мероприятия, сроками, объемом и результатами выполненных аудиторских процедур;</w:t>
      </w:r>
    </w:p>
    <w:bookmarkEnd w:id="198"/>
    <w:bookmarkStart w:name="z7363" w:id="199"/>
    <w:p>
      <w:pPr>
        <w:spacing w:after="0"/>
        <w:ind w:left="0"/>
        <w:jc w:val="both"/>
      </w:pPr>
      <w:r>
        <w:rPr>
          <w:rFonts w:ascii="Times New Roman"/>
          <w:b w:val="false"/>
          <w:i w:val="false"/>
          <w:color w:val="000000"/>
          <w:sz w:val="28"/>
        </w:rPr>
        <w:t>
      2) аудиторские доказательства, подтверждающие аудиторское заключение или мнение государственного аудитора;</w:t>
      </w:r>
    </w:p>
    <w:bookmarkEnd w:id="199"/>
    <w:bookmarkStart w:name="z7364" w:id="200"/>
    <w:p>
      <w:pPr>
        <w:spacing w:after="0"/>
        <w:ind w:left="0"/>
        <w:jc w:val="both"/>
      </w:pPr>
      <w:r>
        <w:rPr>
          <w:rFonts w:ascii="Times New Roman"/>
          <w:b w:val="false"/>
          <w:i w:val="false"/>
          <w:color w:val="000000"/>
          <w:sz w:val="28"/>
        </w:rPr>
        <w:t>
      3) обоснования, которые требовали применения профессионального суждения;</w:t>
      </w:r>
    </w:p>
    <w:bookmarkEnd w:id="200"/>
    <w:bookmarkStart w:name="z7365" w:id="201"/>
    <w:p>
      <w:pPr>
        <w:spacing w:after="0"/>
        <w:ind w:left="0"/>
        <w:jc w:val="both"/>
      </w:pPr>
      <w:r>
        <w:rPr>
          <w:rFonts w:ascii="Times New Roman"/>
          <w:b w:val="false"/>
          <w:i w:val="false"/>
          <w:color w:val="000000"/>
          <w:sz w:val="28"/>
        </w:rPr>
        <w:t>
      4) соответствующие выводы и рекомендации государственного аудита.</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нормативного постановления Счетного комитета по контролю за исполнением республиканского бюджета от 28.09.2022 </w:t>
      </w:r>
      <w:r>
        <w:rPr>
          <w:rFonts w:ascii="Times New Roman"/>
          <w:b w:val="false"/>
          <w:i w:val="false"/>
          <w:color w:val="00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4" w:id="202"/>
    <w:p>
      <w:pPr>
        <w:spacing w:after="0"/>
        <w:ind w:left="0"/>
        <w:jc w:val="both"/>
      </w:pPr>
      <w:r>
        <w:rPr>
          <w:rFonts w:ascii="Times New Roman"/>
          <w:b w:val="false"/>
          <w:i w:val="false"/>
          <w:color w:val="000000"/>
          <w:sz w:val="28"/>
        </w:rPr>
        <w:t xml:space="preserve">
      75. Государственные аудиторы выявляют факты, характеризующие реальное положение изученного направления аудита эффективности и (или) деятельности объекта государственного аудита на предмет соответствия критериям аудита эффективности. </w:t>
      </w:r>
    </w:p>
    <w:bookmarkEnd w:id="202"/>
    <w:bookmarkStart w:name="z2905" w:id="203"/>
    <w:p>
      <w:pPr>
        <w:spacing w:after="0"/>
        <w:ind w:left="0"/>
        <w:jc w:val="both"/>
      </w:pPr>
      <w:r>
        <w:rPr>
          <w:rFonts w:ascii="Times New Roman"/>
          <w:b w:val="false"/>
          <w:i w:val="false"/>
          <w:color w:val="000000"/>
          <w:sz w:val="28"/>
        </w:rPr>
        <w:t>
      76. Каждый выявленный факт подтверждается надежными и достаточными аудиторскими доказательствами. Аудиторские доказательства могут быть физическими, документальными и аналитическими.</w:t>
      </w:r>
    </w:p>
    <w:bookmarkEnd w:id="203"/>
    <w:bookmarkStart w:name="z2906" w:id="204"/>
    <w:p>
      <w:pPr>
        <w:spacing w:after="0"/>
        <w:ind w:left="0"/>
        <w:jc w:val="both"/>
      </w:pPr>
      <w:r>
        <w:rPr>
          <w:rFonts w:ascii="Times New Roman"/>
          <w:b w:val="false"/>
          <w:i w:val="false"/>
          <w:color w:val="000000"/>
          <w:sz w:val="28"/>
        </w:rPr>
        <w:t>
      77. Государственными аудиторами посредством проведения совместных обсуждений и при участии экспертов все выявленные факты систематизируются путем:</w:t>
      </w:r>
    </w:p>
    <w:bookmarkEnd w:id="204"/>
    <w:bookmarkStart w:name="z2907" w:id="205"/>
    <w:p>
      <w:pPr>
        <w:spacing w:after="0"/>
        <w:ind w:left="0"/>
        <w:jc w:val="both"/>
      </w:pPr>
      <w:r>
        <w:rPr>
          <w:rFonts w:ascii="Times New Roman"/>
          <w:b w:val="false"/>
          <w:i w:val="false"/>
          <w:color w:val="000000"/>
          <w:sz w:val="28"/>
        </w:rPr>
        <w:t xml:space="preserve">
      1) ранжирования выявленных фактов по существенности и значимости; </w:t>
      </w:r>
    </w:p>
    <w:bookmarkEnd w:id="205"/>
    <w:bookmarkStart w:name="z2908" w:id="206"/>
    <w:p>
      <w:pPr>
        <w:spacing w:after="0"/>
        <w:ind w:left="0"/>
        <w:jc w:val="both"/>
      </w:pPr>
      <w:r>
        <w:rPr>
          <w:rFonts w:ascii="Times New Roman"/>
          <w:b w:val="false"/>
          <w:i w:val="false"/>
          <w:color w:val="000000"/>
          <w:sz w:val="28"/>
        </w:rPr>
        <w:t>
      2) выяснения фактов, являющихся фрагментарным случаем или представляющих собой признак системной проблемы;</w:t>
      </w:r>
    </w:p>
    <w:bookmarkEnd w:id="206"/>
    <w:bookmarkStart w:name="z2909" w:id="207"/>
    <w:p>
      <w:pPr>
        <w:spacing w:after="0"/>
        <w:ind w:left="0"/>
        <w:jc w:val="both"/>
      </w:pPr>
      <w:r>
        <w:rPr>
          <w:rFonts w:ascii="Times New Roman"/>
          <w:b w:val="false"/>
          <w:i w:val="false"/>
          <w:color w:val="000000"/>
          <w:sz w:val="28"/>
        </w:rPr>
        <w:t>
      3) выяснения осведомленности руководства объекта государственного аудита о выявленных системных проблемах и определения необходимости участия других сторон в устранении выявленных недостатков и реализации рекомендаций по улучшениям;</w:t>
      </w:r>
    </w:p>
    <w:bookmarkEnd w:id="207"/>
    <w:bookmarkStart w:name="z2910" w:id="208"/>
    <w:p>
      <w:pPr>
        <w:spacing w:after="0"/>
        <w:ind w:left="0"/>
        <w:jc w:val="both"/>
      </w:pPr>
      <w:r>
        <w:rPr>
          <w:rFonts w:ascii="Times New Roman"/>
          <w:b w:val="false"/>
          <w:i w:val="false"/>
          <w:color w:val="000000"/>
          <w:sz w:val="28"/>
        </w:rPr>
        <w:t>
      4) определения причины и влияния выявленных фактов на эффективность направления аудита эффективности или деятельности объекта государственного аудита.</w:t>
      </w:r>
    </w:p>
    <w:bookmarkEnd w:id="208"/>
    <w:bookmarkStart w:name="z2911" w:id="209"/>
    <w:p>
      <w:pPr>
        <w:spacing w:after="0"/>
        <w:ind w:left="0"/>
        <w:jc w:val="both"/>
      </w:pPr>
      <w:r>
        <w:rPr>
          <w:rFonts w:ascii="Times New Roman"/>
          <w:b w:val="false"/>
          <w:i w:val="false"/>
          <w:color w:val="000000"/>
          <w:sz w:val="28"/>
        </w:rPr>
        <w:t>
      78. Выявленные при проведении аудита эффективности факты являются свидетельствами:</w:t>
      </w:r>
    </w:p>
    <w:bookmarkEnd w:id="209"/>
    <w:bookmarkStart w:name="z2912" w:id="210"/>
    <w:p>
      <w:pPr>
        <w:spacing w:after="0"/>
        <w:ind w:left="0"/>
        <w:jc w:val="both"/>
      </w:pPr>
      <w:r>
        <w:rPr>
          <w:rFonts w:ascii="Times New Roman"/>
          <w:b w:val="false"/>
          <w:i w:val="false"/>
          <w:color w:val="000000"/>
          <w:sz w:val="28"/>
        </w:rPr>
        <w:t>
      1) хорошей практики (имеются позитивные отклонения фактических значений, характеризующих область государственного аудита или деятельность объекта государственного аудита, от критериев аудита эффективности);</w:t>
      </w:r>
    </w:p>
    <w:bookmarkEnd w:id="210"/>
    <w:bookmarkStart w:name="z2913" w:id="211"/>
    <w:p>
      <w:pPr>
        <w:spacing w:after="0"/>
        <w:ind w:left="0"/>
        <w:jc w:val="both"/>
      </w:pPr>
      <w:r>
        <w:rPr>
          <w:rFonts w:ascii="Times New Roman"/>
          <w:b w:val="false"/>
          <w:i w:val="false"/>
          <w:color w:val="000000"/>
          <w:sz w:val="28"/>
        </w:rPr>
        <w:t>
      2) надлежащей практики (фактические значения, характеризующие область государственного аудита или деятельность объекта государственного аудита, соответствуют критериям аудита эффективности);</w:t>
      </w:r>
    </w:p>
    <w:bookmarkEnd w:id="211"/>
    <w:bookmarkStart w:name="z2914" w:id="212"/>
    <w:p>
      <w:pPr>
        <w:spacing w:after="0"/>
        <w:ind w:left="0"/>
        <w:jc w:val="both"/>
      </w:pPr>
      <w:r>
        <w:rPr>
          <w:rFonts w:ascii="Times New Roman"/>
          <w:b w:val="false"/>
          <w:i w:val="false"/>
          <w:color w:val="000000"/>
          <w:sz w:val="28"/>
        </w:rPr>
        <w:t>
      3) отрицательной практики (имеются отклонения в худшую сторону фактических значений, характеризующих область направления аудита эффективности или деятельность объекта государственного аудита, от критериев аудита эффективности).</w:t>
      </w:r>
    </w:p>
    <w:bookmarkEnd w:id="212"/>
    <w:bookmarkStart w:name="z2915" w:id="213"/>
    <w:p>
      <w:pPr>
        <w:spacing w:after="0"/>
        <w:ind w:left="0"/>
        <w:jc w:val="both"/>
      </w:pPr>
      <w:r>
        <w:rPr>
          <w:rFonts w:ascii="Times New Roman"/>
          <w:b w:val="false"/>
          <w:i w:val="false"/>
          <w:color w:val="000000"/>
          <w:sz w:val="28"/>
        </w:rPr>
        <w:t>
      79. Аудиторский отчет подготавливается с учетом обсуждений с представителями объекта государственного аудита и (или) другими организациями, вовлеченными в управление деятельностью объекта государственного аудита.</w:t>
      </w:r>
    </w:p>
    <w:bookmarkEnd w:id="213"/>
    <w:bookmarkStart w:name="z2916" w:id="214"/>
    <w:p>
      <w:pPr>
        <w:spacing w:after="0"/>
        <w:ind w:left="0"/>
        <w:jc w:val="both"/>
      </w:pPr>
      <w:r>
        <w:rPr>
          <w:rFonts w:ascii="Times New Roman"/>
          <w:b w:val="false"/>
          <w:i w:val="false"/>
          <w:color w:val="000000"/>
          <w:sz w:val="28"/>
        </w:rPr>
        <w:t>
      80. Составляемый по итогам аудиторского мероприятия аудиторский отчет содержит:</w:t>
      </w:r>
    </w:p>
    <w:bookmarkEnd w:id="214"/>
    <w:bookmarkStart w:name="z2917" w:id="215"/>
    <w:p>
      <w:pPr>
        <w:spacing w:after="0"/>
        <w:ind w:left="0"/>
        <w:jc w:val="both"/>
      </w:pPr>
      <w:r>
        <w:rPr>
          <w:rFonts w:ascii="Times New Roman"/>
          <w:b w:val="false"/>
          <w:i w:val="false"/>
          <w:color w:val="000000"/>
          <w:sz w:val="28"/>
        </w:rPr>
        <w:t>
      оценку изученного направления аудита эффективности и (или) деятельности объекта государственного аудита на предмет соответствия критериям аудита эффективности;</w:t>
      </w:r>
    </w:p>
    <w:bookmarkEnd w:id="215"/>
    <w:bookmarkStart w:name="z2918" w:id="216"/>
    <w:p>
      <w:pPr>
        <w:spacing w:after="0"/>
        <w:ind w:left="0"/>
        <w:jc w:val="both"/>
      </w:pPr>
      <w:r>
        <w:rPr>
          <w:rFonts w:ascii="Times New Roman"/>
          <w:b w:val="false"/>
          <w:i w:val="false"/>
          <w:color w:val="000000"/>
          <w:sz w:val="28"/>
        </w:rPr>
        <w:t>
      ссылки на соответствующую аудиторскую документацию;</w:t>
      </w:r>
    </w:p>
    <w:bookmarkEnd w:id="216"/>
    <w:bookmarkStart w:name="z2919" w:id="217"/>
    <w:p>
      <w:pPr>
        <w:spacing w:after="0"/>
        <w:ind w:left="0"/>
        <w:jc w:val="both"/>
      </w:pPr>
      <w:r>
        <w:rPr>
          <w:rFonts w:ascii="Times New Roman"/>
          <w:b w:val="false"/>
          <w:i w:val="false"/>
          <w:color w:val="000000"/>
          <w:sz w:val="28"/>
        </w:rPr>
        <w:t>
      лаконичные ответы на все вопросы аудита эффективности;</w:t>
      </w:r>
    </w:p>
    <w:bookmarkEnd w:id="217"/>
    <w:bookmarkStart w:name="z2920" w:id="218"/>
    <w:p>
      <w:pPr>
        <w:spacing w:after="0"/>
        <w:ind w:left="0"/>
        <w:jc w:val="both"/>
      </w:pPr>
      <w:r>
        <w:rPr>
          <w:rFonts w:ascii="Times New Roman"/>
          <w:b w:val="false"/>
          <w:i w:val="false"/>
          <w:color w:val="000000"/>
          <w:sz w:val="28"/>
        </w:rPr>
        <w:t xml:space="preserve">
       аудиторское мнение в части причин и (или) последствий отклонения от критериев. </w:t>
      </w:r>
    </w:p>
    <w:bookmarkEnd w:id="218"/>
    <w:bookmarkStart w:name="z2921" w:id="219"/>
    <w:p>
      <w:pPr>
        <w:spacing w:after="0"/>
        <w:ind w:left="0"/>
        <w:jc w:val="both"/>
      </w:pPr>
      <w:r>
        <w:rPr>
          <w:rFonts w:ascii="Times New Roman"/>
          <w:b w:val="false"/>
          <w:i w:val="false"/>
          <w:color w:val="000000"/>
          <w:sz w:val="28"/>
        </w:rPr>
        <w:t>
      Порядок составления и оформления аудиторского отчета определен Правилами.</w:t>
      </w:r>
    </w:p>
    <w:bookmarkEnd w:id="219"/>
    <w:bookmarkStart w:name="z2922" w:id="220"/>
    <w:p>
      <w:pPr>
        <w:spacing w:after="0"/>
        <w:ind w:left="0"/>
        <w:jc w:val="both"/>
      </w:pPr>
      <w:r>
        <w:rPr>
          <w:rFonts w:ascii="Times New Roman"/>
          <w:b w:val="false"/>
          <w:i w:val="false"/>
          <w:color w:val="000000"/>
          <w:sz w:val="28"/>
        </w:rPr>
        <w:t>
      81. Порядок составления, оформления аудиторского заключения и предписаний, а также осуществления мониторинга исполнения рекомендаций определен Правилами.</w:t>
      </w:r>
    </w:p>
    <w:bookmarkEnd w:id="220"/>
    <w:bookmarkStart w:name="z2923" w:id="221"/>
    <w:p>
      <w:pPr>
        <w:spacing w:after="0"/>
        <w:ind w:left="0"/>
        <w:jc w:val="both"/>
      </w:pPr>
      <w:r>
        <w:rPr>
          <w:rFonts w:ascii="Times New Roman"/>
          <w:b w:val="false"/>
          <w:i w:val="false"/>
          <w:color w:val="000000"/>
          <w:sz w:val="28"/>
        </w:rPr>
        <w:t>
      82. Итоги аудита эффективности, предусмотренные в аудиторском заключении, реализуются посредством:</w:t>
      </w:r>
    </w:p>
    <w:bookmarkEnd w:id="221"/>
    <w:bookmarkStart w:name="z9699" w:id="222"/>
    <w:p>
      <w:pPr>
        <w:spacing w:after="0"/>
        <w:ind w:left="0"/>
        <w:jc w:val="both"/>
      </w:pPr>
      <w:r>
        <w:rPr>
          <w:rFonts w:ascii="Times New Roman"/>
          <w:b w:val="false"/>
          <w:i w:val="false"/>
          <w:color w:val="000000"/>
          <w:sz w:val="28"/>
        </w:rPr>
        <w:t>
      1) осуществления на постоянной и системной основе мероприятий, предусмотренных в Правилах, структурным подразделением, ответственным за проведение контроля качества (структурное подразделение, определенное регламентом Ревизионной комиссии), совместно с членом Высшей аудиторской палаты Республики Казахстан или ревизионной комиссии, ответственным за контроль исполнения данных в аудиторском заключении рекомендаций, и направленных для обязательного исполнения предписаний;</w:t>
      </w:r>
    </w:p>
    <w:bookmarkEnd w:id="222"/>
    <w:bookmarkStart w:name="z9700" w:id="223"/>
    <w:p>
      <w:pPr>
        <w:spacing w:after="0"/>
        <w:ind w:left="0"/>
        <w:jc w:val="both"/>
      </w:pPr>
      <w:r>
        <w:rPr>
          <w:rFonts w:ascii="Times New Roman"/>
          <w:b w:val="false"/>
          <w:i w:val="false"/>
          <w:color w:val="000000"/>
          <w:sz w:val="28"/>
        </w:rPr>
        <w:t>
      2) включения в Программу аудита эффективности другого аудиторского мероприятия аудиторских и аналитических процедур по проверке выполнения объектом государственного аудита рекомендаций;</w:t>
      </w:r>
    </w:p>
    <w:bookmarkEnd w:id="223"/>
    <w:bookmarkStart w:name="z9701" w:id="224"/>
    <w:p>
      <w:pPr>
        <w:spacing w:after="0"/>
        <w:ind w:left="0"/>
        <w:jc w:val="both"/>
      </w:pPr>
      <w:r>
        <w:rPr>
          <w:rFonts w:ascii="Times New Roman"/>
          <w:b w:val="false"/>
          <w:i w:val="false"/>
          <w:color w:val="000000"/>
          <w:sz w:val="28"/>
        </w:rPr>
        <w:t>
      3) проведения аудиторского мероприятия по сбору аудиторских доказательств с целью подтверждения надлежащего выполнения объектом государственного аудита рекомендаций.</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по проведению аудита эффективности</w:t>
            </w:r>
          </w:p>
        </w:tc>
      </w:tr>
    </w:tbl>
    <w:bookmarkStart w:name="z2929" w:id="225"/>
    <w:p>
      <w:pPr>
        <w:spacing w:after="0"/>
        <w:ind w:left="0"/>
        <w:jc w:val="left"/>
      </w:pPr>
      <w:r>
        <w:rPr>
          <w:rFonts w:ascii="Times New Roman"/>
          <w:b/>
          <w:i w:val="false"/>
          <w:color w:val="000000"/>
        </w:rPr>
        <w:t xml:space="preserve"> Оценка критериев определения актуальной темы аудита эффективности</w:t>
      </w:r>
    </w:p>
    <w:bookmarkEnd w:id="225"/>
    <w:p>
      <w:pPr>
        <w:spacing w:after="0"/>
        <w:ind w:left="0"/>
        <w:jc w:val="both"/>
      </w:pPr>
      <w:r>
        <w:rPr>
          <w:rFonts w:ascii="Times New Roman"/>
          <w:b w:val="false"/>
          <w:i w:val="false"/>
          <w:color w:val="ff0000"/>
          <w:sz w:val="28"/>
        </w:rPr>
        <w:t xml:space="preserve">
      Сноска. Приложение 1 исключено нормативным постановлением Счетного комитета по контролю за исполнением республиканского бюджета от 28.09.2022 </w:t>
      </w:r>
      <w:r>
        <w:rPr>
          <w:rFonts w:ascii="Times New Roman"/>
          <w:b w:val="false"/>
          <w:i w:val="false"/>
          <w:color w:val="ff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по проведению аудита эффективности</w:t>
            </w:r>
          </w:p>
        </w:tc>
      </w:tr>
    </w:tbl>
    <w:bookmarkStart w:name="z2970" w:id="226"/>
    <w:p>
      <w:pPr>
        <w:spacing w:after="0"/>
        <w:ind w:left="0"/>
        <w:jc w:val="left"/>
      </w:pPr>
      <w:r>
        <w:rPr>
          <w:rFonts w:ascii="Times New Roman"/>
          <w:b/>
          <w:i w:val="false"/>
          <w:color w:val="000000"/>
        </w:rPr>
        <w:t xml:space="preserve"> Справка-обоснование проведения аудита эффективности</w:t>
      </w:r>
    </w:p>
    <w:bookmarkEnd w:id="226"/>
    <w:p>
      <w:pPr>
        <w:spacing w:after="0"/>
        <w:ind w:left="0"/>
        <w:jc w:val="both"/>
      </w:pPr>
      <w:r>
        <w:rPr>
          <w:rFonts w:ascii="Times New Roman"/>
          <w:b w:val="false"/>
          <w:i w:val="false"/>
          <w:color w:val="ff0000"/>
          <w:sz w:val="28"/>
        </w:rPr>
        <w:t xml:space="preserve">
      Сноска. Приложение 2 исключено нормативным постановлением Счетного комитета по контролю за исполнением республиканского бюджета от 28.09.2022 </w:t>
      </w:r>
      <w:r>
        <w:rPr>
          <w:rFonts w:ascii="Times New Roman"/>
          <w:b w:val="false"/>
          <w:i w:val="false"/>
          <w:color w:val="ff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Процедурному стандарту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по проведению аудита эффективности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75" w:id="227"/>
    <w:p>
      <w:pPr>
        <w:spacing w:after="0"/>
        <w:ind w:left="0"/>
        <w:jc w:val="left"/>
      </w:pPr>
      <w:r>
        <w:rPr>
          <w:rFonts w:ascii="Times New Roman"/>
          <w:b/>
          <w:i w:val="false"/>
          <w:color w:val="000000"/>
        </w:rPr>
        <w:t xml:space="preserve"> Контрольный лист оценки качества аудиторских доказательств</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(примечания)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собраны аудиторские доказательства в отношении всех аудиторских вопросов и (или) использованных показателей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собранные аудиторские доказательства оценены на предмет соответствия требованиям 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обоснованности (аргументированности)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проведены процедуры по определению потребности в сборе дополнительных аудиторских доказательств?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были ли проведены процедуры по сбору дополнительных аудиторских доказательств надлежащим образом?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Проводились ли консультации с экспертами в части соответствия собранных аудиторских доказательств требованиям (пункты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были ли получены подтверждения от экспертов в части обоснованности использованных аудиторских доказательств?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Проводились ли обсуждения с представителями объекта государственного аудита по собранным аудиторским доказательствам?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были ли получены подтверждения от представителей объекта государственного аудита в части обоснованности использованных аудиторских доказательств?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54" w:id="228"/>
      <w:r>
        <w:rPr>
          <w:rFonts w:ascii="Times New Roman"/>
          <w:b w:val="false"/>
          <w:i w:val="false"/>
          <w:color w:val="000000"/>
          <w:sz w:val="28"/>
        </w:rPr>
        <w:t xml:space="preserve">
      Руководитель </w:t>
      </w:r>
    </w:p>
    <w:bookmarkEnd w:id="228"/>
    <w:p>
      <w:pPr>
        <w:spacing w:after="0"/>
        <w:ind w:left="0"/>
        <w:jc w:val="both"/>
      </w:pPr>
      <w:r>
        <w:rPr>
          <w:rFonts w:ascii="Times New Roman"/>
          <w:b w:val="false"/>
          <w:i w:val="false"/>
          <w:color w:val="000000"/>
          <w:sz w:val="28"/>
        </w:rPr>
        <w:t>группы аудита эффективности ____________________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Процедурному стандарту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по проведению аудита эффективности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57" w:id="229"/>
    <w:p>
      <w:pPr>
        <w:spacing w:after="0"/>
        <w:ind w:left="0"/>
        <w:jc w:val="left"/>
      </w:pPr>
      <w:r>
        <w:rPr>
          <w:rFonts w:ascii="Times New Roman"/>
          <w:b/>
          <w:i w:val="false"/>
          <w:color w:val="000000"/>
        </w:rPr>
        <w:t xml:space="preserve"> Перечень критериев аудиторского мероприятия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аудита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аудита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аудита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аудита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аудита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02" w:id="230"/>
      <w:r>
        <w:rPr>
          <w:rFonts w:ascii="Times New Roman"/>
          <w:b w:val="false"/>
          <w:i w:val="false"/>
          <w:color w:val="000000"/>
          <w:sz w:val="28"/>
        </w:rPr>
        <w:t xml:space="preserve">
      Руководитель </w:t>
      </w:r>
    </w:p>
    <w:bookmarkEnd w:id="230"/>
    <w:p>
      <w:pPr>
        <w:spacing w:after="0"/>
        <w:ind w:left="0"/>
        <w:jc w:val="both"/>
      </w:pPr>
      <w:r>
        <w:rPr>
          <w:rFonts w:ascii="Times New Roman"/>
          <w:b w:val="false"/>
          <w:i w:val="false"/>
          <w:color w:val="000000"/>
          <w:sz w:val="28"/>
        </w:rPr>
        <w:t xml:space="preserve">группы аудита эффективности ____________________ (подпись, ФИО (при его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аудита эффективности</w:t>
            </w:r>
          </w:p>
        </w:tc>
      </w:tr>
    </w:tbl>
    <w:p>
      <w:pPr>
        <w:spacing w:after="0"/>
        <w:ind w:left="0"/>
        <w:jc w:val="both"/>
      </w:pPr>
      <w:r>
        <w:rPr>
          <w:rFonts w:ascii="Times New Roman"/>
          <w:b w:val="false"/>
          <w:i w:val="false"/>
          <w:color w:val="ff0000"/>
          <w:sz w:val="28"/>
        </w:rPr>
        <w:t xml:space="preserve">
      Сноска. Приложение 5 - в редакции нормативного постановления Высшей аудиторской палаты РК от 24.02.2023 </w:t>
      </w:r>
      <w:r>
        <w:rPr>
          <w:rFonts w:ascii="Times New Roman"/>
          <w:b w:val="false"/>
          <w:i w:val="false"/>
          <w:color w:val="ff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90" w:id="231"/>
    <w:p>
      <w:pPr>
        <w:spacing w:after="0"/>
        <w:ind w:left="0"/>
        <w:jc w:val="left"/>
      </w:pPr>
      <w:r>
        <w:rPr>
          <w:rFonts w:ascii="Times New Roman"/>
          <w:b/>
          <w:i w:val="false"/>
          <w:color w:val="000000"/>
        </w:rPr>
        <w:t xml:space="preserve"> Проектная матрица аудиторского мероприятия</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аудита эффективности: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аудита эффективности: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Подцель аудита эффективности (в случае необходимости):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Аудиторский вопрос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Аудиторский вопрос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Аудиторский вопрос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27" w:id="232"/>
      <w:r>
        <w:rPr>
          <w:rFonts w:ascii="Times New Roman"/>
          <w:b w:val="false"/>
          <w:i w:val="false"/>
          <w:color w:val="000000"/>
          <w:sz w:val="28"/>
        </w:rPr>
        <w:t>
      Член (члены) группы аудита эффективности</w:t>
      </w:r>
    </w:p>
    <w:bookmarkEnd w:id="232"/>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Руководитель группы аудита эффективности</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Процедурному стандарту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по проведению аудита эффективности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62" w:id="233"/>
    <w:p>
      <w:pPr>
        <w:spacing w:after="0"/>
        <w:ind w:left="0"/>
        <w:jc w:val="left"/>
      </w:pPr>
      <w:r>
        <w:rPr>
          <w:rFonts w:ascii="Times New Roman"/>
          <w:b/>
          <w:i w:val="false"/>
          <w:color w:val="000000"/>
        </w:rPr>
        <w:t xml:space="preserve">                          Памятка для проведения интервью</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Ознакомлен</w:t>
            </w:r>
            <w:r>
              <w:br/>
            </w:r>
            <w:r>
              <w:rPr>
                <w:rFonts w:ascii="Times New Roman"/>
                <w:b w:val="false"/>
                <w:i w:val="false"/>
                <w:color w:val="000000"/>
                <w:sz w:val="20"/>
              </w:rPr>
              <w:t>Должностное лицо органа</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__________________________</w:t>
            </w:r>
            <w:r>
              <w:br/>
            </w:r>
            <w:r>
              <w:rPr>
                <w:rFonts w:ascii="Times New Roman"/>
                <w:b w:val="false"/>
                <w:i w:val="false"/>
                <w:color w:val="000000"/>
                <w:sz w:val="20"/>
              </w:rPr>
              <w:t>подпись, дата</w:t>
            </w:r>
          </w:p>
        </w:tc>
      </w:tr>
    </w:tbl>
    <w:p>
      <w:pPr>
        <w:spacing w:after="0"/>
        <w:ind w:left="0"/>
        <w:jc w:val="both"/>
      </w:pPr>
      <w:bookmarkStart w:name="z3164" w:id="234"/>
      <w:r>
        <w:rPr>
          <w:rFonts w:ascii="Times New Roman"/>
          <w:b w:val="false"/>
          <w:i w:val="false"/>
          <w:color w:val="000000"/>
          <w:sz w:val="28"/>
        </w:rPr>
        <w:t>
      Тема: ____________________________________________________________</w:t>
      </w:r>
    </w:p>
    <w:bookmarkEnd w:id="234"/>
    <w:p>
      <w:pPr>
        <w:spacing w:after="0"/>
        <w:ind w:left="0"/>
        <w:jc w:val="both"/>
      </w:pPr>
      <w:r>
        <w:rPr>
          <w:rFonts w:ascii="Times New Roman"/>
          <w:b w:val="false"/>
          <w:i w:val="false"/>
          <w:color w:val="000000"/>
          <w:sz w:val="28"/>
        </w:rPr>
        <w:t xml:space="preserve">       Объект государственного аудита: _____________________________________</w:t>
      </w:r>
    </w:p>
    <w:p>
      <w:pPr>
        <w:spacing w:after="0"/>
        <w:ind w:left="0"/>
        <w:jc w:val="both"/>
      </w:pPr>
      <w:r>
        <w:rPr>
          <w:rFonts w:ascii="Times New Roman"/>
          <w:b w:val="false"/>
          <w:i w:val="false"/>
          <w:color w:val="000000"/>
          <w:sz w:val="28"/>
        </w:rPr>
        <w:t xml:space="preserve">       1. Определение перечня лиц – участников интервью</w:t>
      </w:r>
    </w:p>
    <w:p>
      <w:pPr>
        <w:spacing w:after="0"/>
        <w:ind w:left="0"/>
        <w:jc w:val="both"/>
      </w:pPr>
      <w:r>
        <w:rPr>
          <w:rFonts w:ascii="Times New Roman"/>
          <w:b w:val="false"/>
          <w:i w:val="false"/>
          <w:color w:val="000000"/>
          <w:sz w:val="28"/>
        </w:rPr>
        <w:t xml:space="preserve">       1.1. Респондент должен быть вовлечен в деятельность объекта государственного</w:t>
      </w:r>
    </w:p>
    <w:p>
      <w:pPr>
        <w:spacing w:after="0"/>
        <w:ind w:left="0"/>
        <w:jc w:val="both"/>
      </w:pPr>
      <w:r>
        <w:rPr>
          <w:rFonts w:ascii="Times New Roman"/>
          <w:b w:val="false"/>
          <w:i w:val="false"/>
          <w:color w:val="000000"/>
          <w:sz w:val="28"/>
        </w:rPr>
        <w:t>аудита в силу своих должностных обязанностей или являться получателем государственной</w:t>
      </w:r>
    </w:p>
    <w:p>
      <w:pPr>
        <w:spacing w:after="0"/>
        <w:ind w:left="0"/>
        <w:jc w:val="both"/>
      </w:pPr>
      <w:r>
        <w:rPr>
          <w:rFonts w:ascii="Times New Roman"/>
          <w:b w:val="false"/>
          <w:i w:val="false"/>
          <w:color w:val="000000"/>
          <w:sz w:val="28"/>
        </w:rPr>
        <w:t>услуги;</w:t>
      </w:r>
    </w:p>
    <w:p>
      <w:pPr>
        <w:spacing w:after="0"/>
        <w:ind w:left="0"/>
        <w:jc w:val="both"/>
      </w:pPr>
      <w:r>
        <w:rPr>
          <w:rFonts w:ascii="Times New Roman"/>
          <w:b w:val="false"/>
          <w:i w:val="false"/>
          <w:color w:val="000000"/>
          <w:sz w:val="28"/>
        </w:rPr>
        <w:t xml:space="preserve">       1.2. Респондент должен обладать знаниями и информацией, необходимыми для цели</w:t>
      </w:r>
    </w:p>
    <w:p>
      <w:pPr>
        <w:spacing w:after="0"/>
        <w:ind w:left="0"/>
        <w:jc w:val="both"/>
      </w:pPr>
      <w:r>
        <w:rPr>
          <w:rFonts w:ascii="Times New Roman"/>
          <w:b w:val="false"/>
          <w:i w:val="false"/>
          <w:color w:val="000000"/>
          <w:sz w:val="28"/>
        </w:rPr>
        <w:t>аудиторского мероприятия.</w:t>
      </w:r>
    </w:p>
    <w:p>
      <w:pPr>
        <w:spacing w:after="0"/>
        <w:ind w:left="0"/>
        <w:jc w:val="both"/>
      </w:pPr>
      <w:r>
        <w:rPr>
          <w:rFonts w:ascii="Times New Roman"/>
          <w:b w:val="false"/>
          <w:i w:val="false"/>
          <w:color w:val="000000"/>
          <w:sz w:val="28"/>
        </w:rPr>
        <w:t xml:space="preserve">       2. Разработка вопросов интервью</w:t>
      </w:r>
    </w:p>
    <w:p>
      <w:pPr>
        <w:spacing w:after="0"/>
        <w:ind w:left="0"/>
        <w:jc w:val="both"/>
      </w:pPr>
      <w:r>
        <w:rPr>
          <w:rFonts w:ascii="Times New Roman"/>
          <w:b w:val="false"/>
          <w:i w:val="false"/>
          <w:color w:val="000000"/>
          <w:sz w:val="28"/>
        </w:rPr>
        <w:t xml:space="preserve">       2.1. В качестве вопросов интервью могут быть определены аудиторские вопросы или</w:t>
      </w:r>
    </w:p>
    <w:p>
      <w:pPr>
        <w:spacing w:after="0"/>
        <w:ind w:left="0"/>
        <w:jc w:val="both"/>
      </w:pPr>
      <w:r>
        <w:rPr>
          <w:rFonts w:ascii="Times New Roman"/>
          <w:b w:val="false"/>
          <w:i w:val="false"/>
          <w:color w:val="000000"/>
          <w:sz w:val="28"/>
        </w:rPr>
        <w:t>другие вопросы, связанные с темой и целью аудиторского мероприятия.</w:t>
      </w:r>
    </w:p>
    <w:p>
      <w:pPr>
        <w:spacing w:after="0"/>
        <w:ind w:left="0"/>
        <w:jc w:val="both"/>
      </w:pPr>
      <w:r>
        <w:rPr>
          <w:rFonts w:ascii="Times New Roman"/>
          <w:b w:val="false"/>
          <w:i w:val="false"/>
          <w:color w:val="000000"/>
          <w:sz w:val="28"/>
        </w:rPr>
        <w:t xml:space="preserve">       3. Ранжирование вопросов интервью</w:t>
      </w:r>
    </w:p>
    <w:p>
      <w:pPr>
        <w:spacing w:after="0"/>
        <w:ind w:left="0"/>
        <w:jc w:val="both"/>
      </w:pPr>
      <w:r>
        <w:rPr>
          <w:rFonts w:ascii="Times New Roman"/>
          <w:b w:val="false"/>
          <w:i w:val="false"/>
          <w:color w:val="000000"/>
          <w:sz w:val="28"/>
        </w:rPr>
        <w:t xml:space="preserve">       3.1. От простого вопроса к сложному вопросу;</w:t>
      </w:r>
    </w:p>
    <w:p>
      <w:pPr>
        <w:spacing w:after="0"/>
        <w:ind w:left="0"/>
        <w:jc w:val="both"/>
      </w:pPr>
      <w:r>
        <w:rPr>
          <w:rFonts w:ascii="Times New Roman"/>
          <w:b w:val="false"/>
          <w:i w:val="false"/>
          <w:color w:val="000000"/>
          <w:sz w:val="28"/>
        </w:rPr>
        <w:t xml:space="preserve">       3.2. От менее значимого вопроса к наиболее значимому вопросу.</w:t>
      </w:r>
    </w:p>
    <w:p>
      <w:pPr>
        <w:spacing w:after="0"/>
        <w:ind w:left="0"/>
        <w:jc w:val="both"/>
      </w:pPr>
      <w:r>
        <w:rPr>
          <w:rFonts w:ascii="Times New Roman"/>
          <w:b w:val="false"/>
          <w:i w:val="false"/>
          <w:color w:val="000000"/>
          <w:sz w:val="28"/>
        </w:rPr>
        <w:t xml:space="preserve">       Перечень вопросов: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74" w:id="235"/>
      <w:r>
        <w:rPr>
          <w:rFonts w:ascii="Times New Roman"/>
          <w:b w:val="false"/>
          <w:i w:val="false"/>
          <w:color w:val="000000"/>
          <w:sz w:val="28"/>
        </w:rPr>
        <w:t>
      4. Согласование даты, времени и длительности интервью с участниками</w:t>
      </w:r>
    </w:p>
    <w:bookmarkEnd w:id="235"/>
    <w:p>
      <w:pPr>
        <w:spacing w:after="0"/>
        <w:ind w:left="0"/>
        <w:jc w:val="both"/>
      </w:pPr>
      <w:r>
        <w:rPr>
          <w:rFonts w:ascii="Times New Roman"/>
          <w:b w:val="false"/>
          <w:i w:val="false"/>
          <w:color w:val="000000"/>
          <w:sz w:val="28"/>
        </w:rPr>
        <w:t>(рекомендуемая длительность – до 30 минут).</w:t>
      </w:r>
    </w:p>
    <w:p>
      <w:pPr>
        <w:spacing w:after="0"/>
        <w:ind w:left="0"/>
        <w:jc w:val="both"/>
      </w:pPr>
      <w:r>
        <w:rPr>
          <w:rFonts w:ascii="Times New Roman"/>
          <w:b w:val="false"/>
          <w:i w:val="false"/>
          <w:color w:val="000000"/>
          <w:sz w:val="28"/>
        </w:rPr>
        <w:t xml:space="preserve">       5. Определение и согласование порядка проведения интервью с участниками</w:t>
      </w:r>
    </w:p>
    <w:p>
      <w:pPr>
        <w:spacing w:after="0"/>
        <w:ind w:left="0"/>
        <w:jc w:val="both"/>
      </w:pPr>
      <w:r>
        <w:rPr>
          <w:rFonts w:ascii="Times New Roman"/>
          <w:b w:val="false"/>
          <w:i w:val="false"/>
          <w:color w:val="000000"/>
          <w:sz w:val="28"/>
        </w:rPr>
        <w:t xml:space="preserve">       5.1. Пояснения по цели аудита эффективности и проводимого интервью;</w:t>
      </w:r>
    </w:p>
    <w:p>
      <w:pPr>
        <w:spacing w:after="0"/>
        <w:ind w:left="0"/>
        <w:jc w:val="both"/>
      </w:pPr>
      <w:r>
        <w:rPr>
          <w:rFonts w:ascii="Times New Roman"/>
          <w:b w:val="false"/>
          <w:i w:val="false"/>
          <w:color w:val="000000"/>
          <w:sz w:val="28"/>
        </w:rPr>
        <w:t xml:space="preserve">       5.2. Пояснения по использованию данных интервью для целей анализа и</w:t>
      </w:r>
    </w:p>
    <w:p>
      <w:pPr>
        <w:spacing w:after="0"/>
        <w:ind w:left="0"/>
        <w:jc w:val="both"/>
      </w:pPr>
      <w:r>
        <w:rPr>
          <w:rFonts w:ascii="Times New Roman"/>
          <w:b w:val="false"/>
          <w:i w:val="false"/>
          <w:color w:val="000000"/>
          <w:sz w:val="28"/>
        </w:rPr>
        <w:t>формирования аудиторского отчета;</w:t>
      </w:r>
    </w:p>
    <w:p>
      <w:pPr>
        <w:spacing w:after="0"/>
        <w:ind w:left="0"/>
        <w:jc w:val="both"/>
      </w:pPr>
      <w:r>
        <w:rPr>
          <w:rFonts w:ascii="Times New Roman"/>
          <w:b w:val="false"/>
          <w:i w:val="false"/>
          <w:color w:val="000000"/>
          <w:sz w:val="28"/>
        </w:rPr>
        <w:t xml:space="preserve">       5.3. Предоставление списка основных вопросов интервью;</w:t>
      </w:r>
    </w:p>
    <w:p>
      <w:pPr>
        <w:spacing w:after="0"/>
        <w:ind w:left="0"/>
        <w:jc w:val="both"/>
      </w:pPr>
      <w:r>
        <w:rPr>
          <w:rFonts w:ascii="Times New Roman"/>
          <w:b w:val="false"/>
          <w:i w:val="false"/>
          <w:color w:val="000000"/>
          <w:sz w:val="28"/>
        </w:rPr>
        <w:t xml:space="preserve">       5.4. Согласование протоколирования (или записи) интервью.</w:t>
      </w:r>
    </w:p>
    <w:p>
      <w:pPr>
        <w:spacing w:after="0"/>
        <w:ind w:left="0"/>
        <w:jc w:val="both"/>
      </w:pPr>
      <w:r>
        <w:rPr>
          <w:rFonts w:ascii="Times New Roman"/>
          <w:b w:val="false"/>
          <w:i w:val="false"/>
          <w:color w:val="000000"/>
          <w:sz w:val="28"/>
        </w:rPr>
        <w:t xml:space="preserve">       6. Обмен контактной информацией</w:t>
      </w:r>
    </w:p>
    <w:p>
      <w:pPr>
        <w:spacing w:after="0"/>
        <w:ind w:left="0"/>
        <w:jc w:val="both"/>
      </w:pPr>
      <w:r>
        <w:rPr>
          <w:rFonts w:ascii="Times New Roman"/>
          <w:b w:val="false"/>
          <w:i w:val="false"/>
          <w:color w:val="000000"/>
          <w:sz w:val="28"/>
        </w:rPr>
        <w:t xml:space="preserve">       7. Определение методов анализа собранной информации</w:t>
      </w:r>
    </w:p>
    <w:p>
      <w:pPr>
        <w:spacing w:after="0"/>
        <w:ind w:left="0"/>
        <w:jc w:val="both"/>
      </w:pPr>
      <w:r>
        <w:rPr>
          <w:rFonts w:ascii="Times New Roman"/>
          <w:b w:val="false"/>
          <w:i w:val="false"/>
          <w:color w:val="000000"/>
          <w:sz w:val="28"/>
        </w:rPr>
        <w:t xml:space="preserve">       Член группы аудита эффективности ______________ (подпись, ФИО (при его наличии)</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xml:space="preserve">       Руководитель группы аудита эффективности _________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Процедурному стандарту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по проведению аудита эффективности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77" w:id="236"/>
    <w:p>
      <w:pPr>
        <w:spacing w:after="0"/>
        <w:ind w:left="0"/>
        <w:jc w:val="left"/>
      </w:pPr>
      <w:r>
        <w:rPr>
          <w:rFonts w:ascii="Times New Roman"/>
          <w:b/>
          <w:i w:val="false"/>
          <w:color w:val="000000"/>
        </w:rPr>
        <w:t xml:space="preserve">                                Памятка по проведению опроса</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Ознакомлен</w:t>
            </w:r>
            <w:r>
              <w:br/>
            </w:r>
            <w:r>
              <w:rPr>
                <w:rFonts w:ascii="Times New Roman"/>
                <w:b w:val="false"/>
                <w:i w:val="false"/>
                <w:color w:val="000000"/>
                <w:sz w:val="20"/>
              </w:rPr>
              <w:t>Должностное лицо органа</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 ______ года</w:t>
            </w:r>
          </w:p>
        </w:tc>
      </w:tr>
    </w:tbl>
    <w:p>
      <w:pPr>
        <w:spacing w:after="0"/>
        <w:ind w:left="0"/>
        <w:jc w:val="both"/>
      </w:pPr>
      <w:bookmarkStart w:name="z3179" w:id="237"/>
      <w:r>
        <w:rPr>
          <w:rFonts w:ascii="Times New Roman"/>
          <w:b w:val="false"/>
          <w:i w:val="false"/>
          <w:color w:val="000000"/>
          <w:sz w:val="28"/>
        </w:rPr>
        <w:t>
      Тема: ___________________________________________________________</w:t>
      </w:r>
    </w:p>
    <w:bookmarkEnd w:id="237"/>
    <w:p>
      <w:pPr>
        <w:spacing w:after="0"/>
        <w:ind w:left="0"/>
        <w:jc w:val="both"/>
      </w:pPr>
      <w:r>
        <w:rPr>
          <w:rFonts w:ascii="Times New Roman"/>
          <w:b w:val="false"/>
          <w:i w:val="false"/>
          <w:color w:val="000000"/>
          <w:sz w:val="28"/>
        </w:rPr>
        <w:t xml:space="preserve">       Объект государственного аудита: ____________________________________</w:t>
      </w:r>
    </w:p>
    <w:p>
      <w:pPr>
        <w:spacing w:after="0"/>
        <w:ind w:left="0"/>
        <w:jc w:val="both"/>
      </w:pPr>
      <w:r>
        <w:rPr>
          <w:rFonts w:ascii="Times New Roman"/>
          <w:b w:val="false"/>
          <w:i w:val="false"/>
          <w:color w:val="000000"/>
          <w:sz w:val="28"/>
        </w:rPr>
        <w:t xml:space="preserve">       1. Определение контингента и количества лиц – участников опроса</w:t>
      </w:r>
    </w:p>
    <w:p>
      <w:pPr>
        <w:spacing w:after="0"/>
        <w:ind w:left="0"/>
        <w:jc w:val="both"/>
      </w:pPr>
      <w:r>
        <w:rPr>
          <w:rFonts w:ascii="Times New Roman"/>
          <w:b w:val="false"/>
          <w:i w:val="false"/>
          <w:color w:val="000000"/>
          <w:sz w:val="28"/>
        </w:rPr>
        <w:t xml:space="preserve">       1.1. Респонденты должны быть вовлечены в деятельность объекта государственного</w:t>
      </w:r>
    </w:p>
    <w:p>
      <w:pPr>
        <w:spacing w:after="0"/>
        <w:ind w:left="0"/>
        <w:jc w:val="both"/>
      </w:pPr>
      <w:r>
        <w:rPr>
          <w:rFonts w:ascii="Times New Roman"/>
          <w:b w:val="false"/>
          <w:i w:val="false"/>
          <w:color w:val="000000"/>
          <w:sz w:val="28"/>
        </w:rPr>
        <w:t>аудита или являться получателями государственной услуги и обладать информацией,</w:t>
      </w:r>
    </w:p>
    <w:p>
      <w:pPr>
        <w:spacing w:after="0"/>
        <w:ind w:left="0"/>
        <w:jc w:val="both"/>
      </w:pPr>
      <w:r>
        <w:rPr>
          <w:rFonts w:ascii="Times New Roman"/>
          <w:b w:val="false"/>
          <w:i w:val="false"/>
          <w:color w:val="000000"/>
          <w:sz w:val="28"/>
        </w:rPr>
        <w:t>необходимой для цели аудиторского мероприятия;</w:t>
      </w:r>
    </w:p>
    <w:p>
      <w:pPr>
        <w:spacing w:after="0"/>
        <w:ind w:left="0"/>
        <w:jc w:val="both"/>
      </w:pPr>
      <w:r>
        <w:rPr>
          <w:rFonts w:ascii="Times New Roman"/>
          <w:b w:val="false"/>
          <w:i w:val="false"/>
          <w:color w:val="000000"/>
          <w:sz w:val="28"/>
        </w:rPr>
        <w:t xml:space="preserve">       1.2. Контингент и количество респондентов опроса должны определяться с</w:t>
      </w:r>
    </w:p>
    <w:p>
      <w:pPr>
        <w:spacing w:after="0"/>
        <w:ind w:left="0"/>
        <w:jc w:val="both"/>
      </w:pPr>
      <w:r>
        <w:rPr>
          <w:rFonts w:ascii="Times New Roman"/>
          <w:b w:val="false"/>
          <w:i w:val="false"/>
          <w:color w:val="000000"/>
          <w:sz w:val="28"/>
        </w:rPr>
        <w:t>применением выборочного метода и гарантировать возможность экстраполяции результатов</w:t>
      </w:r>
    </w:p>
    <w:p>
      <w:pPr>
        <w:spacing w:after="0"/>
        <w:ind w:left="0"/>
        <w:jc w:val="both"/>
      </w:pPr>
      <w:r>
        <w:rPr>
          <w:rFonts w:ascii="Times New Roman"/>
          <w:b w:val="false"/>
          <w:i w:val="false"/>
          <w:color w:val="000000"/>
          <w:sz w:val="28"/>
        </w:rPr>
        <w:t>опроса на генеральную совокупность.</w:t>
      </w:r>
    </w:p>
    <w:p>
      <w:pPr>
        <w:spacing w:after="0"/>
        <w:ind w:left="0"/>
        <w:jc w:val="both"/>
      </w:pPr>
      <w:r>
        <w:rPr>
          <w:rFonts w:ascii="Times New Roman"/>
          <w:b w:val="false"/>
          <w:i w:val="false"/>
          <w:color w:val="000000"/>
          <w:sz w:val="28"/>
        </w:rPr>
        <w:t xml:space="preserve">       2. Разработка вопросника для проведения опроса</w:t>
      </w:r>
    </w:p>
    <w:p>
      <w:pPr>
        <w:spacing w:after="0"/>
        <w:ind w:left="0"/>
        <w:jc w:val="both"/>
      </w:pPr>
      <w:r>
        <w:rPr>
          <w:rFonts w:ascii="Times New Roman"/>
          <w:b w:val="false"/>
          <w:i w:val="false"/>
          <w:color w:val="000000"/>
          <w:sz w:val="28"/>
        </w:rPr>
        <w:t xml:space="preserve">       2.1.В качестве вопросов для проведения опроса могут быть определены аудиторские</w:t>
      </w:r>
    </w:p>
    <w:p>
      <w:pPr>
        <w:spacing w:after="0"/>
        <w:ind w:left="0"/>
        <w:jc w:val="both"/>
      </w:pPr>
      <w:r>
        <w:rPr>
          <w:rFonts w:ascii="Times New Roman"/>
          <w:b w:val="false"/>
          <w:i w:val="false"/>
          <w:color w:val="000000"/>
          <w:sz w:val="28"/>
        </w:rPr>
        <w:t>вопросы или другие вопросы, связанные с темой и целью аудиторского мероприятия;</w:t>
      </w:r>
    </w:p>
    <w:p>
      <w:pPr>
        <w:spacing w:after="0"/>
        <w:ind w:left="0"/>
        <w:jc w:val="both"/>
      </w:pPr>
      <w:r>
        <w:rPr>
          <w:rFonts w:ascii="Times New Roman"/>
          <w:b w:val="false"/>
          <w:i w:val="false"/>
          <w:color w:val="000000"/>
          <w:sz w:val="28"/>
        </w:rPr>
        <w:t xml:space="preserve">       2.2. При разработке вопросов могут быть использованы два способа:</w:t>
      </w:r>
    </w:p>
    <w:p>
      <w:pPr>
        <w:spacing w:after="0"/>
        <w:ind w:left="0"/>
        <w:jc w:val="both"/>
      </w:pPr>
      <w:r>
        <w:rPr>
          <w:rFonts w:ascii="Times New Roman"/>
          <w:b w:val="false"/>
          <w:i w:val="false"/>
          <w:color w:val="000000"/>
          <w:sz w:val="28"/>
        </w:rPr>
        <w:t xml:space="preserve">       2.2.1. вопросы с вариантами ответов,</w:t>
      </w:r>
    </w:p>
    <w:p>
      <w:pPr>
        <w:spacing w:after="0"/>
        <w:ind w:left="0"/>
        <w:jc w:val="both"/>
      </w:pPr>
      <w:r>
        <w:rPr>
          <w:rFonts w:ascii="Times New Roman"/>
          <w:b w:val="false"/>
          <w:i w:val="false"/>
          <w:color w:val="000000"/>
          <w:sz w:val="28"/>
        </w:rPr>
        <w:t xml:space="preserve">       2.2.2. открытые вопросы;</w:t>
      </w:r>
    </w:p>
    <w:p>
      <w:pPr>
        <w:spacing w:after="0"/>
        <w:ind w:left="0"/>
        <w:jc w:val="both"/>
      </w:pPr>
      <w:r>
        <w:rPr>
          <w:rFonts w:ascii="Times New Roman"/>
          <w:b w:val="false"/>
          <w:i w:val="false"/>
          <w:color w:val="000000"/>
          <w:sz w:val="28"/>
        </w:rPr>
        <w:t xml:space="preserve">       2.3. Каждый вопрос должен быть сформулирован четко и исключать возможности</w:t>
      </w:r>
    </w:p>
    <w:p>
      <w:pPr>
        <w:spacing w:after="0"/>
        <w:ind w:left="0"/>
        <w:jc w:val="both"/>
      </w:pPr>
      <w:r>
        <w:rPr>
          <w:rFonts w:ascii="Times New Roman"/>
          <w:b w:val="false"/>
          <w:i w:val="false"/>
          <w:color w:val="000000"/>
          <w:sz w:val="28"/>
        </w:rPr>
        <w:t>неверного толкования;</w:t>
      </w:r>
    </w:p>
    <w:p>
      <w:pPr>
        <w:spacing w:after="0"/>
        <w:ind w:left="0"/>
        <w:jc w:val="both"/>
      </w:pPr>
      <w:r>
        <w:rPr>
          <w:rFonts w:ascii="Times New Roman"/>
          <w:b w:val="false"/>
          <w:i w:val="false"/>
          <w:color w:val="000000"/>
          <w:sz w:val="28"/>
        </w:rPr>
        <w:t xml:space="preserve">       2.4. В перечень вопросов должны быть включены вопросы по определению возраста,</w:t>
      </w:r>
    </w:p>
    <w:p>
      <w:pPr>
        <w:spacing w:after="0"/>
        <w:ind w:left="0"/>
        <w:jc w:val="both"/>
      </w:pPr>
      <w:r>
        <w:rPr>
          <w:rFonts w:ascii="Times New Roman"/>
          <w:b w:val="false"/>
          <w:i w:val="false"/>
          <w:color w:val="000000"/>
          <w:sz w:val="28"/>
        </w:rPr>
        <w:t>пола и других характеристик респондента, значимых для цели проводимого аудита</w:t>
      </w:r>
    </w:p>
    <w:p>
      <w:pPr>
        <w:spacing w:after="0"/>
        <w:ind w:left="0"/>
        <w:jc w:val="both"/>
      </w:pPr>
      <w:r>
        <w:rPr>
          <w:rFonts w:ascii="Times New Roman"/>
          <w:b w:val="false"/>
          <w:i w:val="false"/>
          <w:color w:val="000000"/>
          <w:sz w:val="28"/>
        </w:rPr>
        <w:t>эффективности.</w:t>
      </w:r>
    </w:p>
    <w:p>
      <w:pPr>
        <w:spacing w:after="0"/>
        <w:ind w:left="0"/>
        <w:jc w:val="both"/>
      </w:pPr>
      <w:r>
        <w:rPr>
          <w:rFonts w:ascii="Times New Roman"/>
          <w:b w:val="false"/>
          <w:i w:val="false"/>
          <w:color w:val="000000"/>
          <w:sz w:val="28"/>
        </w:rPr>
        <w:t xml:space="preserve">       3. Ранжирование вопросов для проведения опроса</w:t>
      </w:r>
    </w:p>
    <w:p>
      <w:pPr>
        <w:spacing w:after="0"/>
        <w:ind w:left="0"/>
        <w:jc w:val="both"/>
      </w:pPr>
      <w:r>
        <w:rPr>
          <w:rFonts w:ascii="Times New Roman"/>
          <w:b w:val="false"/>
          <w:i w:val="false"/>
          <w:color w:val="000000"/>
          <w:sz w:val="28"/>
        </w:rPr>
        <w:t xml:space="preserve">       3.1. От простого вопроса к сложному вопросу;</w:t>
      </w:r>
    </w:p>
    <w:p>
      <w:pPr>
        <w:spacing w:after="0"/>
        <w:ind w:left="0"/>
        <w:jc w:val="both"/>
      </w:pPr>
      <w:r>
        <w:rPr>
          <w:rFonts w:ascii="Times New Roman"/>
          <w:b w:val="false"/>
          <w:i w:val="false"/>
          <w:color w:val="000000"/>
          <w:sz w:val="28"/>
        </w:rPr>
        <w:t xml:space="preserve">       3.2. От менее значимого вопроса к наиболее значимому вопросу (см. далее образец</w:t>
      </w:r>
    </w:p>
    <w:p>
      <w:pPr>
        <w:spacing w:after="0"/>
        <w:ind w:left="0"/>
        <w:jc w:val="both"/>
      </w:pPr>
      <w:r>
        <w:rPr>
          <w:rFonts w:ascii="Times New Roman"/>
          <w:b w:val="false"/>
          <w:i w:val="false"/>
          <w:color w:val="000000"/>
          <w:sz w:val="28"/>
        </w:rPr>
        <w:t>вопросника).</w:t>
      </w:r>
    </w:p>
    <w:p>
      <w:pPr>
        <w:spacing w:after="0"/>
        <w:ind w:left="0"/>
        <w:jc w:val="both"/>
      </w:pPr>
      <w:r>
        <w:rPr>
          <w:rFonts w:ascii="Times New Roman"/>
          <w:b w:val="false"/>
          <w:i w:val="false"/>
          <w:color w:val="000000"/>
          <w:sz w:val="28"/>
        </w:rPr>
        <w:t xml:space="preserve">       4. Определение даты, времени и длительности проведения опроса</w:t>
      </w:r>
    </w:p>
    <w:p>
      <w:pPr>
        <w:spacing w:after="0"/>
        <w:ind w:left="0"/>
        <w:jc w:val="both"/>
      </w:pPr>
      <w:r>
        <w:rPr>
          <w:rFonts w:ascii="Times New Roman"/>
          <w:b w:val="false"/>
          <w:i w:val="false"/>
          <w:color w:val="000000"/>
          <w:sz w:val="28"/>
        </w:rPr>
        <w:t xml:space="preserve">       5. Определение методов анализа собранной информации</w:t>
      </w:r>
    </w:p>
    <w:p>
      <w:pPr>
        <w:spacing w:after="0"/>
        <w:ind w:left="0"/>
        <w:jc w:val="both"/>
      </w:pPr>
      <w:r>
        <w:rPr>
          <w:rFonts w:ascii="Times New Roman"/>
          <w:b w:val="false"/>
          <w:i w:val="false"/>
          <w:color w:val="000000"/>
          <w:sz w:val="28"/>
        </w:rPr>
        <w:t xml:space="preserve">       Член группы аудита эффективности _______________ (подпись, ФИО (при его наличии)</w:t>
      </w:r>
    </w:p>
    <w:p>
      <w:pPr>
        <w:spacing w:after="0"/>
        <w:ind w:left="0"/>
        <w:jc w:val="both"/>
      </w:pPr>
      <w:r>
        <w:rPr>
          <w:rFonts w:ascii="Times New Roman"/>
          <w:b w:val="false"/>
          <w:i w:val="false"/>
          <w:color w:val="000000"/>
          <w:sz w:val="28"/>
        </w:rPr>
        <w:t xml:space="preserve">       или</w:t>
      </w:r>
    </w:p>
    <w:p>
      <w:pPr>
        <w:spacing w:after="0"/>
        <w:ind w:left="0"/>
        <w:jc w:val="both"/>
      </w:pPr>
      <w:r>
        <w:rPr>
          <w:rFonts w:ascii="Times New Roman"/>
          <w:b w:val="false"/>
          <w:i w:val="false"/>
          <w:color w:val="000000"/>
          <w:sz w:val="28"/>
        </w:rPr>
        <w:t xml:space="preserve">       Руководитель группы аудита эффективности _________ (подпись, ФИО (при его наличии)</w:t>
      </w:r>
    </w:p>
    <w:bookmarkStart w:name="z3180" w:id="238"/>
    <w:p>
      <w:pPr>
        <w:spacing w:after="0"/>
        <w:ind w:left="0"/>
        <w:jc w:val="both"/>
      </w:pPr>
      <w:r>
        <w:rPr>
          <w:rFonts w:ascii="Times New Roman"/>
          <w:b w:val="false"/>
          <w:i w:val="false"/>
          <w:color w:val="000000"/>
          <w:sz w:val="28"/>
        </w:rPr>
        <w:t>
      Вопросник для проведения опроса (ОБРАЗЕЦ):</w:t>
      </w:r>
    </w:p>
    <w:bookmarkEnd w:id="238"/>
    <w:bookmarkStart w:name="z3181" w:id="239"/>
    <w:p>
      <w:pPr>
        <w:spacing w:after="0"/>
        <w:ind w:left="0"/>
        <w:jc w:val="left"/>
      </w:pPr>
      <w:r>
        <w:rPr>
          <w:rFonts w:ascii="Times New Roman"/>
          <w:b/>
          <w:i w:val="false"/>
          <w:color w:val="000000"/>
        </w:rPr>
        <w:t xml:space="preserve">                                Уважаемый респондент!</w:t>
      </w:r>
      <w:r>
        <w:br/>
      </w:r>
      <w:r>
        <w:rPr>
          <w:rFonts w:ascii="Times New Roman"/>
          <w:b/>
          <w:i w:val="false"/>
          <w:color w:val="000000"/>
        </w:rPr>
        <w:t xml:space="preserve">       Настоящий опрос проводится для цели аудита эффективности, проводимого</w:t>
      </w:r>
      <w:r>
        <w:br/>
      </w:r>
      <w:r>
        <w:rPr>
          <w:rFonts w:ascii="Times New Roman"/>
          <w:b/>
          <w:i w:val="false"/>
          <w:color w:val="000000"/>
        </w:rPr>
        <w:t xml:space="preserve">                   органом внешнего государственного аудита по теме</w:t>
      </w:r>
      <w:r>
        <w:br/>
      </w:r>
      <w:r>
        <w:rPr>
          <w:rFonts w:ascii="Times New Roman"/>
          <w:b/>
          <w:i w:val="false"/>
          <w:color w:val="000000"/>
        </w:rPr>
        <w:t xml:space="preserve">                   _______________________________________________</w:t>
      </w:r>
      <w:r>
        <w:br/>
      </w:r>
      <w:r>
        <w:rPr>
          <w:rFonts w:ascii="Times New Roman"/>
          <w:b/>
          <w:i w:val="false"/>
          <w:color w:val="000000"/>
        </w:rPr>
        <w:t xml:space="preserve">             с целью __________________________________________________.</w:t>
      </w:r>
      <w:r>
        <w:br/>
      </w:r>
      <w:r>
        <w:rPr>
          <w:rFonts w:ascii="Times New Roman"/>
          <w:b/>
          <w:i w:val="false"/>
          <w:color w:val="000000"/>
        </w:rPr>
        <w:t xml:space="preserve">       Данные заполненного вопросника являются конфиденциальными, не</w:t>
      </w:r>
      <w:r>
        <w:br/>
      </w:r>
      <w:r>
        <w:rPr>
          <w:rFonts w:ascii="Times New Roman"/>
          <w:b/>
          <w:i w:val="false"/>
          <w:color w:val="000000"/>
        </w:rPr>
        <w:t xml:space="preserve">       подлежат разглашению и будут использованы исключительно для цели</w:t>
      </w:r>
      <w:r>
        <w:br/>
      </w:r>
      <w:r>
        <w:rPr>
          <w:rFonts w:ascii="Times New Roman"/>
          <w:b/>
          <w:i w:val="false"/>
          <w:color w:val="000000"/>
        </w:rPr>
        <w:t xml:space="preserve">                         проводимого аудита эффективности.</w:t>
      </w:r>
    </w:p>
    <w:bookmarkEnd w:id="239"/>
    <w:p>
      <w:pPr>
        <w:spacing w:after="0"/>
        <w:ind w:left="0"/>
        <w:jc w:val="both"/>
      </w:pPr>
      <w:bookmarkStart w:name="z3182" w:id="240"/>
      <w:r>
        <w:rPr>
          <w:rFonts w:ascii="Times New Roman"/>
          <w:b w:val="false"/>
          <w:i w:val="false"/>
          <w:color w:val="000000"/>
          <w:sz w:val="28"/>
        </w:rPr>
        <w:t>
      Вопрос 1.</w:t>
      </w:r>
    </w:p>
    <w:bookmarkEnd w:id="240"/>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Ответы (укажите наиболее подходящий ответ):</w:t>
      </w:r>
    </w:p>
    <w:p>
      <w:pPr>
        <w:spacing w:after="0"/>
        <w:ind w:left="0"/>
        <w:jc w:val="both"/>
      </w:pPr>
      <w:r>
        <w:rPr>
          <w:rFonts w:ascii="Times New Roman"/>
          <w:b w:val="false"/>
          <w:i w:val="false"/>
          <w:color w:val="000000"/>
          <w:sz w:val="28"/>
        </w:rPr>
        <w:t xml:space="preserve">       1.1.</w:t>
      </w:r>
    </w:p>
    <w:p>
      <w:pPr>
        <w:spacing w:after="0"/>
        <w:ind w:left="0"/>
        <w:jc w:val="both"/>
      </w:pPr>
      <w:r>
        <w:rPr>
          <w:rFonts w:ascii="Times New Roman"/>
          <w:b w:val="false"/>
          <w:i w:val="false"/>
          <w:color w:val="000000"/>
          <w:sz w:val="28"/>
        </w:rPr>
        <w:t xml:space="preserve">       1.2.</w:t>
      </w:r>
    </w:p>
    <w:p>
      <w:pPr>
        <w:spacing w:after="0"/>
        <w:ind w:left="0"/>
        <w:jc w:val="both"/>
      </w:pPr>
      <w:r>
        <w:rPr>
          <w:rFonts w:ascii="Times New Roman"/>
          <w:b w:val="false"/>
          <w:i w:val="false"/>
          <w:color w:val="000000"/>
          <w:sz w:val="28"/>
        </w:rPr>
        <w:t xml:space="preserve">       1.3.</w:t>
      </w:r>
    </w:p>
    <w:p>
      <w:pPr>
        <w:spacing w:after="0"/>
        <w:ind w:left="0"/>
        <w:jc w:val="both"/>
      </w:pPr>
      <w:r>
        <w:rPr>
          <w:rFonts w:ascii="Times New Roman"/>
          <w:b w:val="false"/>
          <w:i w:val="false"/>
          <w:color w:val="000000"/>
          <w:sz w:val="28"/>
        </w:rPr>
        <w:t xml:space="preserve">       1.4.</w:t>
      </w:r>
    </w:p>
    <w:p>
      <w:pPr>
        <w:spacing w:after="0"/>
        <w:ind w:left="0"/>
        <w:jc w:val="both"/>
      </w:pPr>
      <w:r>
        <w:rPr>
          <w:rFonts w:ascii="Times New Roman"/>
          <w:b w:val="false"/>
          <w:i w:val="false"/>
          <w:color w:val="000000"/>
          <w:sz w:val="28"/>
        </w:rPr>
        <w:t xml:space="preserve">       Вопрос 2.</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Ответы (укажите наиболее подходящий ответ):</w:t>
      </w:r>
    </w:p>
    <w:p>
      <w:pPr>
        <w:spacing w:after="0"/>
        <w:ind w:left="0"/>
        <w:jc w:val="both"/>
      </w:pPr>
      <w:r>
        <w:rPr>
          <w:rFonts w:ascii="Times New Roman"/>
          <w:b w:val="false"/>
          <w:i w:val="false"/>
          <w:color w:val="000000"/>
          <w:sz w:val="28"/>
        </w:rPr>
        <w:t xml:space="preserve">       2.1.</w:t>
      </w:r>
    </w:p>
    <w:p>
      <w:pPr>
        <w:spacing w:after="0"/>
        <w:ind w:left="0"/>
        <w:jc w:val="both"/>
      </w:pPr>
      <w:r>
        <w:rPr>
          <w:rFonts w:ascii="Times New Roman"/>
          <w:b w:val="false"/>
          <w:i w:val="false"/>
          <w:color w:val="000000"/>
          <w:sz w:val="28"/>
        </w:rPr>
        <w:t xml:space="preserve">       2.2.</w:t>
      </w:r>
    </w:p>
    <w:p>
      <w:pPr>
        <w:spacing w:after="0"/>
        <w:ind w:left="0"/>
        <w:jc w:val="both"/>
      </w:pPr>
      <w:r>
        <w:rPr>
          <w:rFonts w:ascii="Times New Roman"/>
          <w:b w:val="false"/>
          <w:i w:val="false"/>
          <w:color w:val="000000"/>
          <w:sz w:val="28"/>
        </w:rPr>
        <w:t xml:space="preserve">       2.3.</w:t>
      </w:r>
    </w:p>
    <w:p>
      <w:pPr>
        <w:spacing w:after="0"/>
        <w:ind w:left="0"/>
        <w:jc w:val="both"/>
      </w:pPr>
      <w:r>
        <w:rPr>
          <w:rFonts w:ascii="Times New Roman"/>
          <w:b w:val="false"/>
          <w:i w:val="false"/>
          <w:color w:val="000000"/>
          <w:sz w:val="28"/>
        </w:rPr>
        <w:t xml:space="preserve">       2.4.</w:t>
      </w:r>
    </w:p>
    <w:p>
      <w:pPr>
        <w:spacing w:after="0"/>
        <w:ind w:left="0"/>
        <w:jc w:val="both"/>
      </w:pPr>
      <w:r>
        <w:rPr>
          <w:rFonts w:ascii="Times New Roman"/>
          <w:b w:val="false"/>
          <w:i w:val="false"/>
          <w:color w:val="000000"/>
          <w:sz w:val="28"/>
        </w:rPr>
        <w:t xml:space="preserve">       Вопрос 3.</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Вопрос 4.</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Благодарим за участие в опросе!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Процедурному стандарту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по проведению аудита эффективности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85" w:id="241"/>
    <w:p>
      <w:pPr>
        <w:spacing w:after="0"/>
        <w:ind w:left="0"/>
        <w:jc w:val="left"/>
      </w:pPr>
      <w:r>
        <w:rPr>
          <w:rFonts w:ascii="Times New Roman"/>
          <w:b/>
          <w:i w:val="false"/>
          <w:color w:val="000000"/>
        </w:rPr>
        <w:t xml:space="preserve"> Памятка для проведения обсуждений с фокус-группой</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Ознакомлен</w:t>
            </w:r>
            <w:r>
              <w:br/>
            </w:r>
            <w:r>
              <w:rPr>
                <w:rFonts w:ascii="Times New Roman"/>
                <w:b w:val="false"/>
                <w:i w:val="false"/>
                <w:color w:val="000000"/>
                <w:sz w:val="20"/>
              </w:rPr>
              <w:t>Должностное лицо органа</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___________ ______ года</w:t>
            </w:r>
          </w:p>
        </w:tc>
      </w:tr>
    </w:tbl>
    <w:p>
      <w:pPr>
        <w:spacing w:after="0"/>
        <w:ind w:left="0"/>
        <w:jc w:val="both"/>
      </w:pPr>
      <w:bookmarkStart w:name="z3187" w:id="242"/>
      <w:r>
        <w:rPr>
          <w:rFonts w:ascii="Times New Roman"/>
          <w:b w:val="false"/>
          <w:i w:val="false"/>
          <w:color w:val="000000"/>
          <w:sz w:val="28"/>
        </w:rPr>
        <w:t>
      Тема: ___________________________________________________________</w:t>
      </w:r>
    </w:p>
    <w:bookmarkEnd w:id="242"/>
    <w:p>
      <w:pPr>
        <w:spacing w:after="0"/>
        <w:ind w:left="0"/>
        <w:jc w:val="both"/>
      </w:pPr>
      <w:r>
        <w:rPr>
          <w:rFonts w:ascii="Times New Roman"/>
          <w:b w:val="false"/>
          <w:i w:val="false"/>
          <w:color w:val="000000"/>
          <w:sz w:val="28"/>
        </w:rPr>
        <w:t xml:space="preserve">       Объект государственного аудита: ____________________________________</w:t>
      </w:r>
    </w:p>
    <w:p>
      <w:pPr>
        <w:spacing w:after="0"/>
        <w:ind w:left="0"/>
        <w:jc w:val="both"/>
      </w:pPr>
      <w:r>
        <w:rPr>
          <w:rFonts w:ascii="Times New Roman"/>
          <w:b w:val="false"/>
          <w:i w:val="false"/>
          <w:color w:val="000000"/>
          <w:sz w:val="28"/>
        </w:rPr>
        <w:t xml:space="preserve">       1. Определение размера и состава фокус-группы</w:t>
      </w:r>
    </w:p>
    <w:p>
      <w:pPr>
        <w:spacing w:after="0"/>
        <w:ind w:left="0"/>
        <w:jc w:val="both"/>
      </w:pPr>
      <w:r>
        <w:rPr>
          <w:rFonts w:ascii="Times New Roman"/>
          <w:b w:val="false"/>
          <w:i w:val="false"/>
          <w:color w:val="000000"/>
          <w:sz w:val="28"/>
        </w:rPr>
        <w:t xml:space="preserve">       1.1. Участники фокус-группы должны быть вовлечены в деятельность объекта</w:t>
      </w:r>
    </w:p>
    <w:p>
      <w:pPr>
        <w:spacing w:after="0"/>
        <w:ind w:left="0"/>
        <w:jc w:val="both"/>
      </w:pPr>
      <w:r>
        <w:rPr>
          <w:rFonts w:ascii="Times New Roman"/>
          <w:b w:val="false"/>
          <w:i w:val="false"/>
          <w:color w:val="000000"/>
          <w:sz w:val="28"/>
        </w:rPr>
        <w:t>государственного аудита или являться получателем государственной услуги;</w:t>
      </w:r>
    </w:p>
    <w:p>
      <w:pPr>
        <w:spacing w:after="0"/>
        <w:ind w:left="0"/>
        <w:jc w:val="both"/>
      </w:pPr>
      <w:r>
        <w:rPr>
          <w:rFonts w:ascii="Times New Roman"/>
          <w:b w:val="false"/>
          <w:i w:val="false"/>
          <w:color w:val="000000"/>
          <w:sz w:val="28"/>
        </w:rPr>
        <w:t xml:space="preserve">       1.2. Участники фокус-группы должны обладать знаниями или информацией,</w:t>
      </w:r>
    </w:p>
    <w:p>
      <w:pPr>
        <w:spacing w:after="0"/>
        <w:ind w:left="0"/>
        <w:jc w:val="both"/>
      </w:pPr>
      <w:r>
        <w:rPr>
          <w:rFonts w:ascii="Times New Roman"/>
          <w:b w:val="false"/>
          <w:i w:val="false"/>
          <w:color w:val="000000"/>
          <w:sz w:val="28"/>
        </w:rPr>
        <w:t>необходимыми для цели аудиторского мероприятия;</w:t>
      </w:r>
    </w:p>
    <w:p>
      <w:pPr>
        <w:spacing w:after="0"/>
        <w:ind w:left="0"/>
        <w:jc w:val="both"/>
      </w:pPr>
      <w:r>
        <w:rPr>
          <w:rFonts w:ascii="Times New Roman"/>
          <w:b w:val="false"/>
          <w:i w:val="false"/>
          <w:color w:val="000000"/>
          <w:sz w:val="28"/>
        </w:rPr>
        <w:t xml:space="preserve">       1.3. Состав фокус-группы по возрасту, полу и другим характеристикам определяется с</w:t>
      </w:r>
    </w:p>
    <w:p>
      <w:pPr>
        <w:spacing w:after="0"/>
        <w:ind w:left="0"/>
        <w:jc w:val="both"/>
      </w:pPr>
      <w:r>
        <w:rPr>
          <w:rFonts w:ascii="Times New Roman"/>
          <w:b w:val="false"/>
          <w:i w:val="false"/>
          <w:color w:val="000000"/>
          <w:sz w:val="28"/>
        </w:rPr>
        <w:t>применением профессионального суждения (допускается применение выборочного метода,</w:t>
      </w:r>
    </w:p>
    <w:p>
      <w:pPr>
        <w:spacing w:after="0"/>
        <w:ind w:left="0"/>
        <w:jc w:val="both"/>
      </w:pPr>
      <w:r>
        <w:rPr>
          <w:rFonts w:ascii="Times New Roman"/>
          <w:b w:val="false"/>
          <w:i w:val="false"/>
          <w:color w:val="000000"/>
          <w:sz w:val="28"/>
        </w:rPr>
        <w:t>определение членов одной группы, определение добровольных участников и т.д.);</w:t>
      </w:r>
    </w:p>
    <w:p>
      <w:pPr>
        <w:spacing w:after="0"/>
        <w:ind w:left="0"/>
        <w:jc w:val="both"/>
      </w:pPr>
      <w:r>
        <w:rPr>
          <w:rFonts w:ascii="Times New Roman"/>
          <w:b w:val="false"/>
          <w:i w:val="false"/>
          <w:color w:val="000000"/>
          <w:sz w:val="28"/>
        </w:rPr>
        <w:t xml:space="preserve">       1.4. Рекомендуемый размер фокус-группы – 6-10 человек.</w:t>
      </w:r>
    </w:p>
    <w:p>
      <w:pPr>
        <w:spacing w:after="0"/>
        <w:ind w:left="0"/>
        <w:jc w:val="both"/>
      </w:pPr>
      <w:r>
        <w:rPr>
          <w:rFonts w:ascii="Times New Roman"/>
          <w:b w:val="false"/>
          <w:i w:val="false"/>
          <w:color w:val="000000"/>
          <w:sz w:val="28"/>
        </w:rPr>
        <w:t xml:space="preserve">       2. Модератор фокус-группы</w:t>
      </w:r>
    </w:p>
    <w:p>
      <w:pPr>
        <w:spacing w:after="0"/>
        <w:ind w:left="0"/>
        <w:jc w:val="both"/>
      </w:pPr>
      <w:r>
        <w:rPr>
          <w:rFonts w:ascii="Times New Roman"/>
          <w:b w:val="false"/>
          <w:i w:val="false"/>
          <w:color w:val="000000"/>
          <w:sz w:val="28"/>
        </w:rPr>
        <w:t xml:space="preserve">       2.1. Основная цель модератора – организовать дискуссии способом, гарантирующим</w:t>
      </w:r>
    </w:p>
    <w:p>
      <w:pPr>
        <w:spacing w:after="0"/>
        <w:ind w:left="0"/>
        <w:jc w:val="both"/>
      </w:pPr>
      <w:r>
        <w:rPr>
          <w:rFonts w:ascii="Times New Roman"/>
          <w:b w:val="false"/>
          <w:i w:val="false"/>
          <w:color w:val="000000"/>
          <w:sz w:val="28"/>
        </w:rPr>
        <w:t>генерирование различных идей, являющихся полезными для цели проводимого аудита</w:t>
      </w:r>
    </w:p>
    <w:p>
      <w:pPr>
        <w:spacing w:after="0"/>
        <w:ind w:left="0"/>
        <w:jc w:val="both"/>
      </w:pPr>
      <w:r>
        <w:rPr>
          <w:rFonts w:ascii="Times New Roman"/>
          <w:b w:val="false"/>
          <w:i w:val="false"/>
          <w:color w:val="000000"/>
          <w:sz w:val="28"/>
        </w:rPr>
        <w:t>эффективности;</w:t>
      </w:r>
    </w:p>
    <w:p>
      <w:pPr>
        <w:spacing w:after="0"/>
        <w:ind w:left="0"/>
        <w:jc w:val="both"/>
      </w:pPr>
      <w:r>
        <w:rPr>
          <w:rFonts w:ascii="Times New Roman"/>
          <w:b w:val="false"/>
          <w:i w:val="false"/>
          <w:color w:val="000000"/>
          <w:sz w:val="28"/>
        </w:rPr>
        <w:t xml:space="preserve">       2.2. Модератор группы должен обладать необходимыми знаниями и навыками по</w:t>
      </w:r>
    </w:p>
    <w:p>
      <w:pPr>
        <w:spacing w:after="0"/>
        <w:ind w:left="0"/>
        <w:jc w:val="both"/>
      </w:pPr>
      <w:r>
        <w:rPr>
          <w:rFonts w:ascii="Times New Roman"/>
          <w:b w:val="false"/>
          <w:i w:val="false"/>
          <w:color w:val="000000"/>
          <w:sz w:val="28"/>
        </w:rPr>
        <w:t>организации дискуссий.</w:t>
      </w:r>
    </w:p>
    <w:p>
      <w:pPr>
        <w:spacing w:after="0"/>
        <w:ind w:left="0"/>
        <w:jc w:val="both"/>
      </w:pPr>
      <w:r>
        <w:rPr>
          <w:rFonts w:ascii="Times New Roman"/>
          <w:b w:val="false"/>
          <w:i w:val="false"/>
          <w:color w:val="000000"/>
          <w:sz w:val="28"/>
        </w:rPr>
        <w:t xml:space="preserve">       3. Разработка вопросов для обсуждений в рамках фокус-группы</w:t>
      </w:r>
    </w:p>
    <w:p>
      <w:pPr>
        <w:spacing w:after="0"/>
        <w:ind w:left="0"/>
        <w:jc w:val="both"/>
      </w:pPr>
      <w:r>
        <w:rPr>
          <w:rFonts w:ascii="Times New Roman"/>
          <w:b w:val="false"/>
          <w:i w:val="false"/>
          <w:color w:val="000000"/>
          <w:sz w:val="28"/>
        </w:rPr>
        <w:t xml:space="preserve">       3.1. В качестве вопросов могут быть определены аудиторские вопросы;</w:t>
      </w:r>
    </w:p>
    <w:p>
      <w:pPr>
        <w:spacing w:after="0"/>
        <w:ind w:left="0"/>
        <w:jc w:val="both"/>
      </w:pPr>
      <w:r>
        <w:rPr>
          <w:rFonts w:ascii="Times New Roman"/>
          <w:b w:val="false"/>
          <w:i w:val="false"/>
          <w:color w:val="000000"/>
          <w:sz w:val="28"/>
        </w:rPr>
        <w:t xml:space="preserve">       3.2. В качестве вопросов могут быть определены другие вопросы, связанные с темой и</w:t>
      </w:r>
    </w:p>
    <w:p>
      <w:pPr>
        <w:spacing w:after="0"/>
        <w:ind w:left="0"/>
        <w:jc w:val="both"/>
      </w:pPr>
      <w:r>
        <w:rPr>
          <w:rFonts w:ascii="Times New Roman"/>
          <w:b w:val="false"/>
          <w:i w:val="false"/>
          <w:color w:val="000000"/>
          <w:sz w:val="28"/>
        </w:rPr>
        <w:t>целью аудиторского мероприятия;</w:t>
      </w:r>
    </w:p>
    <w:p>
      <w:pPr>
        <w:spacing w:after="0"/>
        <w:ind w:left="0"/>
        <w:jc w:val="both"/>
      </w:pPr>
      <w:r>
        <w:rPr>
          <w:rFonts w:ascii="Times New Roman"/>
          <w:b w:val="false"/>
          <w:i w:val="false"/>
          <w:color w:val="000000"/>
          <w:sz w:val="28"/>
        </w:rPr>
        <w:t xml:space="preserve">       3.3. Участники фокус-группы могут принимать участие в разработке вопросов;</w:t>
      </w:r>
    </w:p>
    <w:p>
      <w:pPr>
        <w:spacing w:after="0"/>
        <w:ind w:left="0"/>
        <w:jc w:val="both"/>
      </w:pPr>
      <w:r>
        <w:rPr>
          <w:rFonts w:ascii="Times New Roman"/>
          <w:b w:val="false"/>
          <w:i w:val="false"/>
          <w:color w:val="000000"/>
          <w:sz w:val="28"/>
        </w:rPr>
        <w:t xml:space="preserve">       3.4. Рекомендуемое число вопросов – 8-10.</w:t>
      </w:r>
    </w:p>
    <w:p>
      <w:pPr>
        <w:spacing w:after="0"/>
        <w:ind w:left="0"/>
        <w:jc w:val="both"/>
      </w:pPr>
      <w:r>
        <w:rPr>
          <w:rFonts w:ascii="Times New Roman"/>
          <w:b w:val="false"/>
          <w:i w:val="false"/>
          <w:color w:val="000000"/>
          <w:sz w:val="28"/>
        </w:rPr>
        <w:t xml:space="preserve">       4. Ранжирование вопросов интервью</w:t>
      </w:r>
    </w:p>
    <w:p>
      <w:pPr>
        <w:spacing w:after="0"/>
        <w:ind w:left="0"/>
        <w:jc w:val="both"/>
      </w:pPr>
      <w:r>
        <w:rPr>
          <w:rFonts w:ascii="Times New Roman"/>
          <w:b w:val="false"/>
          <w:i w:val="false"/>
          <w:color w:val="000000"/>
          <w:sz w:val="28"/>
        </w:rPr>
        <w:t xml:space="preserve">       4.1. От простого вопроса к сложному вопросу;</w:t>
      </w:r>
    </w:p>
    <w:p>
      <w:pPr>
        <w:spacing w:after="0"/>
        <w:ind w:left="0"/>
        <w:jc w:val="both"/>
      </w:pPr>
      <w:r>
        <w:rPr>
          <w:rFonts w:ascii="Times New Roman"/>
          <w:b w:val="false"/>
          <w:i w:val="false"/>
          <w:color w:val="000000"/>
          <w:sz w:val="28"/>
        </w:rPr>
        <w:t xml:space="preserve">       4.2. От менее значимого вопроса к наиболее значимому вопросу.</w:t>
      </w:r>
    </w:p>
    <w:p>
      <w:pPr>
        <w:spacing w:after="0"/>
        <w:ind w:left="0"/>
        <w:jc w:val="both"/>
      </w:pPr>
      <w:r>
        <w:rPr>
          <w:rFonts w:ascii="Times New Roman"/>
          <w:b w:val="false"/>
          <w:i w:val="false"/>
          <w:color w:val="000000"/>
          <w:sz w:val="28"/>
        </w:rPr>
        <w:t xml:space="preserve">       Перечень вопросов: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вопроса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97" w:id="243"/>
      <w:r>
        <w:rPr>
          <w:rFonts w:ascii="Times New Roman"/>
          <w:b w:val="false"/>
          <w:i w:val="false"/>
          <w:color w:val="000000"/>
          <w:sz w:val="28"/>
        </w:rPr>
        <w:t>
      5. Согласование даты, времени и длительности обсуждений с фокус-группой</w:t>
      </w:r>
    </w:p>
    <w:bookmarkEnd w:id="243"/>
    <w:p>
      <w:pPr>
        <w:spacing w:after="0"/>
        <w:ind w:left="0"/>
        <w:jc w:val="both"/>
      </w:pPr>
      <w:r>
        <w:rPr>
          <w:rFonts w:ascii="Times New Roman"/>
          <w:b w:val="false"/>
          <w:i w:val="false"/>
          <w:color w:val="000000"/>
          <w:sz w:val="28"/>
        </w:rPr>
        <w:t>(рекомендуемая длительность – до 45-90 минут)</w:t>
      </w:r>
    </w:p>
    <w:p>
      <w:pPr>
        <w:spacing w:after="0"/>
        <w:ind w:left="0"/>
        <w:jc w:val="both"/>
      </w:pPr>
      <w:r>
        <w:rPr>
          <w:rFonts w:ascii="Times New Roman"/>
          <w:b w:val="false"/>
          <w:i w:val="false"/>
          <w:color w:val="000000"/>
          <w:sz w:val="28"/>
        </w:rPr>
        <w:t xml:space="preserve">       6. Определение порядка проведения обсуждений с фокус-группой</w:t>
      </w:r>
    </w:p>
    <w:p>
      <w:pPr>
        <w:spacing w:after="0"/>
        <w:ind w:left="0"/>
        <w:jc w:val="both"/>
      </w:pPr>
      <w:r>
        <w:rPr>
          <w:rFonts w:ascii="Times New Roman"/>
          <w:b w:val="false"/>
          <w:i w:val="false"/>
          <w:color w:val="000000"/>
          <w:sz w:val="28"/>
        </w:rPr>
        <w:t xml:space="preserve">       6.1. Введение и знакомство;</w:t>
      </w:r>
    </w:p>
    <w:p>
      <w:pPr>
        <w:spacing w:after="0"/>
        <w:ind w:left="0"/>
        <w:jc w:val="both"/>
      </w:pPr>
      <w:r>
        <w:rPr>
          <w:rFonts w:ascii="Times New Roman"/>
          <w:b w:val="false"/>
          <w:i w:val="false"/>
          <w:color w:val="000000"/>
          <w:sz w:val="28"/>
        </w:rPr>
        <w:t xml:space="preserve">       6.2. Пояснения по цели аудита эффективности;</w:t>
      </w:r>
    </w:p>
    <w:p>
      <w:pPr>
        <w:spacing w:after="0"/>
        <w:ind w:left="0"/>
        <w:jc w:val="both"/>
      </w:pPr>
      <w:r>
        <w:rPr>
          <w:rFonts w:ascii="Times New Roman"/>
          <w:b w:val="false"/>
          <w:i w:val="false"/>
          <w:color w:val="000000"/>
          <w:sz w:val="28"/>
        </w:rPr>
        <w:t xml:space="preserve">       6.3. Пояснения по цели проводимых обсуждений с фокус-группой;</w:t>
      </w:r>
    </w:p>
    <w:p>
      <w:pPr>
        <w:spacing w:after="0"/>
        <w:ind w:left="0"/>
        <w:jc w:val="both"/>
      </w:pPr>
      <w:r>
        <w:rPr>
          <w:rFonts w:ascii="Times New Roman"/>
          <w:b w:val="false"/>
          <w:i w:val="false"/>
          <w:color w:val="000000"/>
          <w:sz w:val="28"/>
        </w:rPr>
        <w:t xml:space="preserve">       6.4. Пояснения по использованию данных обсуждений с фокус-группой для целей</w:t>
      </w:r>
    </w:p>
    <w:p>
      <w:pPr>
        <w:spacing w:after="0"/>
        <w:ind w:left="0"/>
        <w:jc w:val="both"/>
      </w:pPr>
      <w:r>
        <w:rPr>
          <w:rFonts w:ascii="Times New Roman"/>
          <w:b w:val="false"/>
          <w:i w:val="false"/>
          <w:color w:val="000000"/>
          <w:sz w:val="28"/>
        </w:rPr>
        <w:t>анализа и формирования аудиторского отчета;</w:t>
      </w:r>
    </w:p>
    <w:p>
      <w:pPr>
        <w:spacing w:after="0"/>
        <w:ind w:left="0"/>
        <w:jc w:val="both"/>
      </w:pPr>
      <w:r>
        <w:rPr>
          <w:rFonts w:ascii="Times New Roman"/>
          <w:b w:val="false"/>
          <w:i w:val="false"/>
          <w:color w:val="000000"/>
          <w:sz w:val="28"/>
        </w:rPr>
        <w:t xml:space="preserve">       6.5. Правила участия в обсуждениях с фокус-группой;</w:t>
      </w:r>
    </w:p>
    <w:p>
      <w:pPr>
        <w:spacing w:after="0"/>
        <w:ind w:left="0"/>
        <w:jc w:val="both"/>
      </w:pPr>
      <w:r>
        <w:rPr>
          <w:rFonts w:ascii="Times New Roman"/>
          <w:b w:val="false"/>
          <w:i w:val="false"/>
          <w:color w:val="000000"/>
          <w:sz w:val="28"/>
        </w:rPr>
        <w:t xml:space="preserve">       6.6. Согласование протоколирования (или записи) обсуждений с фокус-группой.</w:t>
      </w:r>
    </w:p>
    <w:p>
      <w:pPr>
        <w:spacing w:after="0"/>
        <w:ind w:left="0"/>
        <w:jc w:val="both"/>
      </w:pPr>
      <w:r>
        <w:rPr>
          <w:rFonts w:ascii="Times New Roman"/>
          <w:b w:val="false"/>
          <w:i w:val="false"/>
          <w:color w:val="000000"/>
          <w:sz w:val="28"/>
        </w:rPr>
        <w:t xml:space="preserve">       7. Обмен контактной информацией</w:t>
      </w:r>
    </w:p>
    <w:p>
      <w:pPr>
        <w:spacing w:after="0"/>
        <w:ind w:left="0"/>
        <w:jc w:val="both"/>
      </w:pPr>
      <w:r>
        <w:rPr>
          <w:rFonts w:ascii="Times New Roman"/>
          <w:b w:val="false"/>
          <w:i w:val="false"/>
          <w:color w:val="000000"/>
          <w:sz w:val="28"/>
        </w:rPr>
        <w:t xml:space="preserve">       8. Определение методов анализа собранной информации</w:t>
      </w:r>
    </w:p>
    <w:p>
      <w:pPr>
        <w:spacing w:after="0"/>
        <w:ind w:left="0"/>
        <w:jc w:val="both"/>
      </w:pPr>
      <w:r>
        <w:rPr>
          <w:rFonts w:ascii="Times New Roman"/>
          <w:b w:val="false"/>
          <w:i w:val="false"/>
          <w:color w:val="000000"/>
          <w:sz w:val="28"/>
        </w:rPr>
        <w:t xml:space="preserve">       Член группы аудита эффективности _____________ (подпись, ФИО (при его наличии)</w:t>
      </w:r>
    </w:p>
    <w:p>
      <w:pPr>
        <w:spacing w:after="0"/>
        <w:ind w:left="0"/>
        <w:jc w:val="both"/>
      </w:pPr>
      <w:r>
        <w:rPr>
          <w:rFonts w:ascii="Times New Roman"/>
          <w:b w:val="false"/>
          <w:i w:val="false"/>
          <w:color w:val="000000"/>
          <w:sz w:val="28"/>
        </w:rPr>
        <w:t xml:space="preserve">       или</w:t>
      </w:r>
    </w:p>
    <w:p>
      <w:pPr>
        <w:spacing w:after="0"/>
        <w:ind w:left="0"/>
        <w:jc w:val="both"/>
      </w:pPr>
      <w:r>
        <w:rPr>
          <w:rFonts w:ascii="Times New Roman"/>
          <w:b w:val="false"/>
          <w:i w:val="false"/>
          <w:color w:val="000000"/>
          <w:sz w:val="28"/>
        </w:rPr>
        <w:t xml:space="preserve">       Руководитель группы аудита эффективности _________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 xml:space="preserve">Счетного комитета по контролю </w:t>
            </w:r>
            <w:r>
              <w:br/>
            </w:r>
            <w:r>
              <w:rPr>
                <w:rFonts w:ascii="Times New Roman"/>
                <w:b w:val="false"/>
                <w:i w:val="false"/>
                <w:color w:val="000000"/>
                <w:sz w:val="20"/>
              </w:rPr>
              <w:t>за исполнением республиканского бюджета</w:t>
            </w:r>
            <w:r>
              <w:br/>
            </w:r>
            <w:r>
              <w:rPr>
                <w:rFonts w:ascii="Times New Roman"/>
                <w:b w:val="false"/>
                <w:i w:val="false"/>
                <w:color w:val="000000"/>
                <w:sz w:val="20"/>
              </w:rPr>
              <w:t xml:space="preserve"> от 31 марта 2016 года № 5-НҚ</w:t>
            </w:r>
          </w:p>
        </w:tc>
      </w:tr>
    </w:tbl>
    <w:bookmarkStart w:name="z135" w:id="244"/>
    <w:p>
      <w:pPr>
        <w:spacing w:after="0"/>
        <w:ind w:left="0"/>
        <w:jc w:val="left"/>
      </w:pPr>
      <w:r>
        <w:rPr>
          <w:rFonts w:ascii="Times New Roman"/>
          <w:b/>
          <w:i w:val="false"/>
          <w:color w:val="000000"/>
        </w:rPr>
        <w:t xml:space="preserve"> 200. Процедурный стандарт внешнего государственного аудита и финансового контроля по проведению аудита соответствия</w:t>
      </w:r>
    </w:p>
    <w:bookmarkEnd w:id="244"/>
    <w:p>
      <w:pPr>
        <w:spacing w:after="0"/>
        <w:ind w:left="0"/>
        <w:jc w:val="both"/>
      </w:pPr>
      <w:r>
        <w:rPr>
          <w:rFonts w:ascii="Times New Roman"/>
          <w:b w:val="false"/>
          <w:i w:val="false"/>
          <w:color w:val="ff0000"/>
          <w:sz w:val="28"/>
        </w:rPr>
        <w:t xml:space="preserve">
      Сноска. Процедурный стандарт - в редакции нормативного постановления Счетного комитета по контролю за исполнением республиканского бюджета от 25.12.2020 </w:t>
      </w:r>
      <w:r>
        <w:rPr>
          <w:rFonts w:ascii="Times New Roman"/>
          <w:b w:val="false"/>
          <w:i w:val="false"/>
          <w:color w:val="ff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69" w:id="245"/>
    <w:p>
      <w:pPr>
        <w:spacing w:after="0"/>
        <w:ind w:left="0"/>
        <w:jc w:val="left"/>
      </w:pPr>
      <w:r>
        <w:rPr>
          <w:rFonts w:ascii="Times New Roman"/>
          <w:b/>
          <w:i w:val="false"/>
          <w:color w:val="000000"/>
        </w:rPr>
        <w:t xml:space="preserve"> Глава 1. Общие положения</w:t>
      </w:r>
    </w:p>
    <w:bookmarkEnd w:id="245"/>
    <w:bookmarkStart w:name="z5370" w:id="246"/>
    <w:p>
      <w:pPr>
        <w:spacing w:after="0"/>
        <w:ind w:left="0"/>
        <w:jc w:val="both"/>
      </w:pPr>
      <w:r>
        <w:rPr>
          <w:rFonts w:ascii="Times New Roman"/>
          <w:b w:val="false"/>
          <w:i w:val="false"/>
          <w:color w:val="000000"/>
          <w:sz w:val="28"/>
        </w:rPr>
        <w:t>
      1. Настоящий Процедурный стандарт внешнего государственного аудита и финансового контроля по проведению аудита соответствия (далее – Стандарт) определяет цель, задачи, основные этапы, процедуры и методы проведения аудита соответствия, осуществляемые органами внешнего государственного аудита и финансового контроля (далее – органы внешнего государственного аудита).</w:t>
      </w:r>
    </w:p>
    <w:bookmarkEnd w:id="246"/>
    <w:bookmarkStart w:name="z5371" w:id="247"/>
    <w:p>
      <w:pPr>
        <w:spacing w:after="0"/>
        <w:ind w:left="0"/>
        <w:jc w:val="both"/>
      </w:pPr>
      <w:r>
        <w:rPr>
          <w:rFonts w:ascii="Times New Roman"/>
          <w:b w:val="false"/>
          <w:i w:val="false"/>
          <w:color w:val="000000"/>
          <w:sz w:val="28"/>
        </w:rPr>
        <w:t>
      2. Стандарт разработан в соответствии с правовыми актами Республики Казахстан, регулирующими вопросы внешнего государственного аудита и финансового контроля и на основании приемлемых положений международных стандартов Международной организации высших органов аудита (INTOSAI).</w:t>
      </w:r>
    </w:p>
    <w:bookmarkEnd w:id="247"/>
    <w:bookmarkStart w:name="z5372" w:id="248"/>
    <w:p>
      <w:pPr>
        <w:spacing w:after="0"/>
        <w:ind w:left="0"/>
        <w:jc w:val="both"/>
      </w:pPr>
      <w:r>
        <w:rPr>
          <w:rFonts w:ascii="Times New Roman"/>
          <w:b w:val="false"/>
          <w:i w:val="false"/>
          <w:color w:val="000000"/>
          <w:sz w:val="28"/>
        </w:rPr>
        <w:t>
      3. Целью Стандарта является установление единых требований к проведению аудита соответствия органами внешнего государственного аудита.</w:t>
      </w:r>
    </w:p>
    <w:bookmarkEnd w:id="248"/>
    <w:bookmarkStart w:name="z5373" w:id="249"/>
    <w:p>
      <w:pPr>
        <w:spacing w:after="0"/>
        <w:ind w:left="0"/>
        <w:jc w:val="both"/>
      </w:pPr>
      <w:r>
        <w:rPr>
          <w:rFonts w:ascii="Times New Roman"/>
          <w:b w:val="false"/>
          <w:i w:val="false"/>
          <w:color w:val="000000"/>
          <w:sz w:val="28"/>
        </w:rPr>
        <w:t>
      4. Задачами Стандарта являются:</w:t>
      </w:r>
    </w:p>
    <w:bookmarkEnd w:id="249"/>
    <w:bookmarkStart w:name="z5374" w:id="250"/>
    <w:p>
      <w:pPr>
        <w:spacing w:after="0"/>
        <w:ind w:left="0"/>
        <w:jc w:val="both"/>
      </w:pPr>
      <w:r>
        <w:rPr>
          <w:rFonts w:ascii="Times New Roman"/>
          <w:b w:val="false"/>
          <w:i w:val="false"/>
          <w:color w:val="000000"/>
          <w:sz w:val="28"/>
        </w:rPr>
        <w:t>
      1) установление требований к планированию, подготовке к проведению, проведению, формированию выводов и результатов, а также контролю реализации итогов аудита соответствия;</w:t>
      </w:r>
    </w:p>
    <w:bookmarkEnd w:id="250"/>
    <w:bookmarkStart w:name="z5375" w:id="251"/>
    <w:p>
      <w:pPr>
        <w:spacing w:after="0"/>
        <w:ind w:left="0"/>
        <w:jc w:val="both"/>
      </w:pPr>
      <w:r>
        <w:rPr>
          <w:rFonts w:ascii="Times New Roman"/>
          <w:b w:val="false"/>
          <w:i w:val="false"/>
          <w:color w:val="000000"/>
          <w:sz w:val="28"/>
        </w:rPr>
        <w:t>
      2) определение процедур и методов проведения аудита соответствия;</w:t>
      </w:r>
    </w:p>
    <w:bookmarkEnd w:id="251"/>
    <w:bookmarkStart w:name="z5376" w:id="252"/>
    <w:p>
      <w:pPr>
        <w:spacing w:after="0"/>
        <w:ind w:left="0"/>
        <w:jc w:val="both"/>
      </w:pPr>
      <w:r>
        <w:rPr>
          <w:rFonts w:ascii="Times New Roman"/>
          <w:b w:val="false"/>
          <w:i w:val="false"/>
          <w:color w:val="000000"/>
          <w:sz w:val="28"/>
        </w:rPr>
        <w:t>
      3) раскрытие особенностей в вопросах определения критериев аудита соответствия, формирования выводов и результатов, включаемых в аудиторские отчеты.</w:t>
      </w:r>
    </w:p>
    <w:bookmarkEnd w:id="252"/>
    <w:bookmarkStart w:name="z5377" w:id="253"/>
    <w:p>
      <w:pPr>
        <w:spacing w:after="0"/>
        <w:ind w:left="0"/>
        <w:jc w:val="both"/>
      </w:pPr>
      <w:r>
        <w:rPr>
          <w:rFonts w:ascii="Times New Roman"/>
          <w:b w:val="false"/>
          <w:i w:val="false"/>
          <w:color w:val="000000"/>
          <w:sz w:val="28"/>
        </w:rPr>
        <w:t>
      5. Действие Стандарта распространяется на государственных аудиторов и экспертов (аудиторские организации, специалисты государственных органов и другие юридические, физические лица, привлекаемые органами аудита к проведению государственного аудита по соответствующему профилю).</w:t>
      </w:r>
    </w:p>
    <w:bookmarkEnd w:id="253"/>
    <w:bookmarkStart w:name="z5378" w:id="254"/>
    <w:p>
      <w:pPr>
        <w:spacing w:after="0"/>
        <w:ind w:left="0"/>
        <w:jc w:val="both"/>
      </w:pPr>
      <w:r>
        <w:rPr>
          <w:rFonts w:ascii="Times New Roman"/>
          <w:b w:val="false"/>
          <w:i w:val="false"/>
          <w:color w:val="000000"/>
          <w:sz w:val="28"/>
        </w:rPr>
        <w:t>
      6. В настоящем Стандарте используются следующие понятия:</w:t>
      </w:r>
    </w:p>
    <w:bookmarkEnd w:id="254"/>
    <w:bookmarkStart w:name="z5379" w:id="255"/>
    <w:p>
      <w:pPr>
        <w:spacing w:after="0"/>
        <w:ind w:left="0"/>
        <w:jc w:val="both"/>
      </w:pPr>
      <w:r>
        <w:rPr>
          <w:rFonts w:ascii="Times New Roman"/>
          <w:b w:val="false"/>
          <w:i w:val="false"/>
          <w:color w:val="000000"/>
          <w:sz w:val="28"/>
        </w:rPr>
        <w:t>
      1) критерии – обоснованные и достижимые эталонные нормы, показатели, на основании которых проверяется соблюдение объектом государственного аудита норм законодательства Республики Казахстан, а также актов субъектов квазигосударственного сектора, принятых для их реализации;</w:t>
      </w:r>
    </w:p>
    <w:bookmarkEnd w:id="255"/>
    <w:bookmarkStart w:name="z5380" w:id="256"/>
    <w:p>
      <w:pPr>
        <w:spacing w:after="0"/>
        <w:ind w:left="0"/>
        <w:jc w:val="both"/>
      </w:pPr>
      <w:r>
        <w:rPr>
          <w:rFonts w:ascii="Times New Roman"/>
          <w:b w:val="false"/>
          <w:i w:val="false"/>
          <w:color w:val="000000"/>
          <w:sz w:val="28"/>
        </w:rPr>
        <w:t>
      2) базовые критерии – показатели, используемые при оценке и проверке объекта государственного аудита вне зависимости от направлений аудита соответствия на предмет законности, достоверности и добросовестности.</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нормативного постановления Высшей аудиторской палаты РК от 10.10.2025 </w:t>
      </w:r>
      <w:r>
        <w:rPr>
          <w:rFonts w:ascii="Times New Roman"/>
          <w:b w:val="false"/>
          <w:i w:val="false"/>
          <w:color w:val="00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381" w:id="257"/>
    <w:p>
      <w:pPr>
        <w:spacing w:after="0"/>
        <w:ind w:left="0"/>
        <w:jc w:val="left"/>
      </w:pPr>
      <w:r>
        <w:rPr>
          <w:rFonts w:ascii="Times New Roman"/>
          <w:b/>
          <w:i w:val="false"/>
          <w:color w:val="000000"/>
        </w:rPr>
        <w:t xml:space="preserve"> Глава 2. Цель, задачи и основные этапы аудита соответствия</w:t>
      </w:r>
    </w:p>
    <w:bookmarkEnd w:id="257"/>
    <w:bookmarkStart w:name="z5382" w:id="258"/>
    <w:p>
      <w:pPr>
        <w:spacing w:after="0"/>
        <w:ind w:left="0"/>
        <w:jc w:val="both"/>
      </w:pPr>
      <w:r>
        <w:rPr>
          <w:rFonts w:ascii="Times New Roman"/>
          <w:b w:val="false"/>
          <w:i w:val="false"/>
          <w:color w:val="000000"/>
          <w:sz w:val="28"/>
        </w:rPr>
        <w:t>
      7. Целью аудита соответствия является обоснованное выражение мнения о соблюдении объектом государственного аудита норм законодательства Республики Казахстан, регулирующего сферу деятельности объекта государственного аудита, а также актов субъектов квазигосударственного сектора, принятых для их реализации при обеспечении поступлений средств бюджета и использовании бюджетных средств, активов государства и субъектов квазигосударственного сектора, а также внебюджетных фондов.</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нормативного постановления Высшей аудиторской палаты РК от 10.10.2025 </w:t>
      </w:r>
      <w:r>
        <w:rPr>
          <w:rFonts w:ascii="Times New Roman"/>
          <w:b w:val="false"/>
          <w:i w:val="false"/>
          <w:color w:val="00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383" w:id="259"/>
    <w:p>
      <w:pPr>
        <w:spacing w:after="0"/>
        <w:ind w:left="0"/>
        <w:jc w:val="both"/>
      </w:pPr>
      <w:r>
        <w:rPr>
          <w:rFonts w:ascii="Times New Roman"/>
          <w:b w:val="false"/>
          <w:i w:val="false"/>
          <w:color w:val="000000"/>
          <w:sz w:val="28"/>
        </w:rPr>
        <w:t>
      8. Задачами аудита соответствия являются:</w:t>
      </w:r>
    </w:p>
    <w:bookmarkEnd w:id="259"/>
    <w:bookmarkStart w:name="z5384" w:id="260"/>
    <w:p>
      <w:pPr>
        <w:spacing w:after="0"/>
        <w:ind w:left="0"/>
        <w:jc w:val="both"/>
      </w:pPr>
      <w:r>
        <w:rPr>
          <w:rFonts w:ascii="Times New Roman"/>
          <w:b w:val="false"/>
          <w:i w:val="false"/>
          <w:color w:val="000000"/>
          <w:sz w:val="28"/>
        </w:rPr>
        <w:t>
      1) определение актуальной темы и критериев аудита соответствия;</w:t>
      </w:r>
    </w:p>
    <w:bookmarkEnd w:id="260"/>
    <w:bookmarkStart w:name="z5385" w:id="261"/>
    <w:p>
      <w:pPr>
        <w:spacing w:after="0"/>
        <w:ind w:left="0"/>
        <w:jc w:val="both"/>
      </w:pPr>
      <w:r>
        <w:rPr>
          <w:rFonts w:ascii="Times New Roman"/>
          <w:b w:val="false"/>
          <w:i w:val="false"/>
          <w:color w:val="000000"/>
          <w:sz w:val="28"/>
        </w:rPr>
        <w:t>
      2) сбор достаточных и надежных аудиторских доказательств, относительно достижения критериев соответствия, выявления причин их отклонения (при наличии);</w:t>
      </w:r>
    </w:p>
    <w:bookmarkEnd w:id="261"/>
    <w:bookmarkStart w:name="z5386" w:id="262"/>
    <w:p>
      <w:pPr>
        <w:spacing w:after="0"/>
        <w:ind w:left="0"/>
        <w:jc w:val="both"/>
      </w:pPr>
      <w:r>
        <w:rPr>
          <w:rFonts w:ascii="Times New Roman"/>
          <w:b w:val="false"/>
          <w:i w:val="false"/>
          <w:color w:val="000000"/>
          <w:sz w:val="28"/>
        </w:rPr>
        <w:t>
      3) формирование независимого, объективного и компетентного аудиторского отчета и заключения, при необходимости с разработкой рекомендаций по устранению выявленных недостатков и нарушений и их недопущению в будущем;</w:t>
      </w:r>
    </w:p>
    <w:bookmarkEnd w:id="262"/>
    <w:bookmarkStart w:name="z5387" w:id="263"/>
    <w:p>
      <w:pPr>
        <w:spacing w:after="0"/>
        <w:ind w:left="0"/>
        <w:jc w:val="both"/>
      </w:pPr>
      <w:r>
        <w:rPr>
          <w:rFonts w:ascii="Times New Roman"/>
          <w:b w:val="false"/>
          <w:i w:val="false"/>
          <w:color w:val="000000"/>
          <w:sz w:val="28"/>
        </w:rPr>
        <w:t>
      4) реализация итогов аудита соответствия посредством осуществления мониторинга и контроля выполнения рекомендаций.</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нормативным постановлением Высшей аудиторской палаты РК от 10.10.2025 </w:t>
      </w:r>
      <w:r>
        <w:rPr>
          <w:rFonts w:ascii="Times New Roman"/>
          <w:b w:val="false"/>
          <w:i w:val="false"/>
          <w:color w:val="00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388" w:id="264"/>
    <w:p>
      <w:pPr>
        <w:spacing w:after="0"/>
        <w:ind w:left="0"/>
        <w:jc w:val="both"/>
      </w:pPr>
      <w:r>
        <w:rPr>
          <w:rFonts w:ascii="Times New Roman"/>
          <w:b w:val="false"/>
          <w:i w:val="false"/>
          <w:color w:val="000000"/>
          <w:sz w:val="28"/>
        </w:rPr>
        <w:t xml:space="preserve">
      9. Аудит соответствия осуществляется органами внешнего государственного аудита, исходя из представленных полномочий, по направлениям в соответствии с пунктами 2 статей 12 и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12 ноября 2015 года "О государственном аудите и финансовом контроле".</w:t>
      </w:r>
    </w:p>
    <w:bookmarkEnd w:id="264"/>
    <w:bookmarkStart w:name="z5389" w:id="265"/>
    <w:p>
      <w:pPr>
        <w:spacing w:after="0"/>
        <w:ind w:left="0"/>
        <w:jc w:val="both"/>
      </w:pPr>
      <w:r>
        <w:rPr>
          <w:rFonts w:ascii="Times New Roman"/>
          <w:b w:val="false"/>
          <w:i w:val="false"/>
          <w:color w:val="000000"/>
          <w:sz w:val="28"/>
        </w:rPr>
        <w:t>
      10. Аудит соответствия может проводиться отдельно, также в рамках аудита финансовой отчетности или в комплексе с аудитом эффективности.</w:t>
      </w:r>
    </w:p>
    <w:bookmarkEnd w:id="265"/>
    <w:bookmarkStart w:name="z5390" w:id="266"/>
    <w:p>
      <w:pPr>
        <w:spacing w:after="0"/>
        <w:ind w:left="0"/>
        <w:jc w:val="both"/>
      </w:pPr>
      <w:r>
        <w:rPr>
          <w:rFonts w:ascii="Times New Roman"/>
          <w:b w:val="false"/>
          <w:i w:val="false"/>
          <w:color w:val="000000"/>
          <w:sz w:val="28"/>
        </w:rPr>
        <w:t>
      11. Процесс проведения аудита соответствия состоит из следующих основных этапов:</w:t>
      </w:r>
    </w:p>
    <w:bookmarkEnd w:id="266"/>
    <w:bookmarkStart w:name="z5391" w:id="267"/>
    <w:p>
      <w:pPr>
        <w:spacing w:after="0"/>
        <w:ind w:left="0"/>
        <w:jc w:val="both"/>
      </w:pPr>
      <w:r>
        <w:rPr>
          <w:rFonts w:ascii="Times New Roman"/>
          <w:b w:val="false"/>
          <w:i w:val="false"/>
          <w:color w:val="000000"/>
          <w:sz w:val="28"/>
        </w:rPr>
        <w:t>
      1) планирование отдельного государственного аудита;</w:t>
      </w:r>
    </w:p>
    <w:bookmarkEnd w:id="267"/>
    <w:bookmarkStart w:name="z5392" w:id="268"/>
    <w:p>
      <w:pPr>
        <w:spacing w:after="0"/>
        <w:ind w:left="0"/>
        <w:jc w:val="both"/>
      </w:pPr>
      <w:r>
        <w:rPr>
          <w:rFonts w:ascii="Times New Roman"/>
          <w:b w:val="false"/>
          <w:i w:val="false"/>
          <w:color w:val="000000"/>
          <w:sz w:val="28"/>
        </w:rPr>
        <w:t>
      2) проведение отдельного государственного аудита и сбор доказательств;</w:t>
      </w:r>
    </w:p>
    <w:bookmarkEnd w:id="268"/>
    <w:bookmarkStart w:name="z5393" w:id="269"/>
    <w:p>
      <w:pPr>
        <w:spacing w:after="0"/>
        <w:ind w:left="0"/>
        <w:jc w:val="both"/>
      </w:pPr>
      <w:r>
        <w:rPr>
          <w:rFonts w:ascii="Times New Roman"/>
          <w:b w:val="false"/>
          <w:i w:val="false"/>
          <w:color w:val="000000"/>
          <w:sz w:val="28"/>
        </w:rPr>
        <w:t>
      3) оценка доказательств и оформление результатов государственного аудита;</w:t>
      </w:r>
    </w:p>
    <w:bookmarkEnd w:id="269"/>
    <w:bookmarkStart w:name="z5394" w:id="270"/>
    <w:p>
      <w:pPr>
        <w:spacing w:after="0"/>
        <w:ind w:left="0"/>
        <w:jc w:val="both"/>
      </w:pPr>
      <w:r>
        <w:rPr>
          <w:rFonts w:ascii="Times New Roman"/>
          <w:b w:val="false"/>
          <w:i w:val="false"/>
          <w:color w:val="000000"/>
          <w:sz w:val="28"/>
        </w:rPr>
        <w:t>
      4) мониторинг документов, принимаемых по результатам государственного аудита.</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Высшей аудиторской палаты РК от 10.10.2025 </w:t>
      </w:r>
      <w:r>
        <w:rPr>
          <w:rFonts w:ascii="Times New Roman"/>
          <w:b w:val="false"/>
          <w:i w:val="false"/>
          <w:color w:val="00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395" w:id="271"/>
    <w:p>
      <w:pPr>
        <w:spacing w:after="0"/>
        <w:ind w:left="0"/>
        <w:jc w:val="left"/>
      </w:pPr>
      <w:r>
        <w:rPr>
          <w:rFonts w:ascii="Times New Roman"/>
          <w:b/>
          <w:i w:val="false"/>
          <w:color w:val="000000"/>
        </w:rPr>
        <w:t xml:space="preserve"> Глава 3. Планирование отдельного государственного аудита</w:t>
      </w:r>
    </w:p>
    <w:bookmarkEnd w:id="271"/>
    <w:bookmarkStart w:name="z5396" w:id="272"/>
    <w:p>
      <w:pPr>
        <w:spacing w:after="0"/>
        <w:ind w:left="0"/>
        <w:jc w:val="left"/>
      </w:pPr>
      <w:r>
        <w:rPr>
          <w:rFonts w:ascii="Times New Roman"/>
          <w:b/>
          <w:i w:val="false"/>
          <w:color w:val="000000"/>
        </w:rPr>
        <w:t xml:space="preserve"> Параграф 1. Предварительное изучение объектов государственного аудита и составление Программы аудита и поручений</w:t>
      </w:r>
    </w:p>
    <w:bookmarkEnd w:id="272"/>
    <w:p>
      <w:pPr>
        <w:spacing w:after="0"/>
        <w:ind w:left="0"/>
        <w:jc w:val="both"/>
      </w:pPr>
      <w:r>
        <w:rPr>
          <w:rFonts w:ascii="Times New Roman"/>
          <w:b w:val="false"/>
          <w:i w:val="false"/>
          <w:color w:val="ff0000"/>
          <w:sz w:val="28"/>
        </w:rPr>
        <w:t xml:space="preserve">
      Сноска. Заголовок параграфа 1 - в редакции нормативного постановления Счетного комитета по контролю за исполнением республиканского бюджета от 28.09.2022 </w:t>
      </w:r>
      <w:r>
        <w:rPr>
          <w:rFonts w:ascii="Times New Roman"/>
          <w:b w:val="false"/>
          <w:i w:val="false"/>
          <w:color w:val="ff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97" w:id="273"/>
    <w:p>
      <w:pPr>
        <w:spacing w:after="0"/>
        <w:ind w:left="0"/>
        <w:jc w:val="both"/>
      </w:pPr>
      <w:r>
        <w:rPr>
          <w:rFonts w:ascii="Times New Roman"/>
          <w:b w:val="false"/>
          <w:i w:val="false"/>
          <w:color w:val="000000"/>
          <w:sz w:val="28"/>
        </w:rPr>
        <w:t>
      12. Порядок формирования группы для проведения аудита соответствия, предварительного изучения объектов государственного аудита, составления Программы аудита и поручений осуществляется в соответствии с Правилами проведения внешнего государственного аудита и финансового контроля, утвержденными нормативным постановлением Счетного комитета по контролю за исполнением республиканского бюджета от 30 июля 2020 года № 6-НҚ (зарегистрировано в Реестре государственной регистрации нормативных правовых актов № 21070) (далее – Правила).</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нормативного постановления Счетного комитета по контролю за исполнением республиканского бюджета от 28.09.2022 </w:t>
      </w:r>
      <w:r>
        <w:rPr>
          <w:rFonts w:ascii="Times New Roman"/>
          <w:b w:val="false"/>
          <w:i w:val="false"/>
          <w:color w:val="00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98" w:id="274"/>
    <w:p>
      <w:pPr>
        <w:spacing w:after="0"/>
        <w:ind w:left="0"/>
        <w:jc w:val="both"/>
      </w:pPr>
      <w:r>
        <w:rPr>
          <w:rFonts w:ascii="Times New Roman"/>
          <w:b w:val="false"/>
          <w:i w:val="false"/>
          <w:color w:val="000000"/>
          <w:sz w:val="28"/>
        </w:rPr>
        <w:t>
      13. Примерный перечень вопросов, изучаемых в ходе предварительного изучения объекта государственного аудита приведен в приложении к настоящему Стандарту.</w:t>
      </w:r>
    </w:p>
    <w:bookmarkEnd w:id="274"/>
    <w:p>
      <w:pPr>
        <w:spacing w:after="0"/>
        <w:ind w:left="0"/>
        <w:jc w:val="both"/>
      </w:pPr>
      <w:r>
        <w:rPr>
          <w:rFonts w:ascii="Times New Roman"/>
          <w:b w:val="false"/>
          <w:i w:val="false"/>
          <w:color w:val="000000"/>
          <w:sz w:val="28"/>
        </w:rPr>
        <w:t>
      Процедуры аудиторской выборки, примерный перечень аудиторских вопросов и критериев по направлениям аудита соответствия, а также примеры факторов, связанных с оценкой рисков приведены в Методологическом руководстве по применению настоящего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нормативного постановления Высшей аудиторской палаты РК от 10.10.2025 </w:t>
      </w:r>
      <w:r>
        <w:rPr>
          <w:rFonts w:ascii="Times New Roman"/>
          <w:b w:val="false"/>
          <w:i w:val="false"/>
          <w:color w:val="00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399" w:id="275"/>
    <w:p>
      <w:pPr>
        <w:spacing w:after="0"/>
        <w:ind w:left="0"/>
        <w:jc w:val="left"/>
      </w:pPr>
      <w:r>
        <w:rPr>
          <w:rFonts w:ascii="Times New Roman"/>
          <w:b/>
          <w:i w:val="false"/>
          <w:color w:val="000000"/>
        </w:rPr>
        <w:t xml:space="preserve"> Параграф 2. Определение критериев аудита соответствия</w:t>
      </w:r>
    </w:p>
    <w:bookmarkEnd w:id="275"/>
    <w:bookmarkStart w:name="z5400" w:id="276"/>
    <w:p>
      <w:pPr>
        <w:spacing w:after="0"/>
        <w:ind w:left="0"/>
        <w:jc w:val="both"/>
      </w:pPr>
      <w:r>
        <w:rPr>
          <w:rFonts w:ascii="Times New Roman"/>
          <w:b w:val="false"/>
          <w:i w:val="false"/>
          <w:color w:val="000000"/>
          <w:sz w:val="28"/>
        </w:rPr>
        <w:t>
      14. Определение критериев аудита соответствия осуществляется на стадии предварительного изучения объектов государственного аудита. Правильно определенные критерий должны быть задействованы на всех стадиях государственного аудита и обеспечить качество аудиторского заключения.</w:t>
      </w:r>
    </w:p>
    <w:bookmarkEnd w:id="276"/>
    <w:bookmarkStart w:name="z5401" w:id="277"/>
    <w:p>
      <w:pPr>
        <w:spacing w:after="0"/>
        <w:ind w:left="0"/>
        <w:jc w:val="both"/>
      </w:pPr>
      <w:r>
        <w:rPr>
          <w:rFonts w:ascii="Times New Roman"/>
          <w:b w:val="false"/>
          <w:i w:val="false"/>
          <w:color w:val="000000"/>
          <w:sz w:val="28"/>
        </w:rPr>
        <w:t>
      15. Основными базовыми критериями аудита соответствия являются:</w:t>
      </w:r>
    </w:p>
    <w:bookmarkEnd w:id="277"/>
    <w:bookmarkStart w:name="z5402" w:id="278"/>
    <w:p>
      <w:pPr>
        <w:spacing w:after="0"/>
        <w:ind w:left="0"/>
        <w:jc w:val="both"/>
      </w:pPr>
      <w:r>
        <w:rPr>
          <w:rFonts w:ascii="Times New Roman"/>
          <w:b w:val="false"/>
          <w:i w:val="false"/>
          <w:color w:val="000000"/>
          <w:sz w:val="28"/>
        </w:rPr>
        <w:t>
      1) законность – соответствие деятельности объекта государственного аудита нормам законодательства Республики Казахстан, регулирующего сферу деятельности объекта государственного аудита, а также актов субъектов квазигосударственного сектора, принятых для их реализации;</w:t>
      </w:r>
    </w:p>
    <w:bookmarkEnd w:id="278"/>
    <w:bookmarkStart w:name="z5403" w:id="279"/>
    <w:p>
      <w:pPr>
        <w:spacing w:after="0"/>
        <w:ind w:left="0"/>
        <w:jc w:val="both"/>
      </w:pPr>
      <w:r>
        <w:rPr>
          <w:rFonts w:ascii="Times New Roman"/>
          <w:b w:val="false"/>
          <w:i w:val="false"/>
          <w:color w:val="000000"/>
          <w:sz w:val="28"/>
        </w:rPr>
        <w:t>
      2) достоверность – правильность, точность и полнота отраженных или представленных данных в отчетах, информациях и документах, составляемых объектом государственного аудита в соответствии с фактическим состоянием (действием/бездействием);</w:t>
      </w:r>
    </w:p>
    <w:bookmarkEnd w:id="279"/>
    <w:bookmarkStart w:name="z5404" w:id="280"/>
    <w:p>
      <w:pPr>
        <w:spacing w:after="0"/>
        <w:ind w:left="0"/>
        <w:jc w:val="both"/>
      </w:pPr>
      <w:r>
        <w:rPr>
          <w:rFonts w:ascii="Times New Roman"/>
          <w:b w:val="false"/>
          <w:i w:val="false"/>
          <w:color w:val="000000"/>
          <w:sz w:val="28"/>
        </w:rPr>
        <w:t>
      3) добросовестность – соблюдение норм этики, принципа транспарентности и принятие мер по предупреждению коррупции.</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 постановлением Высшей аудиторской палаты РК от 10.10.2025 </w:t>
      </w:r>
      <w:r>
        <w:rPr>
          <w:rFonts w:ascii="Times New Roman"/>
          <w:b w:val="false"/>
          <w:i w:val="false"/>
          <w:color w:val="00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405" w:id="281"/>
    <w:p>
      <w:pPr>
        <w:spacing w:after="0"/>
        <w:ind w:left="0"/>
        <w:jc w:val="both"/>
      </w:pPr>
      <w:r>
        <w:rPr>
          <w:rFonts w:ascii="Times New Roman"/>
          <w:b w:val="false"/>
          <w:i w:val="false"/>
          <w:color w:val="000000"/>
          <w:sz w:val="28"/>
        </w:rPr>
        <w:t>
      16. Критерии, определяемые в зависимости от специфики деятельности объекта государственного аудита, должны обладать следующими характеристиками:</w:t>
      </w:r>
    </w:p>
    <w:bookmarkEnd w:id="281"/>
    <w:bookmarkStart w:name="z5406" w:id="282"/>
    <w:p>
      <w:pPr>
        <w:spacing w:after="0"/>
        <w:ind w:left="0"/>
        <w:jc w:val="both"/>
      </w:pPr>
      <w:r>
        <w:rPr>
          <w:rFonts w:ascii="Times New Roman"/>
          <w:b w:val="false"/>
          <w:i w:val="false"/>
          <w:color w:val="000000"/>
          <w:sz w:val="28"/>
        </w:rPr>
        <w:t>
      достоверность (показатели, которые при использовании его другим аудитором в тех же обстоятельствах приводит к непротиворечивым выводам);</w:t>
      </w:r>
    </w:p>
    <w:bookmarkEnd w:id="282"/>
    <w:bookmarkStart w:name="z5407" w:id="283"/>
    <w:p>
      <w:pPr>
        <w:spacing w:after="0"/>
        <w:ind w:left="0"/>
        <w:jc w:val="both"/>
      </w:pPr>
      <w:r>
        <w:rPr>
          <w:rFonts w:ascii="Times New Roman"/>
          <w:b w:val="false"/>
          <w:i w:val="false"/>
          <w:color w:val="000000"/>
          <w:sz w:val="28"/>
        </w:rPr>
        <w:t>
      полнота (показатели являются достаточными для достижения цели аудита);</w:t>
      </w:r>
    </w:p>
    <w:bookmarkEnd w:id="283"/>
    <w:bookmarkStart w:name="z5408" w:id="284"/>
    <w:p>
      <w:pPr>
        <w:spacing w:after="0"/>
        <w:ind w:left="0"/>
        <w:jc w:val="both"/>
      </w:pPr>
      <w:r>
        <w:rPr>
          <w:rFonts w:ascii="Times New Roman"/>
          <w:b w:val="false"/>
          <w:i w:val="false"/>
          <w:color w:val="000000"/>
          <w:sz w:val="28"/>
        </w:rPr>
        <w:t>
      объективность (показатели не являются предвзятыми и основаны на полной и достоверной информации);</w:t>
      </w:r>
    </w:p>
    <w:bookmarkEnd w:id="284"/>
    <w:bookmarkStart w:name="z5409" w:id="285"/>
    <w:p>
      <w:pPr>
        <w:spacing w:after="0"/>
        <w:ind w:left="0"/>
        <w:jc w:val="both"/>
      </w:pPr>
      <w:r>
        <w:rPr>
          <w:rFonts w:ascii="Times New Roman"/>
          <w:b w:val="false"/>
          <w:i w:val="false"/>
          <w:color w:val="000000"/>
          <w:sz w:val="28"/>
        </w:rPr>
        <w:t>
      понятность (показатели сформулированы четко и исключают риски неверного толкования);</w:t>
      </w:r>
    </w:p>
    <w:bookmarkEnd w:id="285"/>
    <w:bookmarkStart w:name="z5410" w:id="286"/>
    <w:p>
      <w:pPr>
        <w:spacing w:after="0"/>
        <w:ind w:left="0"/>
        <w:jc w:val="both"/>
      </w:pPr>
      <w:r>
        <w:rPr>
          <w:rFonts w:ascii="Times New Roman"/>
          <w:b w:val="false"/>
          <w:i w:val="false"/>
          <w:color w:val="000000"/>
          <w:sz w:val="28"/>
        </w:rPr>
        <w:t>
      сопоставимость (показатели, не противоречащие показателям, примененным при аналогичных аудиторских проверках иных органов государственного аудита);</w:t>
      </w:r>
    </w:p>
    <w:bookmarkEnd w:id="286"/>
    <w:bookmarkStart w:name="z5411" w:id="287"/>
    <w:p>
      <w:pPr>
        <w:spacing w:after="0"/>
        <w:ind w:left="0"/>
        <w:jc w:val="both"/>
      </w:pPr>
      <w:r>
        <w:rPr>
          <w:rFonts w:ascii="Times New Roman"/>
          <w:b w:val="false"/>
          <w:i w:val="false"/>
          <w:color w:val="000000"/>
          <w:sz w:val="28"/>
        </w:rPr>
        <w:t>
      приемлемость (показатели согласованы с требованиями законодательства или мнением экспертов);</w:t>
      </w:r>
    </w:p>
    <w:bookmarkEnd w:id="287"/>
    <w:bookmarkStart w:name="z5412" w:id="288"/>
    <w:p>
      <w:pPr>
        <w:spacing w:after="0"/>
        <w:ind w:left="0"/>
        <w:jc w:val="both"/>
      </w:pPr>
      <w:r>
        <w:rPr>
          <w:rFonts w:ascii="Times New Roman"/>
          <w:b w:val="false"/>
          <w:i w:val="false"/>
          <w:color w:val="000000"/>
          <w:sz w:val="28"/>
        </w:rPr>
        <w:t>
      доступность (показатели доступные адресатам с тем, чтобы они имели возможность понять характер выполненной аудиторской деятельности, а также основания для аудиторского заключения).</w:t>
      </w:r>
    </w:p>
    <w:bookmarkEnd w:id="288"/>
    <w:bookmarkStart w:name="z5413" w:id="289"/>
    <w:p>
      <w:pPr>
        <w:spacing w:after="0"/>
        <w:ind w:left="0"/>
        <w:jc w:val="both"/>
      </w:pPr>
      <w:r>
        <w:rPr>
          <w:rFonts w:ascii="Times New Roman"/>
          <w:b w:val="false"/>
          <w:i w:val="false"/>
          <w:color w:val="000000"/>
          <w:sz w:val="28"/>
        </w:rPr>
        <w:t>
      17. Источниками для определения критериев аудита соответствия являются:</w:t>
      </w:r>
    </w:p>
    <w:bookmarkEnd w:id="289"/>
    <w:bookmarkStart w:name="z5414" w:id="290"/>
    <w:p>
      <w:pPr>
        <w:spacing w:after="0"/>
        <w:ind w:left="0"/>
        <w:jc w:val="both"/>
      </w:pPr>
      <w:r>
        <w:rPr>
          <w:rFonts w:ascii="Times New Roman"/>
          <w:b w:val="false"/>
          <w:i w:val="false"/>
          <w:color w:val="000000"/>
          <w:sz w:val="28"/>
        </w:rPr>
        <w:t>
      1) все правовые акты, регулирующие деятельность объекта государственного аудита;</w:t>
      </w:r>
    </w:p>
    <w:bookmarkEnd w:id="290"/>
    <w:bookmarkStart w:name="z5415" w:id="291"/>
    <w:p>
      <w:pPr>
        <w:spacing w:after="0"/>
        <w:ind w:left="0"/>
        <w:jc w:val="both"/>
      </w:pPr>
      <w:r>
        <w:rPr>
          <w:rFonts w:ascii="Times New Roman"/>
          <w:b w:val="false"/>
          <w:i w:val="false"/>
          <w:color w:val="000000"/>
          <w:sz w:val="28"/>
        </w:rPr>
        <w:t>
      2) профессиональные, технические и отраслевые стандарты;</w:t>
      </w:r>
    </w:p>
    <w:bookmarkEnd w:id="291"/>
    <w:bookmarkStart w:name="z5416" w:id="292"/>
    <w:p>
      <w:pPr>
        <w:spacing w:after="0"/>
        <w:ind w:left="0"/>
        <w:jc w:val="both"/>
      </w:pPr>
      <w:r>
        <w:rPr>
          <w:rFonts w:ascii="Times New Roman"/>
          <w:b w:val="false"/>
          <w:i w:val="false"/>
          <w:color w:val="000000"/>
          <w:sz w:val="28"/>
        </w:rPr>
        <w:t>
      3) нормативные и методологические документы уполномоченных органов и (или) объекта государственного аудита;</w:t>
      </w:r>
    </w:p>
    <w:bookmarkEnd w:id="292"/>
    <w:bookmarkStart w:name="z5417" w:id="293"/>
    <w:p>
      <w:pPr>
        <w:spacing w:after="0"/>
        <w:ind w:left="0"/>
        <w:jc w:val="both"/>
      </w:pPr>
      <w:r>
        <w:rPr>
          <w:rFonts w:ascii="Times New Roman"/>
          <w:b w:val="false"/>
          <w:i w:val="false"/>
          <w:color w:val="000000"/>
          <w:sz w:val="28"/>
        </w:rPr>
        <w:t>
      4) методологические документы международных профессиональных организаций;</w:t>
      </w:r>
    </w:p>
    <w:bookmarkEnd w:id="293"/>
    <w:bookmarkStart w:name="z5418" w:id="294"/>
    <w:p>
      <w:pPr>
        <w:spacing w:after="0"/>
        <w:ind w:left="0"/>
        <w:jc w:val="both"/>
      </w:pPr>
      <w:r>
        <w:rPr>
          <w:rFonts w:ascii="Times New Roman"/>
          <w:b w:val="false"/>
          <w:i w:val="false"/>
          <w:color w:val="000000"/>
          <w:sz w:val="28"/>
        </w:rPr>
        <w:t>
      5) отчетные и статистические данные объектов государственного аудита, уполномоченных органов и организаций квазигосударственного и частного секторов;</w:t>
      </w:r>
    </w:p>
    <w:bookmarkEnd w:id="294"/>
    <w:bookmarkStart w:name="z5419" w:id="295"/>
    <w:p>
      <w:pPr>
        <w:spacing w:after="0"/>
        <w:ind w:left="0"/>
        <w:jc w:val="both"/>
      </w:pPr>
      <w:r>
        <w:rPr>
          <w:rFonts w:ascii="Times New Roman"/>
          <w:b w:val="false"/>
          <w:i w:val="false"/>
          <w:color w:val="000000"/>
          <w:sz w:val="28"/>
        </w:rPr>
        <w:t>
      6) аудиторские отчеты органов государственного аудита и финансового контроля;</w:t>
      </w:r>
    </w:p>
    <w:bookmarkEnd w:id="295"/>
    <w:bookmarkStart w:name="z5420" w:id="296"/>
    <w:p>
      <w:pPr>
        <w:spacing w:after="0"/>
        <w:ind w:left="0"/>
        <w:jc w:val="both"/>
      </w:pPr>
      <w:r>
        <w:rPr>
          <w:rFonts w:ascii="Times New Roman"/>
          <w:b w:val="false"/>
          <w:i w:val="false"/>
          <w:color w:val="000000"/>
          <w:sz w:val="28"/>
        </w:rPr>
        <w:t>
      7) литература по вопросам, связанным с целью, предметом и вопросами аудита соответствия;</w:t>
      </w:r>
    </w:p>
    <w:bookmarkEnd w:id="296"/>
    <w:bookmarkStart w:name="z5421" w:id="297"/>
    <w:p>
      <w:pPr>
        <w:spacing w:after="0"/>
        <w:ind w:left="0"/>
        <w:jc w:val="both"/>
      </w:pPr>
      <w:r>
        <w:rPr>
          <w:rFonts w:ascii="Times New Roman"/>
          <w:b w:val="false"/>
          <w:i w:val="false"/>
          <w:color w:val="000000"/>
          <w:sz w:val="28"/>
        </w:rPr>
        <w:t>
      8) заключения экспертов;</w:t>
      </w:r>
    </w:p>
    <w:bookmarkEnd w:id="297"/>
    <w:bookmarkStart w:name="z5422" w:id="298"/>
    <w:p>
      <w:pPr>
        <w:spacing w:after="0"/>
        <w:ind w:left="0"/>
        <w:jc w:val="both"/>
      </w:pPr>
      <w:r>
        <w:rPr>
          <w:rFonts w:ascii="Times New Roman"/>
          <w:b w:val="false"/>
          <w:i w:val="false"/>
          <w:color w:val="000000"/>
          <w:sz w:val="28"/>
        </w:rPr>
        <w:t>
      9) материалы средств массовой информации, включая размещаемые на интернет-ресурсах.</w:t>
      </w:r>
    </w:p>
    <w:bookmarkEnd w:id="298"/>
    <w:bookmarkStart w:name="z5423" w:id="299"/>
    <w:p>
      <w:pPr>
        <w:spacing w:after="0"/>
        <w:ind w:left="0"/>
        <w:jc w:val="both"/>
      </w:pPr>
      <w:r>
        <w:rPr>
          <w:rFonts w:ascii="Times New Roman"/>
          <w:b w:val="false"/>
          <w:i w:val="false"/>
          <w:color w:val="000000"/>
          <w:sz w:val="28"/>
        </w:rPr>
        <w:t>
      18. В ходе определения критериев аудита соответствия государственные аудиторы рассматривают, насколько существенен риск возможного нарушения по каждому вопросу аудита. Вопрос существенности включает в себя как количественные (размер), так и качественные (характер и особенности) факторы.</w:t>
      </w:r>
    </w:p>
    <w:bookmarkEnd w:id="299"/>
    <w:bookmarkStart w:name="z5424" w:id="300"/>
    <w:p>
      <w:pPr>
        <w:spacing w:after="0"/>
        <w:ind w:left="0"/>
        <w:jc w:val="both"/>
      </w:pPr>
      <w:r>
        <w:rPr>
          <w:rFonts w:ascii="Times New Roman"/>
          <w:b w:val="false"/>
          <w:i w:val="false"/>
          <w:color w:val="000000"/>
          <w:sz w:val="28"/>
        </w:rPr>
        <w:t>
      19. Государственные аудиторы должны обеспечить, чтобы планируемые к применению критерии достоверно отражали предмет аудита в полном объеме. В случаях, когда объем аудита ограничен согласно программе аудита и может охватывать лишь некоторые области законодательства, то такого рода ограничения области государственного аудита должны быть четко отражены в отчете государственного аудитора.</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нормативного постановления Высшей аудиторской палаты РК от 10.10.2025 </w:t>
      </w:r>
      <w:r>
        <w:rPr>
          <w:rFonts w:ascii="Times New Roman"/>
          <w:b w:val="false"/>
          <w:i w:val="false"/>
          <w:color w:val="00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425" w:id="301"/>
    <w:p>
      <w:pPr>
        <w:spacing w:after="0"/>
        <w:ind w:left="0"/>
        <w:jc w:val="both"/>
      </w:pPr>
      <w:r>
        <w:rPr>
          <w:rFonts w:ascii="Times New Roman"/>
          <w:b w:val="false"/>
          <w:i w:val="false"/>
          <w:color w:val="000000"/>
          <w:sz w:val="28"/>
        </w:rPr>
        <w:t>
      20. Если государственные аудиторы используют материалы, переданные объектом аудита или иными государственными органами для определения критериев аудита соответствия, то государственные аудиторы должны надлежащим образом, с помощью аудиторских процедур обеспечить, чтобы используемый материал достоверно отражал применяемые критерии.</w:t>
      </w:r>
    </w:p>
    <w:bookmarkEnd w:id="301"/>
    <w:bookmarkStart w:name="z5426" w:id="302"/>
    <w:p>
      <w:pPr>
        <w:spacing w:after="0"/>
        <w:ind w:left="0"/>
        <w:jc w:val="both"/>
      </w:pPr>
      <w:r>
        <w:rPr>
          <w:rFonts w:ascii="Times New Roman"/>
          <w:b w:val="false"/>
          <w:i w:val="false"/>
          <w:color w:val="000000"/>
          <w:sz w:val="28"/>
        </w:rPr>
        <w:t>
      21. В случае выявления правовых пробелов в законодательстве, регулирующего сферу деятельности объекта государственного аудита, государственными аудиторами отражаются мнение о выявленных правовых пробелах в аудиторском отчете.</w:t>
      </w:r>
    </w:p>
    <w:bookmarkEnd w:id="302"/>
    <w:bookmarkStart w:name="z5427" w:id="303"/>
    <w:p>
      <w:pPr>
        <w:spacing w:after="0"/>
        <w:ind w:left="0"/>
        <w:jc w:val="both"/>
      </w:pPr>
      <w:r>
        <w:rPr>
          <w:rFonts w:ascii="Times New Roman"/>
          <w:b w:val="false"/>
          <w:i w:val="false"/>
          <w:color w:val="000000"/>
          <w:sz w:val="28"/>
        </w:rPr>
        <w:t xml:space="preserve">
      22. При обнаружении противоречий норм права различных нормативных правовых актов государственному аудитору следует руководствоваться положением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правовых актах", а в случае обнаружения неразрешимых противоречий государственному аудитору необходимо установить возможные последствия от их применения и указать факты противоречий в аудиторском отчете.</w:t>
      </w:r>
    </w:p>
    <w:bookmarkEnd w:id="303"/>
    <w:bookmarkStart w:name="z5428" w:id="304"/>
    <w:p>
      <w:pPr>
        <w:spacing w:after="0"/>
        <w:ind w:left="0"/>
        <w:jc w:val="left"/>
      </w:pPr>
      <w:r>
        <w:rPr>
          <w:rFonts w:ascii="Times New Roman"/>
          <w:b/>
          <w:i w:val="false"/>
          <w:color w:val="000000"/>
        </w:rPr>
        <w:t xml:space="preserve"> Параграф 3. Оценка системы внутреннего контроля объекта государственного аудита</w:t>
      </w:r>
    </w:p>
    <w:bookmarkEnd w:id="304"/>
    <w:bookmarkStart w:name="z5429" w:id="305"/>
    <w:p>
      <w:pPr>
        <w:spacing w:after="0"/>
        <w:ind w:left="0"/>
        <w:jc w:val="both"/>
      </w:pPr>
      <w:r>
        <w:rPr>
          <w:rFonts w:ascii="Times New Roman"/>
          <w:b w:val="false"/>
          <w:i w:val="false"/>
          <w:color w:val="000000"/>
          <w:sz w:val="28"/>
        </w:rPr>
        <w:t>
      23. Оценка системы внутреннего контроля объекта государственного аудита позволит государственному аудитору определить степень надежности внутреннего контроля и влияет на характер и объем аудиторских процедур, планируемых государственным аудитором.</w:t>
      </w:r>
    </w:p>
    <w:bookmarkEnd w:id="305"/>
    <w:bookmarkStart w:name="z5430" w:id="306"/>
    <w:p>
      <w:pPr>
        <w:spacing w:after="0"/>
        <w:ind w:left="0"/>
        <w:jc w:val="both"/>
      </w:pPr>
      <w:r>
        <w:rPr>
          <w:rFonts w:ascii="Times New Roman"/>
          <w:b w:val="false"/>
          <w:i w:val="false"/>
          <w:color w:val="000000"/>
          <w:sz w:val="28"/>
        </w:rPr>
        <w:t>
      24. Государственный аудитор изучает, были ли изменения в системе внутреннего контроля и проверяет достоверность системы внутреннего контроля с учетом возможных изменений в деятельности или среде объекта государственного аудита.</w:t>
      </w:r>
    </w:p>
    <w:bookmarkEnd w:id="306"/>
    <w:bookmarkStart w:name="z5431" w:id="307"/>
    <w:p>
      <w:pPr>
        <w:spacing w:after="0"/>
        <w:ind w:left="0"/>
        <w:jc w:val="both"/>
      </w:pPr>
      <w:r>
        <w:rPr>
          <w:rFonts w:ascii="Times New Roman"/>
          <w:b w:val="false"/>
          <w:i w:val="false"/>
          <w:color w:val="000000"/>
          <w:sz w:val="28"/>
        </w:rPr>
        <w:t>
      25. Государственный аудитор знакомится с системой внутреннего контроля, включающую в себя систему мер, методик и процедур, используемых руководством объекта государственного аудита в качестве средств, для упорядоченного и эффективного ведения финансово-хозяйственной деятельности, обеспечения сохранности активов, выявления, исправления и предотвращения ошибок и искажения информации, а также подготовки достоверной финансовой отчетности.</w:t>
      </w:r>
    </w:p>
    <w:bookmarkEnd w:id="307"/>
    <w:bookmarkStart w:name="z5432" w:id="308"/>
    <w:p>
      <w:pPr>
        <w:spacing w:after="0"/>
        <w:ind w:left="0"/>
        <w:jc w:val="both"/>
      </w:pPr>
      <w:r>
        <w:rPr>
          <w:rFonts w:ascii="Times New Roman"/>
          <w:b w:val="false"/>
          <w:i w:val="false"/>
          <w:color w:val="000000"/>
          <w:sz w:val="28"/>
        </w:rPr>
        <w:t>
      26. Государственный аудитор обращает внимание на следующие элементы, которые могут оказаться значимыми при получении представления о системе внутреннего контроля объекта государственного аудита:</w:t>
      </w:r>
    </w:p>
    <w:bookmarkEnd w:id="308"/>
    <w:bookmarkStart w:name="z5433" w:id="309"/>
    <w:p>
      <w:pPr>
        <w:spacing w:after="0"/>
        <w:ind w:left="0"/>
        <w:jc w:val="both"/>
      </w:pPr>
      <w:r>
        <w:rPr>
          <w:rFonts w:ascii="Times New Roman"/>
          <w:b w:val="false"/>
          <w:i w:val="false"/>
          <w:color w:val="000000"/>
          <w:sz w:val="28"/>
        </w:rPr>
        <w:t>
      1) соблюдение принципов честности и этических ценностей - основных элементов, влияющих на эффективность организации, администрирования и мониторинга средств контроля;</w:t>
      </w:r>
    </w:p>
    <w:bookmarkEnd w:id="309"/>
    <w:bookmarkStart w:name="z5434" w:id="310"/>
    <w:p>
      <w:pPr>
        <w:spacing w:after="0"/>
        <w:ind w:left="0"/>
        <w:jc w:val="both"/>
      </w:pPr>
      <w:r>
        <w:rPr>
          <w:rFonts w:ascii="Times New Roman"/>
          <w:b w:val="false"/>
          <w:i w:val="false"/>
          <w:color w:val="000000"/>
          <w:sz w:val="28"/>
        </w:rPr>
        <w:t>
      2) приверженность принципам профессиональной компетентности – определение руководством объекта государственного аудита необходимого уровня профессиональной компетентности для определенных должностей, а также того, как этот уровень трансформируется в требуемые навыки и знания;</w:t>
      </w:r>
    </w:p>
    <w:bookmarkEnd w:id="310"/>
    <w:bookmarkStart w:name="z5435" w:id="311"/>
    <w:p>
      <w:pPr>
        <w:spacing w:after="0"/>
        <w:ind w:left="0"/>
        <w:jc w:val="both"/>
      </w:pPr>
      <w:r>
        <w:rPr>
          <w:rFonts w:ascii="Times New Roman"/>
          <w:b w:val="false"/>
          <w:i w:val="false"/>
          <w:color w:val="000000"/>
          <w:sz w:val="28"/>
        </w:rPr>
        <w:t>
      3) организационная структура – основа, в рамках которой планируется, выполняется, контролируется и проверяется деятельность объекта государственного аудита, направленная на достижение его целей;</w:t>
      </w:r>
    </w:p>
    <w:bookmarkEnd w:id="311"/>
    <w:bookmarkStart w:name="z5436" w:id="312"/>
    <w:p>
      <w:pPr>
        <w:spacing w:after="0"/>
        <w:ind w:left="0"/>
        <w:jc w:val="both"/>
      </w:pPr>
      <w:r>
        <w:rPr>
          <w:rFonts w:ascii="Times New Roman"/>
          <w:b w:val="false"/>
          <w:i w:val="false"/>
          <w:color w:val="000000"/>
          <w:sz w:val="28"/>
        </w:rPr>
        <w:t>
      4) делегирование полномочий и ответственности, связанных с деятельностью объекта государственного аудита, и установлением отношений подотчетности и иерархии полномочий;</w:t>
      </w:r>
    </w:p>
    <w:bookmarkEnd w:id="312"/>
    <w:bookmarkStart w:name="z5437" w:id="313"/>
    <w:p>
      <w:pPr>
        <w:spacing w:after="0"/>
        <w:ind w:left="0"/>
        <w:jc w:val="both"/>
      </w:pPr>
      <w:r>
        <w:rPr>
          <w:rFonts w:ascii="Times New Roman"/>
          <w:b w:val="false"/>
          <w:i w:val="false"/>
          <w:color w:val="000000"/>
          <w:sz w:val="28"/>
        </w:rPr>
        <w:t>
      5) политика и практика управления человеческими ресурсами в отношении поиска кадров с акцентом на образование, политика по обучению и продвижения по службе на основе периодической оценки результатов.</w:t>
      </w:r>
    </w:p>
    <w:bookmarkEnd w:id="313"/>
    <w:bookmarkStart w:name="z9840" w:id="314"/>
    <w:p>
      <w:pPr>
        <w:spacing w:after="0"/>
        <w:ind w:left="0"/>
        <w:jc w:val="both"/>
      </w:pPr>
      <w:r>
        <w:rPr>
          <w:rFonts w:ascii="Times New Roman"/>
          <w:b w:val="false"/>
          <w:i w:val="false"/>
          <w:color w:val="000000"/>
          <w:sz w:val="28"/>
        </w:rPr>
        <w:t>
      6) соблюдение принципов прозрачности, подотчетности и обеспечение принятия мер по предупреждению коррупции.</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нормативным постановлением Высшей аудиторской палаты РК от 10.10.2025 </w:t>
      </w:r>
      <w:r>
        <w:rPr>
          <w:rFonts w:ascii="Times New Roman"/>
          <w:b w:val="false"/>
          <w:i w:val="false"/>
          <w:color w:val="00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438" w:id="315"/>
    <w:p>
      <w:pPr>
        <w:spacing w:after="0"/>
        <w:ind w:left="0"/>
        <w:jc w:val="both"/>
      </w:pPr>
      <w:r>
        <w:rPr>
          <w:rFonts w:ascii="Times New Roman"/>
          <w:b w:val="false"/>
          <w:i w:val="false"/>
          <w:color w:val="000000"/>
          <w:sz w:val="28"/>
        </w:rPr>
        <w:t>
      27. Государственный аудитор также изучает систему управления рисками объекта государственного аудита, в частности, фокусируя внимание на существование удовлетворительной контрольной среды, способной снизить риск преднамеренных недобросовестных действий.</w:t>
      </w:r>
    </w:p>
    <w:bookmarkEnd w:id="315"/>
    <w:bookmarkStart w:name="z5439" w:id="316"/>
    <w:p>
      <w:pPr>
        <w:spacing w:after="0"/>
        <w:ind w:left="0"/>
        <w:jc w:val="both"/>
      </w:pPr>
      <w:r>
        <w:rPr>
          <w:rFonts w:ascii="Times New Roman"/>
          <w:b w:val="false"/>
          <w:i w:val="false"/>
          <w:color w:val="000000"/>
          <w:sz w:val="28"/>
        </w:rPr>
        <w:t>
      28. Государственный аудитор может рассмотреть результаты работы службы внутреннего аудита объекта государственного аудита в качестве дополнительного источника информации.</w:t>
      </w:r>
    </w:p>
    <w:bookmarkEnd w:id="316"/>
    <w:bookmarkStart w:name="z5440" w:id="317"/>
    <w:p>
      <w:pPr>
        <w:spacing w:after="0"/>
        <w:ind w:left="0"/>
        <w:jc w:val="left"/>
      </w:pPr>
      <w:r>
        <w:rPr>
          <w:rFonts w:ascii="Times New Roman"/>
          <w:b/>
          <w:i w:val="false"/>
          <w:color w:val="000000"/>
        </w:rPr>
        <w:t xml:space="preserve"> Параграф 4. Оценка рисков</w:t>
      </w:r>
    </w:p>
    <w:bookmarkEnd w:id="317"/>
    <w:bookmarkStart w:name="z5441" w:id="318"/>
    <w:p>
      <w:pPr>
        <w:spacing w:after="0"/>
        <w:ind w:left="0"/>
        <w:jc w:val="both"/>
      </w:pPr>
      <w:r>
        <w:rPr>
          <w:rFonts w:ascii="Times New Roman"/>
          <w:b w:val="false"/>
          <w:i w:val="false"/>
          <w:color w:val="000000"/>
          <w:sz w:val="28"/>
        </w:rPr>
        <w:t>
      29. Оценка рисков является важной частью государственного аудита, направленного на обоснованное подтверждение достоверности. Государственный аудитор выполняет процедуры по оценке рисков с целью обеспечения основ для идентификации и оценки аудиторских рисков существенных искажений.</w:t>
      </w:r>
    </w:p>
    <w:bookmarkEnd w:id="318"/>
    <w:bookmarkStart w:name="z5442" w:id="319"/>
    <w:p>
      <w:pPr>
        <w:spacing w:after="0"/>
        <w:ind w:left="0"/>
        <w:jc w:val="both"/>
      </w:pPr>
      <w:r>
        <w:rPr>
          <w:rFonts w:ascii="Times New Roman"/>
          <w:b w:val="false"/>
          <w:i w:val="false"/>
          <w:color w:val="000000"/>
          <w:sz w:val="28"/>
        </w:rPr>
        <w:t>
      30. Вследствие ограничений, установленных Программой аудита, аудит соответствия не предоставляет гарантии или абсолютной уверенности в том, что все факты несоответствия требованиям будут обнаружены.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нормативного постановления Счетного комитета по контролю за исполнением республиканского бюджета от 28.09.2022 </w:t>
      </w:r>
      <w:r>
        <w:rPr>
          <w:rFonts w:ascii="Times New Roman"/>
          <w:b w:val="false"/>
          <w:i w:val="false"/>
          <w:color w:val="00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43" w:id="320"/>
    <w:p>
      <w:pPr>
        <w:spacing w:after="0"/>
        <w:ind w:left="0"/>
        <w:jc w:val="both"/>
      </w:pPr>
      <w:r>
        <w:rPr>
          <w:rFonts w:ascii="Times New Roman"/>
          <w:b w:val="false"/>
          <w:i w:val="false"/>
          <w:color w:val="000000"/>
          <w:sz w:val="28"/>
        </w:rPr>
        <w:t>
      31. Присущие аудиту соответствия ограничения могут включать в себя следующие факторы:</w:t>
      </w:r>
    </w:p>
    <w:bookmarkEnd w:id="320"/>
    <w:bookmarkStart w:name="z5444" w:id="321"/>
    <w:p>
      <w:pPr>
        <w:spacing w:after="0"/>
        <w:ind w:left="0"/>
        <w:jc w:val="both"/>
      </w:pPr>
      <w:r>
        <w:rPr>
          <w:rFonts w:ascii="Times New Roman"/>
          <w:b w:val="false"/>
          <w:i w:val="false"/>
          <w:color w:val="000000"/>
          <w:sz w:val="28"/>
        </w:rPr>
        <w:t>
      1) субъективное суждение руководства в отношении интерпретации законодательства и инструкций;</w:t>
      </w:r>
    </w:p>
    <w:bookmarkEnd w:id="321"/>
    <w:bookmarkStart w:name="z5445" w:id="322"/>
    <w:p>
      <w:pPr>
        <w:spacing w:after="0"/>
        <w:ind w:left="0"/>
        <w:jc w:val="both"/>
      </w:pPr>
      <w:r>
        <w:rPr>
          <w:rFonts w:ascii="Times New Roman"/>
          <w:b w:val="false"/>
          <w:i w:val="false"/>
          <w:color w:val="000000"/>
          <w:sz w:val="28"/>
        </w:rPr>
        <w:t>
      2) ошибки сотрудников;</w:t>
      </w:r>
    </w:p>
    <w:bookmarkEnd w:id="322"/>
    <w:bookmarkStart w:name="z5446" w:id="323"/>
    <w:p>
      <w:pPr>
        <w:spacing w:after="0"/>
        <w:ind w:left="0"/>
        <w:jc w:val="both"/>
      </w:pPr>
      <w:r>
        <w:rPr>
          <w:rFonts w:ascii="Times New Roman"/>
          <w:b w:val="false"/>
          <w:i w:val="false"/>
          <w:color w:val="000000"/>
          <w:sz w:val="28"/>
        </w:rPr>
        <w:t>
      3) неверное планирование систем или их неэффективная работа;</w:t>
      </w:r>
    </w:p>
    <w:bookmarkEnd w:id="323"/>
    <w:bookmarkStart w:name="z5447" w:id="324"/>
    <w:p>
      <w:pPr>
        <w:spacing w:after="0"/>
        <w:ind w:left="0"/>
        <w:jc w:val="both"/>
      </w:pPr>
      <w:r>
        <w:rPr>
          <w:rFonts w:ascii="Times New Roman"/>
          <w:b w:val="false"/>
          <w:i w:val="false"/>
          <w:color w:val="000000"/>
          <w:sz w:val="28"/>
        </w:rPr>
        <w:t>
      4) обход систем контроля;</w:t>
      </w:r>
    </w:p>
    <w:bookmarkEnd w:id="324"/>
    <w:bookmarkStart w:name="z5448" w:id="325"/>
    <w:p>
      <w:pPr>
        <w:spacing w:after="0"/>
        <w:ind w:left="0"/>
        <w:jc w:val="both"/>
      </w:pPr>
      <w:r>
        <w:rPr>
          <w:rFonts w:ascii="Times New Roman"/>
          <w:b w:val="false"/>
          <w:i w:val="false"/>
          <w:color w:val="000000"/>
          <w:sz w:val="28"/>
        </w:rPr>
        <w:t>
      5) сокрытие или непредставление доказательств.</w:t>
      </w:r>
    </w:p>
    <w:bookmarkEnd w:id="325"/>
    <w:bookmarkStart w:name="z5449" w:id="326"/>
    <w:p>
      <w:pPr>
        <w:spacing w:after="0"/>
        <w:ind w:left="0"/>
        <w:jc w:val="both"/>
      </w:pPr>
      <w:r>
        <w:rPr>
          <w:rFonts w:ascii="Times New Roman"/>
          <w:b w:val="false"/>
          <w:i w:val="false"/>
          <w:color w:val="000000"/>
          <w:sz w:val="28"/>
        </w:rPr>
        <w:t>
      32. Перечень рисков и факторов, которые могут повлечь возникновение рисков, изменяется в зависимости от предмета аудита и обстоятельств его проведения.</w:t>
      </w:r>
    </w:p>
    <w:bookmarkEnd w:id="326"/>
    <w:bookmarkStart w:name="z5450" w:id="327"/>
    <w:p>
      <w:pPr>
        <w:spacing w:after="0"/>
        <w:ind w:left="0"/>
        <w:jc w:val="both"/>
      </w:pPr>
      <w:r>
        <w:rPr>
          <w:rFonts w:ascii="Times New Roman"/>
          <w:b w:val="false"/>
          <w:i w:val="false"/>
          <w:color w:val="000000"/>
          <w:sz w:val="28"/>
        </w:rPr>
        <w:t>
      33. Государственные аудиторы рассматривают три элемента риска аудита: риск, присущий самому аудиту, риск контроля и риск обнаружения в их связи с предметом аудита и особенностями конкретной ситуации.</w:t>
      </w:r>
    </w:p>
    <w:bookmarkEnd w:id="327"/>
    <w:bookmarkStart w:name="z5451" w:id="328"/>
    <w:p>
      <w:pPr>
        <w:spacing w:after="0"/>
        <w:ind w:left="0"/>
        <w:jc w:val="both"/>
      </w:pPr>
      <w:r>
        <w:rPr>
          <w:rFonts w:ascii="Times New Roman"/>
          <w:b w:val="false"/>
          <w:i w:val="false"/>
          <w:color w:val="000000"/>
          <w:sz w:val="28"/>
        </w:rPr>
        <w:t>
      34. При оценке рисков во внимание принимаются вероятность наступления событий риска, а также последствия, которые могут возникнуть в случае наступления вышеуказанных событий.</w:t>
      </w:r>
    </w:p>
    <w:bookmarkEnd w:id="328"/>
    <w:bookmarkStart w:name="z5452" w:id="329"/>
    <w:p>
      <w:pPr>
        <w:spacing w:after="0"/>
        <w:ind w:left="0"/>
        <w:jc w:val="left"/>
      </w:pPr>
      <w:r>
        <w:rPr>
          <w:rFonts w:ascii="Times New Roman"/>
          <w:b/>
          <w:i w:val="false"/>
          <w:color w:val="000000"/>
        </w:rPr>
        <w:t xml:space="preserve"> Глава 4. Проведение государственного аудита и методы сбора доказательств</w:t>
      </w:r>
    </w:p>
    <w:bookmarkEnd w:id="329"/>
    <w:bookmarkStart w:name="z5453" w:id="330"/>
    <w:p>
      <w:pPr>
        <w:spacing w:after="0"/>
        <w:ind w:left="0"/>
        <w:jc w:val="both"/>
      </w:pPr>
      <w:r>
        <w:rPr>
          <w:rFonts w:ascii="Times New Roman"/>
          <w:b w:val="false"/>
          <w:i w:val="false"/>
          <w:color w:val="000000"/>
          <w:sz w:val="28"/>
        </w:rPr>
        <w:t>
      35. С целью обоснования суждений и заключений государственного аудитора в отношении объекта государственного аудита необходимо получение обоснованных аудиторских доказательств.</w:t>
      </w:r>
    </w:p>
    <w:bookmarkEnd w:id="330"/>
    <w:bookmarkStart w:name="z7366" w:id="331"/>
    <w:p>
      <w:pPr>
        <w:spacing w:after="0"/>
        <w:ind w:left="0"/>
        <w:jc w:val="both"/>
      </w:pPr>
      <w:r>
        <w:rPr>
          <w:rFonts w:ascii="Times New Roman"/>
          <w:b w:val="false"/>
          <w:i w:val="false"/>
          <w:color w:val="000000"/>
          <w:sz w:val="28"/>
        </w:rPr>
        <w:t>
      35-1. Для формирования достаточных, надежных и актуальных аудиторских доказательств, с учетом особенностей и специфики деятельности объекта государственного аудита государственный аудитор, руководствуясь профессиональным суждением, использует аудиторскую выборку.</w:t>
      </w:r>
    </w:p>
    <w:bookmarkEnd w:id="331"/>
    <w:p>
      <w:pPr>
        <w:spacing w:after="0"/>
        <w:ind w:left="0"/>
        <w:jc w:val="both"/>
      </w:pPr>
      <w:r>
        <w:rPr>
          <w:rFonts w:ascii="Times New Roman"/>
          <w:b w:val="false"/>
          <w:i w:val="false"/>
          <w:color w:val="000000"/>
          <w:sz w:val="28"/>
        </w:rPr>
        <w:t>
      Аудиторская выборка включает в себя применение аудиторских процедур к менее чем ста процентам элементов совокупности, значимой для аудита, таким образом, чтобы каждый элемент совокупности имел вероятность попасть в выборку, что предоставит государственному аудитору разумную основу для формирования выводов обо всей совокупности.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Процедурный стандарт дополнен пунктом 35-1 в соответствии с нормативным постановлением Счетного комитета по контролю за исполнением республиканского бюджета от 28.09.2022 </w:t>
      </w:r>
      <w:r>
        <w:rPr>
          <w:rFonts w:ascii="Times New Roman"/>
          <w:b w:val="false"/>
          <w:i w:val="false"/>
          <w:color w:val="00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54" w:id="332"/>
    <w:p>
      <w:pPr>
        <w:spacing w:after="0"/>
        <w:ind w:left="0"/>
        <w:jc w:val="both"/>
      </w:pPr>
      <w:r>
        <w:rPr>
          <w:rFonts w:ascii="Times New Roman"/>
          <w:b w:val="false"/>
          <w:i w:val="false"/>
          <w:color w:val="000000"/>
          <w:sz w:val="28"/>
        </w:rPr>
        <w:t>
      36. Для получения аудиторских доказательств применяются следующие методы: наблюдение и осмотр, инспектирование, запрос, повторное выполнение, подтверждение и аналитическая работа.</w:t>
      </w:r>
    </w:p>
    <w:bookmarkEnd w:id="332"/>
    <w:bookmarkStart w:name="z5455" w:id="333"/>
    <w:p>
      <w:pPr>
        <w:spacing w:after="0"/>
        <w:ind w:left="0"/>
        <w:jc w:val="both"/>
      </w:pPr>
      <w:r>
        <w:rPr>
          <w:rFonts w:ascii="Times New Roman"/>
          <w:b w:val="false"/>
          <w:i w:val="false"/>
          <w:color w:val="000000"/>
          <w:sz w:val="28"/>
        </w:rPr>
        <w:t>
      37. Наблюдение и осмотр позволит получить информацию об объекте государственного аудита и его среде. Наблюдение и осмотр включают следующее:</w:t>
      </w:r>
    </w:p>
    <w:bookmarkEnd w:id="333"/>
    <w:bookmarkStart w:name="z5456" w:id="334"/>
    <w:p>
      <w:pPr>
        <w:spacing w:after="0"/>
        <w:ind w:left="0"/>
        <w:jc w:val="both"/>
      </w:pPr>
      <w:r>
        <w:rPr>
          <w:rFonts w:ascii="Times New Roman"/>
          <w:b w:val="false"/>
          <w:i w:val="false"/>
          <w:color w:val="000000"/>
          <w:sz w:val="28"/>
        </w:rPr>
        <w:t>
      1) наблюдение за деятельностью объекта государственного аудита;</w:t>
      </w:r>
    </w:p>
    <w:bookmarkEnd w:id="334"/>
    <w:bookmarkStart w:name="z5457" w:id="335"/>
    <w:p>
      <w:pPr>
        <w:spacing w:after="0"/>
        <w:ind w:left="0"/>
        <w:jc w:val="both"/>
      </w:pPr>
      <w:r>
        <w:rPr>
          <w:rFonts w:ascii="Times New Roman"/>
          <w:b w:val="false"/>
          <w:i w:val="false"/>
          <w:color w:val="000000"/>
          <w:sz w:val="28"/>
        </w:rPr>
        <w:t>
      2) изучение документов, материалов по внутреннему контролю объекта государственного аудита;</w:t>
      </w:r>
    </w:p>
    <w:bookmarkEnd w:id="335"/>
    <w:bookmarkStart w:name="z5458" w:id="336"/>
    <w:p>
      <w:pPr>
        <w:spacing w:after="0"/>
        <w:ind w:left="0"/>
        <w:jc w:val="both"/>
      </w:pPr>
      <w:r>
        <w:rPr>
          <w:rFonts w:ascii="Times New Roman"/>
          <w:b w:val="false"/>
          <w:i w:val="false"/>
          <w:color w:val="000000"/>
          <w:sz w:val="28"/>
        </w:rPr>
        <w:t>
      3) изучение отчетов, подготовленных руководством (квартальные отчеты и промежуточная финансовая отчетность) и лицами, наделенными соответствующими полномочиями;</w:t>
      </w:r>
    </w:p>
    <w:bookmarkEnd w:id="336"/>
    <w:bookmarkStart w:name="z5459" w:id="337"/>
    <w:p>
      <w:pPr>
        <w:spacing w:after="0"/>
        <w:ind w:left="0"/>
        <w:jc w:val="both"/>
      </w:pPr>
      <w:r>
        <w:rPr>
          <w:rFonts w:ascii="Times New Roman"/>
          <w:b w:val="false"/>
          <w:i w:val="false"/>
          <w:color w:val="000000"/>
          <w:sz w:val="28"/>
        </w:rPr>
        <w:t>
      4) осмотр помещений организации и ее производственных мощностей;</w:t>
      </w:r>
    </w:p>
    <w:bookmarkEnd w:id="337"/>
    <w:bookmarkStart w:name="z5460" w:id="338"/>
    <w:p>
      <w:pPr>
        <w:spacing w:after="0"/>
        <w:ind w:left="0"/>
        <w:jc w:val="both"/>
      </w:pPr>
      <w:r>
        <w:rPr>
          <w:rFonts w:ascii="Times New Roman"/>
          <w:b w:val="false"/>
          <w:i w:val="false"/>
          <w:color w:val="000000"/>
          <w:sz w:val="28"/>
        </w:rPr>
        <w:t>
      5) отслеживание операций и процедур в информационных системах.</w:t>
      </w:r>
    </w:p>
    <w:bookmarkEnd w:id="338"/>
    <w:bookmarkStart w:name="z5461" w:id="339"/>
    <w:p>
      <w:pPr>
        <w:spacing w:after="0"/>
        <w:ind w:left="0"/>
        <w:jc w:val="both"/>
      </w:pPr>
      <w:r>
        <w:rPr>
          <w:rFonts w:ascii="Times New Roman"/>
          <w:b w:val="false"/>
          <w:i w:val="false"/>
          <w:color w:val="000000"/>
          <w:sz w:val="28"/>
        </w:rPr>
        <w:t>
      38. Метод инспектирования включает в себя изучение журналов учета, отчетности, проверка фактического наличия материалов, основных средств, активов (далее - материальных активов). Методом инспектирования изучаются учетные документы и отчетности для проверки действующего учета материальных активов в сравнении с учетной политикой объекта государственного аудита. Инспектирование материальных активов также состоит из физической проверки, которое сопровождается наблюдением за проведением инвентаризации.</w:t>
      </w:r>
    </w:p>
    <w:bookmarkEnd w:id="339"/>
    <w:bookmarkStart w:name="z5462" w:id="340"/>
    <w:p>
      <w:pPr>
        <w:spacing w:after="0"/>
        <w:ind w:left="0"/>
        <w:jc w:val="both"/>
      </w:pPr>
      <w:r>
        <w:rPr>
          <w:rFonts w:ascii="Times New Roman"/>
          <w:b w:val="false"/>
          <w:i w:val="false"/>
          <w:color w:val="000000"/>
          <w:sz w:val="28"/>
        </w:rPr>
        <w:t>
      39. Запрос подразумевает попытку получения информации от соответствующих лиц как в составе объекта государственного аудита, так и вне его структуры. Запрос может быть произведен как в официальной письменной форме, так и в форме неформального устного обсуждения в форме интервью, постановки вопросов соответствующим лицам, включая экспертов. Запрос также может включать в себя подготовку и рассылку анкет или опросных листов.</w:t>
      </w:r>
    </w:p>
    <w:bookmarkEnd w:id="340"/>
    <w:bookmarkStart w:name="z5463" w:id="341"/>
    <w:p>
      <w:pPr>
        <w:spacing w:after="0"/>
        <w:ind w:left="0"/>
        <w:jc w:val="both"/>
      </w:pPr>
      <w:r>
        <w:rPr>
          <w:rFonts w:ascii="Times New Roman"/>
          <w:b w:val="false"/>
          <w:i w:val="false"/>
          <w:color w:val="000000"/>
          <w:sz w:val="28"/>
        </w:rPr>
        <w:t>
      40. Запросы наиболее эффективны, когда они направляются соответствующим, обладающим информацией лицам, то есть лицам, занимающим руководящие должности, которые уполномочены говорить или высказывать мнения от лица организации.</w:t>
      </w:r>
    </w:p>
    <w:bookmarkEnd w:id="341"/>
    <w:bookmarkStart w:name="z5464" w:id="342"/>
    <w:p>
      <w:pPr>
        <w:spacing w:after="0"/>
        <w:ind w:left="0"/>
        <w:jc w:val="both"/>
      </w:pPr>
      <w:r>
        <w:rPr>
          <w:rFonts w:ascii="Times New Roman"/>
          <w:b w:val="false"/>
          <w:i w:val="false"/>
          <w:color w:val="000000"/>
          <w:sz w:val="28"/>
        </w:rPr>
        <w:t>
      41. Повторное выполнение государственным аудитором процедур, которые были первоначально выполнены как часть системы внутреннего контроля объекта государственного аудита, осуществляется при возникновении сомнений и вновь открывшихся обстоятельств.</w:t>
      </w:r>
    </w:p>
    <w:bookmarkEnd w:id="342"/>
    <w:bookmarkStart w:name="z5465" w:id="343"/>
    <w:p>
      <w:pPr>
        <w:spacing w:after="0"/>
        <w:ind w:left="0"/>
        <w:jc w:val="both"/>
      </w:pPr>
      <w:r>
        <w:rPr>
          <w:rFonts w:ascii="Times New Roman"/>
          <w:b w:val="false"/>
          <w:i w:val="false"/>
          <w:color w:val="000000"/>
          <w:sz w:val="28"/>
        </w:rPr>
        <w:t>
      42. Подтверждение – это вид запроса, который заключается в получении определенной информации от третьего лица, независимом от объекта государственного аудита. При необходимости в рамках аудита соответствия государственный аудитор получает:</w:t>
      </w:r>
    </w:p>
    <w:bookmarkEnd w:id="343"/>
    <w:bookmarkStart w:name="z5466" w:id="344"/>
    <w:p>
      <w:pPr>
        <w:spacing w:after="0"/>
        <w:ind w:left="0"/>
        <w:jc w:val="both"/>
      </w:pPr>
      <w:r>
        <w:rPr>
          <w:rFonts w:ascii="Times New Roman"/>
          <w:b w:val="false"/>
          <w:i w:val="false"/>
          <w:color w:val="000000"/>
          <w:sz w:val="28"/>
        </w:rPr>
        <w:t>
      1) подтверждение напрямую от участников соглашений;</w:t>
      </w:r>
    </w:p>
    <w:bookmarkEnd w:id="344"/>
    <w:bookmarkStart w:name="z5467" w:id="345"/>
    <w:p>
      <w:pPr>
        <w:spacing w:after="0"/>
        <w:ind w:left="0"/>
        <w:jc w:val="both"/>
      </w:pPr>
      <w:r>
        <w:rPr>
          <w:rFonts w:ascii="Times New Roman"/>
          <w:b w:val="false"/>
          <w:i w:val="false"/>
          <w:color w:val="000000"/>
          <w:sz w:val="28"/>
        </w:rPr>
        <w:t>
      2) разъяснения, каким образом следует понимать ту или иную норму законодательства, регулирующего сферу деятельности объекта государственного аудита от уполномоченных государственных органов;</w:t>
      </w:r>
    </w:p>
    <w:bookmarkEnd w:id="345"/>
    <w:bookmarkStart w:name="z5468" w:id="346"/>
    <w:p>
      <w:pPr>
        <w:spacing w:after="0"/>
        <w:ind w:left="0"/>
        <w:jc w:val="both"/>
      </w:pPr>
      <w:r>
        <w:rPr>
          <w:rFonts w:ascii="Times New Roman"/>
          <w:b w:val="false"/>
          <w:i w:val="false"/>
          <w:color w:val="000000"/>
          <w:sz w:val="28"/>
        </w:rPr>
        <w:t>
      3) письменные подтверждения от руководства объекта аудита в отношении устных заявлений, сделанных в ходе аудиторской проверки.</w:t>
      </w:r>
    </w:p>
    <w:bookmarkEnd w:id="346"/>
    <w:bookmarkStart w:name="z5469" w:id="347"/>
    <w:p>
      <w:pPr>
        <w:spacing w:after="0"/>
        <w:ind w:left="0"/>
        <w:jc w:val="both"/>
      </w:pPr>
      <w:r>
        <w:rPr>
          <w:rFonts w:ascii="Times New Roman"/>
          <w:b w:val="false"/>
          <w:i w:val="false"/>
          <w:color w:val="000000"/>
          <w:sz w:val="28"/>
        </w:rPr>
        <w:t>
      43. Аналитическая работа используется при определении существования необычных операций или событий, сумм и коэффициентов, тенденций, указывающих на вопросы, которые могут иметь последствия для аудита соответствия.</w:t>
      </w:r>
    </w:p>
    <w:bookmarkEnd w:id="347"/>
    <w:bookmarkStart w:name="z5470" w:id="348"/>
    <w:p>
      <w:pPr>
        <w:spacing w:after="0"/>
        <w:ind w:left="0"/>
        <w:jc w:val="both"/>
      </w:pPr>
      <w:r>
        <w:rPr>
          <w:rFonts w:ascii="Times New Roman"/>
          <w:b w:val="false"/>
          <w:i w:val="false"/>
          <w:color w:val="000000"/>
          <w:sz w:val="28"/>
        </w:rPr>
        <w:t>
      44. Аналитическая работа может быть разным по объему и степени сложности, от простых сравнений аналогичных данных до применения статистических методов. Государственный аудитор может выполнить некоторые аналитические работы ближе к концу аудита соответствия на этапе формирования мнения\отчета\заключения, которые позволят подтвердить результаты аудита соответствия отдельно взятой статьи\компонента, также может указать на недостаточность конкретного аудиторского доказательства.</w:t>
      </w:r>
    </w:p>
    <w:bookmarkEnd w:id="348"/>
    <w:bookmarkStart w:name="z5471" w:id="349"/>
    <w:p>
      <w:pPr>
        <w:spacing w:after="0"/>
        <w:ind w:left="0"/>
        <w:jc w:val="both"/>
      </w:pPr>
      <w:r>
        <w:rPr>
          <w:rFonts w:ascii="Times New Roman"/>
          <w:b w:val="false"/>
          <w:i w:val="false"/>
          <w:color w:val="000000"/>
          <w:sz w:val="28"/>
        </w:rPr>
        <w:t>
      45. Государственный аудитор документирует процесс сбора аудиторского доказательства надлежащим образом в виде материалов государственного аудита (в электронной системе или на бумажном носителе) в соответствии с Правилами.</w:t>
      </w:r>
    </w:p>
    <w:bookmarkEnd w:id="349"/>
    <w:bookmarkStart w:name="z5472" w:id="350"/>
    <w:p>
      <w:pPr>
        <w:spacing w:after="0"/>
        <w:ind w:left="0"/>
        <w:jc w:val="left"/>
      </w:pPr>
      <w:r>
        <w:rPr>
          <w:rFonts w:ascii="Times New Roman"/>
          <w:b/>
          <w:i w:val="false"/>
          <w:color w:val="000000"/>
        </w:rPr>
        <w:t xml:space="preserve"> Глава 5. Оценка аудиторских доказательств и оформление результатов государственного аудита</w:t>
      </w:r>
    </w:p>
    <w:bookmarkEnd w:id="350"/>
    <w:bookmarkStart w:name="z5473" w:id="351"/>
    <w:p>
      <w:pPr>
        <w:spacing w:after="0"/>
        <w:ind w:left="0"/>
        <w:jc w:val="both"/>
      </w:pPr>
      <w:r>
        <w:rPr>
          <w:rFonts w:ascii="Times New Roman"/>
          <w:b w:val="false"/>
          <w:i w:val="false"/>
          <w:color w:val="000000"/>
          <w:sz w:val="28"/>
        </w:rPr>
        <w:t>
      46. Полученные доказательства оцениваются государственным аудитором с учетом значимости в целях выявления потенциальных фактов существенного несоответствия требованиям действующего законодательства, регулирующего сферу деятельности объекта государственного аудита.</w:t>
      </w:r>
    </w:p>
    <w:bookmarkEnd w:id="351"/>
    <w:bookmarkStart w:name="z5474" w:id="352"/>
    <w:p>
      <w:pPr>
        <w:spacing w:after="0"/>
        <w:ind w:left="0"/>
        <w:jc w:val="both"/>
      </w:pPr>
      <w:r>
        <w:rPr>
          <w:rFonts w:ascii="Times New Roman"/>
          <w:b w:val="false"/>
          <w:i w:val="false"/>
          <w:color w:val="000000"/>
          <w:sz w:val="28"/>
        </w:rPr>
        <w:t>
      47. Государственные аудиторы оценивают на основании полученных доказательств, что информация по предмету аудита по всем существенным вопросам соответствует установленным критериям.</w:t>
      </w:r>
    </w:p>
    <w:bookmarkEnd w:id="352"/>
    <w:bookmarkStart w:name="z5475" w:id="353"/>
    <w:p>
      <w:pPr>
        <w:spacing w:after="0"/>
        <w:ind w:left="0"/>
        <w:jc w:val="both"/>
      </w:pPr>
      <w:r>
        <w:rPr>
          <w:rFonts w:ascii="Times New Roman"/>
          <w:b w:val="false"/>
          <w:i w:val="false"/>
          <w:color w:val="000000"/>
          <w:sz w:val="28"/>
        </w:rPr>
        <w:t>
      48. При оценке аудиторских доказательств государственные аудиторы основываются на своем профессиональном суждении, которое учитывает обстоятельства конкретного дела, а также количественные и качественные характеристики соответствующих вопросов.</w:t>
      </w:r>
    </w:p>
    <w:bookmarkEnd w:id="353"/>
    <w:bookmarkStart w:name="z5476" w:id="354"/>
    <w:p>
      <w:pPr>
        <w:spacing w:after="0"/>
        <w:ind w:left="0"/>
        <w:jc w:val="both"/>
      </w:pPr>
      <w:r>
        <w:rPr>
          <w:rFonts w:ascii="Times New Roman"/>
          <w:b w:val="false"/>
          <w:i w:val="false"/>
          <w:color w:val="000000"/>
          <w:sz w:val="28"/>
        </w:rPr>
        <w:t>
      49. При применении профессионального суждения для определения, является ли несоответствие требованиям действующего законодательства, регулирующего сферу деятельности объекта государственного аудита существенным или нет, учитываются следующие факторы:</w:t>
      </w:r>
    </w:p>
    <w:bookmarkEnd w:id="354"/>
    <w:bookmarkStart w:name="z5477" w:id="355"/>
    <w:p>
      <w:pPr>
        <w:spacing w:after="0"/>
        <w:ind w:left="0"/>
        <w:jc w:val="both"/>
      </w:pPr>
      <w:r>
        <w:rPr>
          <w:rFonts w:ascii="Times New Roman"/>
          <w:b w:val="false"/>
          <w:i w:val="false"/>
          <w:color w:val="000000"/>
          <w:sz w:val="28"/>
        </w:rPr>
        <w:t>
      1) значимость соответствующих количественных показателей;</w:t>
      </w:r>
    </w:p>
    <w:bookmarkEnd w:id="355"/>
    <w:bookmarkStart w:name="z5478" w:id="356"/>
    <w:p>
      <w:pPr>
        <w:spacing w:after="0"/>
        <w:ind w:left="0"/>
        <w:jc w:val="both"/>
      </w:pPr>
      <w:r>
        <w:rPr>
          <w:rFonts w:ascii="Times New Roman"/>
          <w:b w:val="false"/>
          <w:i w:val="false"/>
          <w:color w:val="000000"/>
          <w:sz w:val="28"/>
        </w:rPr>
        <w:t>
      2) обстоятельства;</w:t>
      </w:r>
    </w:p>
    <w:bookmarkEnd w:id="356"/>
    <w:bookmarkStart w:name="z5479" w:id="357"/>
    <w:p>
      <w:pPr>
        <w:spacing w:after="0"/>
        <w:ind w:left="0"/>
        <w:jc w:val="both"/>
      </w:pPr>
      <w:r>
        <w:rPr>
          <w:rFonts w:ascii="Times New Roman"/>
          <w:b w:val="false"/>
          <w:i w:val="false"/>
          <w:color w:val="000000"/>
          <w:sz w:val="28"/>
        </w:rPr>
        <w:t>
      3) характер несоответствия;</w:t>
      </w:r>
    </w:p>
    <w:bookmarkEnd w:id="357"/>
    <w:bookmarkStart w:name="z5480" w:id="358"/>
    <w:p>
      <w:pPr>
        <w:spacing w:after="0"/>
        <w:ind w:left="0"/>
        <w:jc w:val="both"/>
      </w:pPr>
      <w:r>
        <w:rPr>
          <w:rFonts w:ascii="Times New Roman"/>
          <w:b w:val="false"/>
          <w:i w:val="false"/>
          <w:color w:val="000000"/>
          <w:sz w:val="28"/>
        </w:rPr>
        <w:t>
      4) причина несоответствия;</w:t>
      </w:r>
    </w:p>
    <w:bookmarkEnd w:id="358"/>
    <w:bookmarkStart w:name="z5481" w:id="359"/>
    <w:p>
      <w:pPr>
        <w:spacing w:after="0"/>
        <w:ind w:left="0"/>
        <w:jc w:val="both"/>
      </w:pPr>
      <w:r>
        <w:rPr>
          <w:rFonts w:ascii="Times New Roman"/>
          <w:b w:val="false"/>
          <w:i w:val="false"/>
          <w:color w:val="000000"/>
          <w:sz w:val="28"/>
        </w:rPr>
        <w:t>
      5) возможные результаты и последствия несоответствия;</w:t>
      </w:r>
    </w:p>
    <w:bookmarkEnd w:id="359"/>
    <w:bookmarkStart w:name="z5482" w:id="360"/>
    <w:p>
      <w:pPr>
        <w:spacing w:after="0"/>
        <w:ind w:left="0"/>
        <w:jc w:val="both"/>
      </w:pPr>
      <w:r>
        <w:rPr>
          <w:rFonts w:ascii="Times New Roman"/>
          <w:b w:val="false"/>
          <w:i w:val="false"/>
          <w:color w:val="000000"/>
          <w:sz w:val="28"/>
        </w:rPr>
        <w:t>
      6) заметность и уязвимость соответствующих программ (например, являются ли они объектом значительного интереса со стороны общества, влияют ли они на уязвимые слои населения);</w:t>
      </w:r>
    </w:p>
    <w:bookmarkEnd w:id="360"/>
    <w:bookmarkStart w:name="z5483" w:id="361"/>
    <w:p>
      <w:pPr>
        <w:spacing w:after="0"/>
        <w:ind w:left="0"/>
        <w:jc w:val="both"/>
      </w:pPr>
      <w:r>
        <w:rPr>
          <w:rFonts w:ascii="Times New Roman"/>
          <w:b w:val="false"/>
          <w:i w:val="false"/>
          <w:color w:val="000000"/>
          <w:sz w:val="28"/>
        </w:rPr>
        <w:t>
      7) потребности и ожидания получателей аудиторского заключения.</w:t>
      </w:r>
    </w:p>
    <w:bookmarkEnd w:id="361"/>
    <w:bookmarkStart w:name="z5484" w:id="362"/>
    <w:p>
      <w:pPr>
        <w:spacing w:after="0"/>
        <w:ind w:left="0"/>
        <w:jc w:val="both"/>
      </w:pPr>
      <w:r>
        <w:rPr>
          <w:rFonts w:ascii="Times New Roman"/>
          <w:b w:val="false"/>
          <w:i w:val="false"/>
          <w:color w:val="000000"/>
          <w:sz w:val="28"/>
        </w:rPr>
        <w:t>
      50. При проведении аудита соответствия, качественный аспект определения существенности может иметь больше веса по сравнению с количественным аспектом, например при выявлении следующих нарушений:</w:t>
      </w:r>
    </w:p>
    <w:bookmarkEnd w:id="362"/>
    <w:bookmarkStart w:name="z5485" w:id="363"/>
    <w:p>
      <w:pPr>
        <w:spacing w:after="0"/>
        <w:ind w:left="0"/>
        <w:jc w:val="both"/>
      </w:pPr>
      <w:r>
        <w:rPr>
          <w:rFonts w:ascii="Times New Roman"/>
          <w:b w:val="false"/>
          <w:i w:val="false"/>
          <w:color w:val="000000"/>
          <w:sz w:val="28"/>
        </w:rPr>
        <w:t>
      1) намеренные незаконные действия или несоответствия требованиям;</w:t>
      </w:r>
    </w:p>
    <w:bookmarkEnd w:id="363"/>
    <w:bookmarkStart w:name="z5486" w:id="364"/>
    <w:p>
      <w:pPr>
        <w:spacing w:after="0"/>
        <w:ind w:left="0"/>
        <w:jc w:val="both"/>
      </w:pPr>
      <w:r>
        <w:rPr>
          <w:rFonts w:ascii="Times New Roman"/>
          <w:b w:val="false"/>
          <w:i w:val="false"/>
          <w:color w:val="000000"/>
          <w:sz w:val="28"/>
        </w:rPr>
        <w:t>
      2) предоставление неверной и неполной информации руководству, государственному аудитору (сокрытие);</w:t>
      </w:r>
    </w:p>
    <w:bookmarkEnd w:id="364"/>
    <w:bookmarkStart w:name="z5487" w:id="365"/>
    <w:p>
      <w:pPr>
        <w:spacing w:after="0"/>
        <w:ind w:left="0"/>
        <w:jc w:val="both"/>
      </w:pPr>
      <w:r>
        <w:rPr>
          <w:rFonts w:ascii="Times New Roman"/>
          <w:b w:val="false"/>
          <w:i w:val="false"/>
          <w:color w:val="000000"/>
          <w:sz w:val="28"/>
        </w:rPr>
        <w:t>
      3) действия, совершенные несмотря на понимание недостатка правовых оснований для их совершений.</w:t>
      </w:r>
    </w:p>
    <w:bookmarkEnd w:id="365"/>
    <w:bookmarkStart w:name="z5488" w:id="366"/>
    <w:p>
      <w:pPr>
        <w:spacing w:after="0"/>
        <w:ind w:left="0"/>
        <w:jc w:val="both"/>
      </w:pPr>
      <w:r>
        <w:rPr>
          <w:rFonts w:ascii="Times New Roman"/>
          <w:b w:val="false"/>
          <w:i w:val="false"/>
          <w:color w:val="000000"/>
          <w:sz w:val="28"/>
        </w:rPr>
        <w:t>
      Независимо от суммы такие нарушения, в случае выявления, раскрываются государственным аудитором в аудиторском отчете.</w:t>
      </w:r>
    </w:p>
    <w:bookmarkEnd w:id="366"/>
    <w:bookmarkStart w:name="z5489" w:id="367"/>
    <w:p>
      <w:pPr>
        <w:spacing w:after="0"/>
        <w:ind w:left="0"/>
        <w:jc w:val="both"/>
      </w:pPr>
      <w:r>
        <w:rPr>
          <w:rFonts w:ascii="Times New Roman"/>
          <w:b w:val="false"/>
          <w:i w:val="false"/>
          <w:color w:val="000000"/>
          <w:sz w:val="28"/>
        </w:rPr>
        <w:t>
      51. Результаты проведенного аудита соответствия по каждому из объектов государственного аудита оформляются аудиторским отчетом в порядке и по форме, определенным Правилами.</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нормативного постановления Высшей аудиторской палаты РК от 10.10.2025 </w:t>
      </w:r>
      <w:r>
        <w:rPr>
          <w:rFonts w:ascii="Times New Roman"/>
          <w:b w:val="false"/>
          <w:i w:val="false"/>
          <w:color w:val="00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490" w:id="368"/>
    <w:p>
      <w:pPr>
        <w:spacing w:after="0"/>
        <w:ind w:left="0"/>
        <w:jc w:val="both"/>
      </w:pPr>
      <w:r>
        <w:rPr>
          <w:rFonts w:ascii="Times New Roman"/>
          <w:b w:val="false"/>
          <w:i w:val="false"/>
          <w:color w:val="000000"/>
          <w:sz w:val="28"/>
        </w:rPr>
        <w:t>
      52. При составлении аудиторского отчета необходимо соблюдать следующие требования:</w:t>
      </w:r>
    </w:p>
    <w:bookmarkEnd w:id="368"/>
    <w:bookmarkStart w:name="z5491" w:id="369"/>
    <w:p>
      <w:pPr>
        <w:spacing w:after="0"/>
        <w:ind w:left="0"/>
        <w:jc w:val="both"/>
      </w:pPr>
      <w:r>
        <w:rPr>
          <w:rFonts w:ascii="Times New Roman"/>
          <w:b w:val="false"/>
          <w:i w:val="false"/>
          <w:color w:val="000000"/>
          <w:sz w:val="28"/>
        </w:rPr>
        <w:t>
      1) полнота отражения всех вопросов, указанных в Программе государственного аудита и аудиторских заданиях, достоверность, объективность сведений, изложенных в них;</w:t>
      </w:r>
    </w:p>
    <w:bookmarkEnd w:id="369"/>
    <w:bookmarkStart w:name="z5492" w:id="370"/>
    <w:p>
      <w:pPr>
        <w:spacing w:after="0"/>
        <w:ind w:left="0"/>
        <w:jc w:val="both"/>
      </w:pPr>
      <w:r>
        <w:rPr>
          <w:rFonts w:ascii="Times New Roman"/>
          <w:b w:val="false"/>
          <w:i w:val="false"/>
          <w:color w:val="000000"/>
          <w:sz w:val="28"/>
        </w:rPr>
        <w:t>
      2) четкость формулировок содержания выявленных нарушений и недостатков, выявленные нарушения описываются объективно и точно с указанием необходимых ссылок на реквизиты оригиналов документов, подтверждающих достоверность записей в аудиторском отчете, а также статей, пунктов и подпунктов нормативных правовых актов, положения которых нарушены;</w:t>
      </w:r>
    </w:p>
    <w:bookmarkEnd w:id="370"/>
    <w:bookmarkStart w:name="z5493" w:id="371"/>
    <w:p>
      <w:pPr>
        <w:spacing w:after="0"/>
        <w:ind w:left="0"/>
        <w:jc w:val="both"/>
      </w:pPr>
      <w:r>
        <w:rPr>
          <w:rFonts w:ascii="Times New Roman"/>
          <w:b w:val="false"/>
          <w:i w:val="false"/>
          <w:color w:val="000000"/>
          <w:sz w:val="28"/>
        </w:rPr>
        <w:t>
      3) логическая и хронологическая последовательность излагаемого материала;</w:t>
      </w:r>
    </w:p>
    <w:bookmarkEnd w:id="371"/>
    <w:bookmarkStart w:name="z5494" w:id="372"/>
    <w:p>
      <w:pPr>
        <w:spacing w:after="0"/>
        <w:ind w:left="0"/>
        <w:jc w:val="both"/>
      </w:pPr>
      <w:r>
        <w:rPr>
          <w:rFonts w:ascii="Times New Roman"/>
          <w:b w:val="false"/>
          <w:i w:val="false"/>
          <w:color w:val="000000"/>
          <w:sz w:val="28"/>
        </w:rPr>
        <w:t>
      4) изложение фактических данных только на основе проверенных материалов (соответствующих документов), при наличии исчерпывающих ссылок на них.</w:t>
      </w:r>
    </w:p>
    <w:bookmarkEnd w:id="372"/>
    <w:bookmarkStart w:name="z5495" w:id="373"/>
    <w:p>
      <w:pPr>
        <w:spacing w:after="0"/>
        <w:ind w:left="0"/>
        <w:jc w:val="both"/>
      </w:pPr>
      <w:r>
        <w:rPr>
          <w:rFonts w:ascii="Times New Roman"/>
          <w:b w:val="false"/>
          <w:i w:val="false"/>
          <w:color w:val="000000"/>
          <w:sz w:val="28"/>
        </w:rPr>
        <w:t>
      5) выявленные нарушения отражаются с учетом уровня существенности, аудиторского риска и ссылкой на выборку.</w:t>
      </w:r>
    </w:p>
    <w:bookmarkEnd w:id="373"/>
    <w:bookmarkStart w:name="z5496" w:id="374"/>
    <w:p>
      <w:pPr>
        <w:spacing w:after="0"/>
        <w:ind w:left="0"/>
        <w:jc w:val="both"/>
      </w:pPr>
      <w:r>
        <w:rPr>
          <w:rFonts w:ascii="Times New Roman"/>
          <w:b w:val="false"/>
          <w:i w:val="false"/>
          <w:color w:val="000000"/>
          <w:sz w:val="28"/>
        </w:rPr>
        <w:t>
      53. Порядок составления, оформления аудиторского заключения и предписаний по итогам аудита соответствия, а также осуществления мониторинга и контроля за исполнением рекомендаций, содержащихся в аудиторском заключении, предписания определены Правилами.</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нормативного постановления Высшей аудиторской палаты РК от 10.10.2025 </w:t>
      </w:r>
      <w:r>
        <w:rPr>
          <w:rFonts w:ascii="Times New Roman"/>
          <w:b w:val="false"/>
          <w:i w:val="false"/>
          <w:color w:val="00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497" w:id="375"/>
    <w:p>
      <w:pPr>
        <w:spacing w:after="0"/>
        <w:ind w:left="0"/>
        <w:jc w:val="both"/>
      </w:pPr>
      <w:r>
        <w:rPr>
          <w:rFonts w:ascii="Times New Roman"/>
          <w:b w:val="false"/>
          <w:i w:val="false"/>
          <w:color w:val="000000"/>
          <w:sz w:val="28"/>
        </w:rPr>
        <w:t xml:space="preserve">
      54. Порядок проведения контроля качества документов, составляемых государственными аудиторами в ходе аудита на предмет соответствия стандартам государственного аудита и финансового контроля, определен Правилами и Процедурным стандартом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5-НҚ (зарегистрирован в Реестре государственной регистрации нормативных правовых актов № 13647).</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нормативного постановления Высшей аудиторской палаты РК от 10.10.2025 </w:t>
      </w:r>
      <w:r>
        <w:rPr>
          <w:rFonts w:ascii="Times New Roman"/>
          <w:b w:val="false"/>
          <w:i w:val="false"/>
          <w:color w:val="00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аудита соответствия</w:t>
            </w:r>
          </w:p>
        </w:tc>
      </w:tr>
    </w:tbl>
    <w:bookmarkStart w:name="z5502" w:id="376"/>
    <w:p>
      <w:pPr>
        <w:spacing w:after="0"/>
        <w:ind w:left="0"/>
        <w:jc w:val="left"/>
      </w:pPr>
      <w:r>
        <w:rPr>
          <w:rFonts w:ascii="Times New Roman"/>
          <w:b/>
          <w:i w:val="false"/>
          <w:color w:val="000000"/>
        </w:rPr>
        <w:t xml:space="preserve"> Примерный перечень вопросов, изучаемых в ходе предварительного изучения деятельности объекта государственного аудита *</w:t>
      </w:r>
    </w:p>
    <w:bookmarkEnd w:id="376"/>
    <w:p>
      <w:pPr>
        <w:spacing w:after="0"/>
        <w:ind w:left="0"/>
        <w:jc w:val="both"/>
      </w:pPr>
      <w:r>
        <w:rPr>
          <w:rFonts w:ascii="Times New Roman"/>
          <w:b w:val="false"/>
          <w:i w:val="false"/>
          <w:color w:val="ff0000"/>
          <w:sz w:val="28"/>
        </w:rPr>
        <w:t xml:space="preserve">
      Сноска. Приложение – в редакции нормативного постановления Высшей аудиторской палаты РК от 10.10.2025 </w:t>
      </w:r>
      <w:r>
        <w:rPr>
          <w:rFonts w:ascii="Times New Roman"/>
          <w:b w:val="false"/>
          <w:i w:val="false"/>
          <w:color w:val="ff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 соответствия (общие вопросы)**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(Положение, Устав, документы, регламентирующие деятельность объекта государственного аудита), паспорт деятельности администратора бюджетных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объекта государственного аудита, включая территориальные подразделения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и (или) органами национальной безопасности правоустанавливающих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аудиторского мероприятия по объекту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отчеты, постановления органа государственного аудита и меры, принятые объектом государственного аудита по итогам аудиторского мероприятия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службы внутреннего аудита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службе внутреннего аудита, годовой план аудиторских мероприятий, отчеты о результатах внутреннего аудита, сводная информация о деятельности служб внутреннего аудита (ежеквартальная информация Министерства финансов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исполнение бюджета администратором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отчет об исполнении республиканского бюджета за соответствующий отчетный год (информация Министерства финансов Республики Казахстан), сводный план финансирования по обязательствам, индивидуальный план финансирования по обязательствам и платежам, паспорт бюджетной программы администратора бюджетных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планы развития (планы мероприятий) субъектов квазигосударственного сектора в части касающейся объекта государственного аудита, план развития государственных органов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исполнении Национального плана развития Республики Казахстан (планов мероприятий), планов развития (планов мероприятий) субъектов квазигосударственного сектора в части касающейся объекта государственного аудита, планов развития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уточненный план государственных закупок (информационные системы)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информация об объекте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базы проверяемого объекта государственного аудита, официальные статистические данные, данные средств массовой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(жалобы) физических и юридических лиц относительно действий (бездействий) должностных лиц объектов государственного аудита (при наличии)</w:t>
            </w:r>
          </w:p>
        </w:tc>
      </w:tr>
    </w:tbl>
    <w:bookmarkStart w:name="z5568" w:id="377"/>
    <w:p>
      <w:pPr>
        <w:spacing w:after="0"/>
        <w:ind w:left="0"/>
        <w:jc w:val="both"/>
      </w:pPr>
      <w:r>
        <w:rPr>
          <w:rFonts w:ascii="Times New Roman"/>
          <w:b w:val="false"/>
          <w:i w:val="false"/>
          <w:color w:val="000000"/>
          <w:sz w:val="28"/>
        </w:rPr>
        <w:t>
      Примечание:</w:t>
      </w:r>
    </w:p>
    <w:bookmarkEnd w:id="377"/>
    <w:bookmarkStart w:name="z5569" w:id="378"/>
    <w:p>
      <w:pPr>
        <w:spacing w:after="0"/>
        <w:ind w:left="0"/>
        <w:jc w:val="both"/>
      </w:pPr>
      <w:r>
        <w:rPr>
          <w:rFonts w:ascii="Times New Roman"/>
          <w:b w:val="false"/>
          <w:i w:val="false"/>
          <w:color w:val="000000"/>
          <w:sz w:val="28"/>
        </w:rPr>
        <w:t>
      *Данный перечень не является исчерпывающим. В ходе проведения аудиторского мероприятия допускается запрос дополнительных документов и (или) информации.</w:t>
      </w:r>
    </w:p>
    <w:bookmarkEnd w:id="378"/>
    <w:bookmarkStart w:name="z5570" w:id="379"/>
    <w:p>
      <w:pPr>
        <w:spacing w:after="0"/>
        <w:ind w:left="0"/>
        <w:jc w:val="both"/>
      </w:pPr>
      <w:r>
        <w:rPr>
          <w:rFonts w:ascii="Times New Roman"/>
          <w:b w:val="false"/>
          <w:i w:val="false"/>
          <w:color w:val="000000"/>
          <w:sz w:val="28"/>
        </w:rPr>
        <w:t>
      **При предварительном изучении изучаются общие вопросы, а также вопросы относящиеся к аудиту соответствия, в зависимости от цели государственного аудита.</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нормативному</w:t>
            </w:r>
            <w:r>
              <w:br/>
            </w:r>
            <w:r>
              <w:rPr>
                <w:rFonts w:ascii="Times New Roman"/>
                <w:b w:val="false"/>
                <w:i w:val="false"/>
                <w:color w:val="000000"/>
                <w:sz w:val="20"/>
              </w:rPr>
              <w:t>постановлению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31 марта 2016 года № 5-НҚ</w:t>
            </w:r>
          </w:p>
        </w:tc>
      </w:tr>
    </w:tbl>
    <w:bookmarkStart w:name="z240" w:id="380"/>
    <w:p>
      <w:pPr>
        <w:spacing w:after="0"/>
        <w:ind w:left="0"/>
        <w:jc w:val="left"/>
      </w:pPr>
      <w:r>
        <w:rPr>
          <w:rFonts w:ascii="Times New Roman"/>
          <w:b/>
          <w:i w:val="false"/>
          <w:color w:val="000000"/>
        </w:rPr>
        <w:t xml:space="preserve"> 600. Процедурный стандарт внешнего государственного аудита и финансового контроля по привлечению аудиторских организаций и экспертов к проведению государственного аудита и экспертно-аналитических мероприятий</w:t>
      </w:r>
    </w:p>
    <w:bookmarkEnd w:id="380"/>
    <w:p>
      <w:pPr>
        <w:spacing w:after="0"/>
        <w:ind w:left="0"/>
        <w:jc w:val="both"/>
      </w:pPr>
      <w:r>
        <w:rPr>
          <w:rFonts w:ascii="Times New Roman"/>
          <w:b w:val="false"/>
          <w:i w:val="false"/>
          <w:color w:val="ff0000"/>
          <w:sz w:val="28"/>
        </w:rPr>
        <w:t xml:space="preserve">
      Сноска. Процедурный стандарт - в редакции нормативного постановления Счетного комитета по контролю за исполнением республиканского бюджета от 14.02.2019 </w:t>
      </w:r>
      <w:r>
        <w:rPr>
          <w:rFonts w:ascii="Times New Roman"/>
          <w:b w:val="false"/>
          <w:i w:val="false"/>
          <w:color w:val="ff0000"/>
          <w:sz w:val="28"/>
        </w:rPr>
        <w:t>№ 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61" w:id="381"/>
    <w:p>
      <w:pPr>
        <w:spacing w:after="0"/>
        <w:ind w:left="0"/>
        <w:jc w:val="left"/>
      </w:pPr>
      <w:r>
        <w:rPr>
          <w:rFonts w:ascii="Times New Roman"/>
          <w:b/>
          <w:i w:val="false"/>
          <w:color w:val="000000"/>
        </w:rPr>
        <w:t xml:space="preserve"> Глава 1. Общие положения</w:t>
      </w:r>
    </w:p>
    <w:bookmarkEnd w:id="381"/>
    <w:bookmarkStart w:name="z2462" w:id="382"/>
    <w:p>
      <w:pPr>
        <w:spacing w:after="0"/>
        <w:ind w:left="0"/>
        <w:jc w:val="both"/>
      </w:pPr>
      <w:r>
        <w:rPr>
          <w:rFonts w:ascii="Times New Roman"/>
          <w:b w:val="false"/>
          <w:i w:val="false"/>
          <w:color w:val="000000"/>
          <w:sz w:val="28"/>
        </w:rPr>
        <w:t>
      1. Настоящий Процедурный стандарт внешнего государственного аудита и финансового контроля по привлечению аудиторских организаций и экспертов к проведению государственного аудита и экспертно-аналитических мероприятий (далее – Стандарт) содержит процедурные требования по привлечению аудиторских организаций и экспертов (далее - Эксперты) к проведению внешнего государственного аудита и финансового контроля и экспертно-аналитических мероприятий.</w:t>
      </w:r>
    </w:p>
    <w:bookmarkEnd w:id="382"/>
    <w:bookmarkStart w:name="z2463" w:id="383"/>
    <w:p>
      <w:pPr>
        <w:spacing w:after="0"/>
        <w:ind w:left="0"/>
        <w:jc w:val="both"/>
      </w:pPr>
      <w:r>
        <w:rPr>
          <w:rFonts w:ascii="Times New Roman"/>
          <w:b w:val="false"/>
          <w:i w:val="false"/>
          <w:color w:val="000000"/>
          <w:sz w:val="28"/>
        </w:rPr>
        <w:t>
      2. Целью Стандарта является установление единого методологического подхода для привлечения экспертов, обеспечения качественного аудиторского мероприятия и подтверждение результатов государственного аудита и экспертно-аналитических мероприятий заключениями независимой экспертизы по вопросам, требующим специальных знаний.</w:t>
      </w:r>
    </w:p>
    <w:bookmarkEnd w:id="383"/>
    <w:bookmarkStart w:name="z2464" w:id="384"/>
    <w:p>
      <w:pPr>
        <w:spacing w:after="0"/>
        <w:ind w:left="0"/>
        <w:jc w:val="both"/>
      </w:pPr>
      <w:r>
        <w:rPr>
          <w:rFonts w:ascii="Times New Roman"/>
          <w:b w:val="false"/>
          <w:i w:val="false"/>
          <w:color w:val="000000"/>
          <w:sz w:val="28"/>
        </w:rPr>
        <w:t>
      3. Задачей Стандарта является определение требований к процедуре привлечения Экспертов для проведения внешнего государственного аудита, экспертно-аналитических мероприятий и использования результатов их работы.</w:t>
      </w:r>
    </w:p>
    <w:bookmarkEnd w:id="384"/>
    <w:bookmarkStart w:name="z2465" w:id="385"/>
    <w:p>
      <w:pPr>
        <w:spacing w:after="0"/>
        <w:ind w:left="0"/>
        <w:jc w:val="both"/>
      </w:pPr>
      <w:r>
        <w:rPr>
          <w:rFonts w:ascii="Times New Roman"/>
          <w:b w:val="false"/>
          <w:i w:val="false"/>
          <w:color w:val="000000"/>
          <w:sz w:val="28"/>
        </w:rPr>
        <w:t xml:space="preserve">
      4. Эксперты, привлекаемые к проведению государственного аудита и экспертно-аналитических мероприятий, имеют соответствующее разрешение (лицензию), если это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385"/>
    <w:bookmarkStart w:name="z2466" w:id="386"/>
    <w:p>
      <w:pPr>
        <w:spacing w:after="0"/>
        <w:ind w:left="0"/>
        <w:jc w:val="both"/>
      </w:pPr>
      <w:r>
        <w:rPr>
          <w:rFonts w:ascii="Times New Roman"/>
          <w:b w:val="false"/>
          <w:i w:val="false"/>
          <w:color w:val="000000"/>
          <w:sz w:val="28"/>
        </w:rPr>
        <w:t>
      Экспертами являются юридические лица, имеющие специалистов необходимой квалификации с опытом работы, или физические лица с необходимой квалификацией и опытом работы.</w:t>
      </w:r>
    </w:p>
    <w:bookmarkEnd w:id="386"/>
    <w:bookmarkStart w:name="z2467" w:id="387"/>
    <w:p>
      <w:pPr>
        <w:spacing w:after="0"/>
        <w:ind w:left="0"/>
        <w:jc w:val="both"/>
      </w:pPr>
      <w:r>
        <w:rPr>
          <w:rFonts w:ascii="Times New Roman"/>
          <w:b w:val="false"/>
          <w:i w:val="false"/>
          <w:color w:val="000000"/>
          <w:sz w:val="28"/>
        </w:rPr>
        <w:t>
      5. Эксперты привлекаются к проведению государственного аудита и экспертно-аналитических мероприятий в тех случаях, когда для достижения целей государственного аудита и экспертно-аналитических мероприятий необходимо выполнение работ, требующих специальных знаний с владением теоретических и практических навыков, опыта в подвергаемой государственному аудиту сфере, а также обеспечение качественного государственного аудита и экспертно-аналитических мероприятий и подтверждение результатов государственного аудита и экспертно-аналитических мероприятий заключениями независимой экспертизы (далее - Заключение).</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нормативного постановления Счетного комитета по контролю за исполнением республиканского бюджета от 29.04.2022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8" w:id="388"/>
    <w:p>
      <w:pPr>
        <w:spacing w:after="0"/>
        <w:ind w:left="0"/>
        <w:jc w:val="both"/>
      </w:pPr>
      <w:r>
        <w:rPr>
          <w:rFonts w:ascii="Times New Roman"/>
          <w:b w:val="false"/>
          <w:i w:val="false"/>
          <w:color w:val="000000"/>
          <w:sz w:val="28"/>
        </w:rPr>
        <w:t>
      6. Экспертами не могут быть лица, оказывавшие объекту государственного аудита и финансового контроля или экспертно-аналитического мероприятия услуги по бухгалтерскому учету и составлению финансовой отчетности, а также лица, имеющие конфликт интересов с объектом государственного аудита и финансового контроля, экспертно-аналитической деятельности. В целях исключения конфликта интересов, эксперты представляют сведения об отсутствии аффилированности.</w:t>
      </w:r>
    </w:p>
    <w:bookmarkEnd w:id="388"/>
    <w:bookmarkStart w:name="z2469" w:id="389"/>
    <w:p>
      <w:pPr>
        <w:spacing w:after="0"/>
        <w:ind w:left="0"/>
        <w:jc w:val="both"/>
      </w:pPr>
      <w:r>
        <w:rPr>
          <w:rFonts w:ascii="Times New Roman"/>
          <w:b w:val="false"/>
          <w:i w:val="false"/>
          <w:color w:val="000000"/>
          <w:sz w:val="28"/>
        </w:rPr>
        <w:t xml:space="preserve">
      7. При проведении государственного аудита или экспертно-аналитического мероприятия привлекаемые Эксперты руководствуются законодательством Республики Казахстан о государственном аудите и финансовом контроле, в том числе стандартами государственного аудита и финансового контроля, </w:t>
      </w:r>
      <w:r>
        <w:rPr>
          <w:rFonts w:ascii="Times New Roman"/>
          <w:b w:val="false"/>
          <w:i w:val="false"/>
          <w:color w:val="000000"/>
          <w:sz w:val="28"/>
        </w:rPr>
        <w:t>Правилами</w:t>
      </w:r>
      <w:r>
        <w:rPr>
          <w:rFonts w:ascii="Times New Roman"/>
          <w:b w:val="false"/>
          <w:i w:val="false"/>
          <w:color w:val="000000"/>
          <w:sz w:val="28"/>
        </w:rPr>
        <w:t xml:space="preserve"> проведения внешнего государственного аудита и финансового контроля, утвержденными нормативным постановлением Счетного комитета по контролю за исполнением республиканского бюджета от 30 июля 2020 года № 6-НҚ (зарегистрировано в Реестре государственной регистрации нормативных правовых актов № 21070) (далее – Правила) и иными нормативными правовыми актами.</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нормативного постановления Высшей аудиторской палаты РК от 10.10.2025 </w:t>
      </w:r>
      <w:r>
        <w:rPr>
          <w:rFonts w:ascii="Times New Roman"/>
          <w:b w:val="false"/>
          <w:i w:val="false"/>
          <w:color w:val="00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841" w:id="390"/>
    <w:p>
      <w:pPr>
        <w:spacing w:after="0"/>
        <w:ind w:left="0"/>
        <w:jc w:val="both"/>
      </w:pPr>
      <w:r>
        <w:rPr>
          <w:rFonts w:ascii="Times New Roman"/>
          <w:b w:val="false"/>
          <w:i w:val="false"/>
          <w:color w:val="000000"/>
          <w:sz w:val="28"/>
        </w:rPr>
        <w:t>
      7-1. Эксперты привлекаются к проведению государственного аудита или экспертно-аналитического мероприятия с отрывом или частичным отрывом от основной трудовой деятельности (в том числе дистанционное участие).</w:t>
      </w:r>
    </w:p>
    <w:bookmarkEnd w:id="390"/>
    <w:bookmarkStart w:name="z9842" w:id="391"/>
    <w:p>
      <w:pPr>
        <w:spacing w:after="0"/>
        <w:ind w:left="0"/>
        <w:jc w:val="both"/>
      </w:pPr>
      <w:r>
        <w:rPr>
          <w:rFonts w:ascii="Times New Roman"/>
          <w:b w:val="false"/>
          <w:i w:val="false"/>
          <w:color w:val="000000"/>
          <w:sz w:val="28"/>
        </w:rPr>
        <w:t>
      Если в качестве Эксперта выступает специалист юридического лица, его участие согласовывается с руководителем соответствующего юридического лица.</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7-1 в соответствии с нормативным постановлением Высшей аудиторской палаты РК от 10.10.2025 </w:t>
      </w:r>
      <w:r>
        <w:rPr>
          <w:rFonts w:ascii="Times New Roman"/>
          <w:b w:val="false"/>
          <w:i w:val="false"/>
          <w:color w:val="00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470" w:id="392"/>
    <w:p>
      <w:pPr>
        <w:spacing w:after="0"/>
        <w:ind w:left="0"/>
        <w:jc w:val="left"/>
      </w:pPr>
      <w:r>
        <w:rPr>
          <w:rFonts w:ascii="Times New Roman"/>
          <w:b/>
          <w:i w:val="false"/>
          <w:color w:val="000000"/>
        </w:rPr>
        <w:t xml:space="preserve"> Глава 2. Основные принципы Стандарта, порядок привлечения Экспертов для проведения внешнего государственного аудита или экспертно-аналитического мероприятия</w:t>
      </w:r>
    </w:p>
    <w:bookmarkEnd w:id="392"/>
    <w:bookmarkStart w:name="z2471" w:id="393"/>
    <w:p>
      <w:pPr>
        <w:spacing w:after="0"/>
        <w:ind w:left="0"/>
        <w:jc w:val="both"/>
      </w:pPr>
      <w:r>
        <w:rPr>
          <w:rFonts w:ascii="Times New Roman"/>
          <w:b w:val="false"/>
          <w:i w:val="false"/>
          <w:color w:val="000000"/>
          <w:sz w:val="28"/>
        </w:rPr>
        <w:t>
      8. К основным принципам Стандарта относятся:</w:t>
      </w:r>
    </w:p>
    <w:bookmarkEnd w:id="393"/>
    <w:bookmarkStart w:name="z2472" w:id="394"/>
    <w:p>
      <w:pPr>
        <w:spacing w:after="0"/>
        <w:ind w:left="0"/>
        <w:jc w:val="both"/>
      </w:pPr>
      <w:r>
        <w:rPr>
          <w:rFonts w:ascii="Times New Roman"/>
          <w:b w:val="false"/>
          <w:i w:val="false"/>
          <w:color w:val="000000"/>
          <w:sz w:val="28"/>
        </w:rPr>
        <w:t>
      1) достоверность – подтверждение результатов экспертно-аналитического мероприятия и государственного аудита аудиторскими доказательствами;</w:t>
      </w:r>
    </w:p>
    <w:bookmarkEnd w:id="394"/>
    <w:bookmarkStart w:name="z2473" w:id="395"/>
    <w:p>
      <w:pPr>
        <w:spacing w:after="0"/>
        <w:ind w:left="0"/>
        <w:jc w:val="both"/>
      </w:pPr>
      <w:r>
        <w:rPr>
          <w:rFonts w:ascii="Times New Roman"/>
          <w:b w:val="false"/>
          <w:i w:val="false"/>
          <w:color w:val="000000"/>
          <w:sz w:val="28"/>
        </w:rPr>
        <w:t>
      2) независимость – недопущение вмешательства в деятельность Эксперта, а также отсутствие у него конфликта интересов с объектом государственного аудита или экспертно-аналитического мероприятия;</w:t>
      </w:r>
    </w:p>
    <w:bookmarkEnd w:id="395"/>
    <w:bookmarkStart w:name="z2474" w:id="396"/>
    <w:p>
      <w:pPr>
        <w:spacing w:after="0"/>
        <w:ind w:left="0"/>
        <w:jc w:val="both"/>
      </w:pPr>
      <w:r>
        <w:rPr>
          <w:rFonts w:ascii="Times New Roman"/>
          <w:b w:val="false"/>
          <w:i w:val="false"/>
          <w:color w:val="000000"/>
          <w:sz w:val="28"/>
        </w:rPr>
        <w:t>
      3) объективность – применение Экспертами непредвзятого, беспристрастного и самостоятельного, не обусловленного каким-либо влиянием, подхода к рассмотрению любых профессиональных вопросов и формированию суждений, выводов и заключений;</w:t>
      </w:r>
    </w:p>
    <w:bookmarkEnd w:id="396"/>
    <w:bookmarkStart w:name="z2475" w:id="397"/>
    <w:p>
      <w:pPr>
        <w:spacing w:after="0"/>
        <w:ind w:left="0"/>
        <w:jc w:val="both"/>
      </w:pPr>
      <w:r>
        <w:rPr>
          <w:rFonts w:ascii="Times New Roman"/>
          <w:b w:val="false"/>
          <w:i w:val="false"/>
          <w:color w:val="000000"/>
          <w:sz w:val="28"/>
        </w:rPr>
        <w:t>
      4) добросовестность – оказание Экспертами профессиональных услуг с должной тщательностью, внимательностью, оперативностью и надлежащим использованием своих способностей;</w:t>
      </w:r>
    </w:p>
    <w:bookmarkEnd w:id="397"/>
    <w:bookmarkStart w:name="z2476" w:id="398"/>
    <w:p>
      <w:pPr>
        <w:spacing w:after="0"/>
        <w:ind w:left="0"/>
        <w:jc w:val="both"/>
      </w:pPr>
      <w:r>
        <w:rPr>
          <w:rFonts w:ascii="Times New Roman"/>
          <w:b w:val="false"/>
          <w:i w:val="false"/>
          <w:color w:val="000000"/>
          <w:sz w:val="28"/>
        </w:rPr>
        <w:t>
      5) профессиональное поведение – соблюдение приоритета общественных интересов, поддержание Экспертом высокой репутации профессии и недопущение совершения поступков, несовместимых с оказанием экспертных (аудиторских услуг), способных подорвать уважение и доверие к Экспертам или аудиторской профессии, нанести ущерб ее общественному имиджу.</w:t>
      </w:r>
    </w:p>
    <w:bookmarkEnd w:id="398"/>
    <w:bookmarkStart w:name="z2477" w:id="399"/>
    <w:p>
      <w:pPr>
        <w:spacing w:after="0"/>
        <w:ind w:left="0"/>
        <w:jc w:val="both"/>
      </w:pPr>
      <w:r>
        <w:rPr>
          <w:rFonts w:ascii="Times New Roman"/>
          <w:b w:val="false"/>
          <w:i w:val="false"/>
          <w:color w:val="000000"/>
          <w:sz w:val="28"/>
        </w:rPr>
        <w:t>
      9. Необходимость привлечения экспертов к проведению внешнего государственного аудита и экспертно-аналитического мероприятия определяется при:</w:t>
      </w:r>
    </w:p>
    <w:bookmarkEnd w:id="399"/>
    <w:bookmarkStart w:name="z9843" w:id="400"/>
    <w:p>
      <w:pPr>
        <w:spacing w:after="0"/>
        <w:ind w:left="0"/>
        <w:jc w:val="both"/>
      </w:pPr>
      <w:r>
        <w:rPr>
          <w:rFonts w:ascii="Times New Roman"/>
          <w:b w:val="false"/>
          <w:i w:val="false"/>
          <w:color w:val="000000"/>
          <w:sz w:val="28"/>
        </w:rPr>
        <w:t>
      1) составлении заявки на проведение аудиторского мероприятия Высшей аудиторской палатой Республики Казахстан (далее – Высшая аудиторская палата) и ревизионными комиссиями областей, городов республиканского значения, столицы (далее – ревизионные комиссии);</w:t>
      </w:r>
    </w:p>
    <w:bookmarkEnd w:id="400"/>
    <w:bookmarkStart w:name="z9844" w:id="401"/>
    <w:p>
      <w:pPr>
        <w:spacing w:after="0"/>
        <w:ind w:left="0"/>
        <w:jc w:val="both"/>
      </w:pPr>
      <w:r>
        <w:rPr>
          <w:rFonts w:ascii="Times New Roman"/>
          <w:b w:val="false"/>
          <w:i w:val="false"/>
          <w:color w:val="000000"/>
          <w:sz w:val="28"/>
        </w:rPr>
        <w:t>
      2) формировании перечня объектов государственного аудита и финансового контроля на соответствующий год;</w:t>
      </w:r>
    </w:p>
    <w:bookmarkEnd w:id="401"/>
    <w:bookmarkStart w:name="z9845" w:id="402"/>
    <w:p>
      <w:pPr>
        <w:spacing w:after="0"/>
        <w:ind w:left="0"/>
        <w:jc w:val="both"/>
      </w:pPr>
      <w:r>
        <w:rPr>
          <w:rFonts w:ascii="Times New Roman"/>
          <w:b w:val="false"/>
          <w:i w:val="false"/>
          <w:color w:val="000000"/>
          <w:sz w:val="28"/>
        </w:rPr>
        <w:t>
      3) предварительном изучении объектов государственного аудита;</w:t>
      </w:r>
    </w:p>
    <w:bookmarkEnd w:id="402"/>
    <w:bookmarkStart w:name="z9846" w:id="403"/>
    <w:p>
      <w:pPr>
        <w:spacing w:after="0"/>
        <w:ind w:left="0"/>
        <w:jc w:val="both"/>
      </w:pPr>
      <w:r>
        <w:rPr>
          <w:rFonts w:ascii="Times New Roman"/>
          <w:b w:val="false"/>
          <w:i w:val="false"/>
          <w:color w:val="000000"/>
          <w:sz w:val="28"/>
        </w:rPr>
        <w:t>
      4) формировании Плана работы Высшей аудиторской палаты и ревизионных комиссий на соответствующий год для привлечения экспертов к экспертно-аналитическим мероприятиям;</w:t>
      </w:r>
    </w:p>
    <w:bookmarkEnd w:id="403"/>
    <w:bookmarkStart w:name="z9847" w:id="404"/>
    <w:p>
      <w:pPr>
        <w:spacing w:after="0"/>
        <w:ind w:left="0"/>
        <w:jc w:val="both"/>
      </w:pPr>
      <w:r>
        <w:rPr>
          <w:rFonts w:ascii="Times New Roman"/>
          <w:b w:val="false"/>
          <w:i w:val="false"/>
          <w:color w:val="000000"/>
          <w:sz w:val="28"/>
        </w:rPr>
        <w:t>
      5) в ходе проведении аудиторского мероприятия.</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нормативного постановления Высшей аудиторской палаты РК от 10.10.2025 </w:t>
      </w:r>
      <w:r>
        <w:rPr>
          <w:rFonts w:ascii="Times New Roman"/>
          <w:b w:val="false"/>
          <w:i w:val="false"/>
          <w:color w:val="00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483" w:id="405"/>
    <w:p>
      <w:pPr>
        <w:spacing w:after="0"/>
        <w:ind w:left="0"/>
        <w:jc w:val="both"/>
      </w:pPr>
      <w:r>
        <w:rPr>
          <w:rFonts w:ascii="Times New Roman"/>
          <w:b w:val="false"/>
          <w:i w:val="false"/>
          <w:color w:val="000000"/>
          <w:sz w:val="28"/>
        </w:rPr>
        <w:t>
      10. Приобретение услуг экспертов с заключением соответствующих договоров производится в соответствии с требованиями гражданского законодательства и законодательства Республики Казахстан о государственных закупках, с учетом сроков проведения процедур и выделенных на эти цели бюджетных средств.</w:t>
      </w:r>
    </w:p>
    <w:bookmarkEnd w:id="405"/>
    <w:bookmarkStart w:name="z7533" w:id="406"/>
    <w:p>
      <w:pPr>
        <w:spacing w:after="0"/>
        <w:ind w:left="0"/>
        <w:jc w:val="both"/>
      </w:pPr>
      <w:r>
        <w:rPr>
          <w:rFonts w:ascii="Times New Roman"/>
          <w:b w:val="false"/>
          <w:i w:val="false"/>
          <w:color w:val="000000"/>
          <w:sz w:val="28"/>
        </w:rPr>
        <w:t>
      На основании письма Высшей аудиторской палаты в качестве экспертов на безвозмездной основе привлекаются специалисты государственных органов по их согласованию, а также работники подведомственной организации Высшей аудиторской палаты, в том числе для тестирования в пилотном режиме проектов методологических документов.</w:t>
      </w:r>
    </w:p>
    <w:bookmarkEnd w:id="406"/>
    <w:bookmarkStart w:name="z7534" w:id="407"/>
    <w:p>
      <w:pPr>
        <w:spacing w:after="0"/>
        <w:ind w:left="0"/>
        <w:jc w:val="both"/>
      </w:pPr>
      <w:r>
        <w:rPr>
          <w:rFonts w:ascii="Times New Roman"/>
          <w:b w:val="false"/>
          <w:i w:val="false"/>
          <w:color w:val="000000"/>
          <w:sz w:val="28"/>
        </w:rPr>
        <w:t>
      На основании письма ревизионной комиссии области, города республиканского значения, столицы в качестве экспертов на безвозмездной основе привлекаются специалисты государственных органов по их согласованию.</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5" w:id="408"/>
    <w:p>
      <w:pPr>
        <w:spacing w:after="0"/>
        <w:ind w:left="0"/>
        <w:jc w:val="both"/>
      </w:pPr>
      <w:r>
        <w:rPr>
          <w:rFonts w:ascii="Times New Roman"/>
          <w:b w:val="false"/>
          <w:i w:val="false"/>
          <w:color w:val="000000"/>
          <w:sz w:val="28"/>
        </w:rPr>
        <w:t>
      11. Эксперты привлекаются к проведению государственного аудита или экспертно-аналитического мероприятия путем:</w:t>
      </w:r>
    </w:p>
    <w:bookmarkEnd w:id="408"/>
    <w:bookmarkStart w:name="z7535" w:id="409"/>
    <w:p>
      <w:pPr>
        <w:spacing w:after="0"/>
        <w:ind w:left="0"/>
        <w:jc w:val="both"/>
      </w:pPr>
      <w:r>
        <w:rPr>
          <w:rFonts w:ascii="Times New Roman"/>
          <w:b w:val="false"/>
          <w:i w:val="false"/>
          <w:color w:val="000000"/>
          <w:sz w:val="28"/>
        </w:rPr>
        <w:t>
      1) включения Экспертов в состав группы государственного аудита или экспертно-аналитического мероприятия с постановкой конкретных вопросов, планируемых для поручения им в соответствии с Программой аудита;</w:t>
      </w:r>
    </w:p>
    <w:bookmarkEnd w:id="409"/>
    <w:bookmarkStart w:name="z7536" w:id="410"/>
    <w:p>
      <w:pPr>
        <w:spacing w:after="0"/>
        <w:ind w:left="0"/>
        <w:jc w:val="both"/>
      </w:pPr>
      <w:r>
        <w:rPr>
          <w:rFonts w:ascii="Times New Roman"/>
          <w:b w:val="false"/>
          <w:i w:val="false"/>
          <w:color w:val="000000"/>
          <w:sz w:val="28"/>
        </w:rPr>
        <w:t>
      2) включения отдельных вопросов в программу экспертно-аналитического мероприятия при его проведении.</w:t>
      </w:r>
    </w:p>
    <w:bookmarkEnd w:id="410"/>
    <w:bookmarkStart w:name="z7537" w:id="411"/>
    <w:p>
      <w:pPr>
        <w:spacing w:after="0"/>
        <w:ind w:left="0"/>
        <w:jc w:val="both"/>
      </w:pPr>
      <w:r>
        <w:rPr>
          <w:rFonts w:ascii="Times New Roman"/>
          <w:b w:val="false"/>
          <w:i w:val="false"/>
          <w:color w:val="000000"/>
          <w:sz w:val="28"/>
        </w:rPr>
        <w:t>
      Эксперты могут принимать участие в проведении государственного аудита или экспертно-аналитического мероприятия дистанционно.</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0" w:id="412"/>
    <w:p>
      <w:pPr>
        <w:spacing w:after="0"/>
        <w:ind w:left="0"/>
        <w:jc w:val="left"/>
      </w:pPr>
      <w:r>
        <w:rPr>
          <w:rFonts w:ascii="Times New Roman"/>
          <w:b/>
          <w:i w:val="false"/>
          <w:color w:val="000000"/>
        </w:rPr>
        <w:t xml:space="preserve"> Глава 3. Осуществление деятельности Экспертами, привлеченными для проведения государственного аудита или экспертно-аналитического мероприятия</w:t>
      </w:r>
    </w:p>
    <w:bookmarkEnd w:id="412"/>
    <w:bookmarkStart w:name="z2491" w:id="413"/>
    <w:p>
      <w:pPr>
        <w:spacing w:after="0"/>
        <w:ind w:left="0"/>
        <w:jc w:val="both"/>
      </w:pPr>
      <w:r>
        <w:rPr>
          <w:rFonts w:ascii="Times New Roman"/>
          <w:b w:val="false"/>
          <w:i w:val="false"/>
          <w:color w:val="000000"/>
          <w:sz w:val="28"/>
        </w:rPr>
        <w:t>
      12. Эксперты:</w:t>
      </w:r>
    </w:p>
    <w:bookmarkEnd w:id="413"/>
    <w:bookmarkStart w:name="z7538" w:id="414"/>
    <w:p>
      <w:pPr>
        <w:spacing w:after="0"/>
        <w:ind w:left="0"/>
        <w:jc w:val="both"/>
      </w:pPr>
      <w:r>
        <w:rPr>
          <w:rFonts w:ascii="Times New Roman"/>
          <w:b w:val="false"/>
          <w:i w:val="false"/>
          <w:color w:val="000000"/>
          <w:sz w:val="28"/>
        </w:rPr>
        <w:t>
      1) в составе группы государственного аудита или экспертно-аналитического мероприятия ежедневно устно отчитываются руководителю группы государственного аудита или экспертно-аналитического мероприятия, еженедельно в последний рабочий день по защищенным каналам связи или заказным письмом с уведомлением направляют подписанный ими еженедельный отчет о ходе исполнения Программы государственного аудита или экспертно-аналитического мероприятия (задания) экспертами по форме, согласно приложению к настоящему Стандарту и (или) по иной согласованной форме (далее – еженедельный отчет), заполненный (составленный) на отчетную дату, руководителю группы государственного аудита или экспертно-аналитического мероприятия, руководителю структурного подразделения, ответственного за проведение государственного аудита или экспертно-аналитического мероприятия, и члену Высшей аудиторской палаты (ревизионной комиссии), ответственному за проведение государственного аудита или экспертно-аналитического мероприятия;</w:t>
      </w:r>
    </w:p>
    <w:bookmarkEnd w:id="414"/>
    <w:bookmarkStart w:name="z7539" w:id="415"/>
    <w:p>
      <w:pPr>
        <w:spacing w:after="0"/>
        <w:ind w:left="0"/>
        <w:jc w:val="both"/>
      </w:pPr>
      <w:r>
        <w:rPr>
          <w:rFonts w:ascii="Times New Roman"/>
          <w:b w:val="false"/>
          <w:i w:val="false"/>
          <w:color w:val="000000"/>
          <w:sz w:val="28"/>
        </w:rPr>
        <w:t>
      2) по выданному отдельному поручению ежедневно устно отчитываются и еженедельно в последний рабочий день по защищенным каналам связи или заказным письмом с уведомлением направляют подписанный ими еженедельный отчет заполненный (составленный) на отчетную дату, руководителю группы государственного аудита или экспертно-аналитического мероприятия, руководителю структурного подразделения, ответственного за проведение государственного аудита или экспертно-аналитического мероприятия, члену Высшей аудиторской палаты (ревизионной комиссии), ответственному за проведение государственного аудита или экспертно-аналитического мероприятия.</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4" w:id="416"/>
    <w:p>
      <w:pPr>
        <w:spacing w:after="0"/>
        <w:ind w:left="0"/>
        <w:jc w:val="both"/>
      </w:pPr>
      <w:r>
        <w:rPr>
          <w:rFonts w:ascii="Times New Roman"/>
          <w:b w:val="false"/>
          <w:i w:val="false"/>
          <w:color w:val="000000"/>
          <w:sz w:val="28"/>
        </w:rPr>
        <w:t>
      13. Эксперты сохраняют конфиденциальность в отношении материалов и информации ставшей известной им при проведении ими государственного аудита или экспертно-аналитического мероприятия.</w:t>
      </w:r>
    </w:p>
    <w:bookmarkEnd w:id="416"/>
    <w:bookmarkStart w:name="z2495" w:id="417"/>
    <w:p>
      <w:pPr>
        <w:spacing w:after="0"/>
        <w:ind w:left="0"/>
        <w:jc w:val="left"/>
      </w:pPr>
      <w:r>
        <w:rPr>
          <w:rFonts w:ascii="Times New Roman"/>
          <w:b/>
          <w:i w:val="false"/>
          <w:color w:val="000000"/>
        </w:rPr>
        <w:t xml:space="preserve"> Глава 4. Использование результатов деятельности Экспертов</w:t>
      </w:r>
    </w:p>
    <w:bookmarkEnd w:id="417"/>
    <w:bookmarkStart w:name="z2496" w:id="418"/>
    <w:p>
      <w:pPr>
        <w:spacing w:after="0"/>
        <w:ind w:left="0"/>
        <w:jc w:val="both"/>
      </w:pPr>
      <w:r>
        <w:rPr>
          <w:rFonts w:ascii="Times New Roman"/>
          <w:b w:val="false"/>
          <w:i w:val="false"/>
          <w:color w:val="000000"/>
          <w:sz w:val="28"/>
        </w:rPr>
        <w:t>
      14. По результатам деятельности Экспертов готовится Заключение, документы и материалы, оформленные ими в соответствии с настоящим Стандартом, Программой государственного аудита или экспертно-аналитического мероприятия и договором, содержащими полную и достоверную информацию, с изложением, исключающим повторы и различные толкования, подкрепленную аудиторскими доказательствами, достаточными для подтверждения того, что цели государственного аудита или экспертно-аналитического мероприятия и привлечения Экспертов были достигнуты.</w:t>
      </w:r>
    </w:p>
    <w:bookmarkEnd w:id="418"/>
    <w:bookmarkStart w:name="z2497" w:id="419"/>
    <w:p>
      <w:pPr>
        <w:spacing w:after="0"/>
        <w:ind w:left="0"/>
        <w:jc w:val="both"/>
      </w:pPr>
      <w:r>
        <w:rPr>
          <w:rFonts w:ascii="Times New Roman"/>
          <w:b w:val="false"/>
          <w:i w:val="false"/>
          <w:color w:val="000000"/>
          <w:sz w:val="28"/>
        </w:rPr>
        <w:t>
      Заключение Экспертов составляется в четырех экземплярах (два экземпляра – отдельные Заключения либо приложения к аудиторскому отчету, один экземпляр в случае приложения к протоколу либо материалам об административном правонарушении, один экземпляр к акту выполненных работ).</w:t>
      </w:r>
    </w:p>
    <w:bookmarkEnd w:id="419"/>
    <w:bookmarkStart w:name="z2498" w:id="420"/>
    <w:p>
      <w:pPr>
        <w:spacing w:after="0"/>
        <w:ind w:left="0"/>
        <w:jc w:val="both"/>
      </w:pPr>
      <w:r>
        <w:rPr>
          <w:rFonts w:ascii="Times New Roman"/>
          <w:b w:val="false"/>
          <w:i w:val="false"/>
          <w:color w:val="000000"/>
          <w:sz w:val="28"/>
        </w:rPr>
        <w:t>
      15. Эксперты при подготовке Заключения и других материалов используют методы анализа, сопоставления, оценки, проверки, обследования, инспектирования, наблюдения, запросов, аналитического контроля, но не ограничиваются ими.</w:t>
      </w:r>
    </w:p>
    <w:bookmarkEnd w:id="420"/>
    <w:bookmarkStart w:name="z2499" w:id="421"/>
    <w:p>
      <w:pPr>
        <w:spacing w:after="0"/>
        <w:ind w:left="0"/>
        <w:jc w:val="both"/>
      </w:pPr>
      <w:r>
        <w:rPr>
          <w:rFonts w:ascii="Times New Roman"/>
          <w:b w:val="false"/>
          <w:i w:val="false"/>
          <w:color w:val="000000"/>
          <w:sz w:val="28"/>
        </w:rPr>
        <w:t>
      16. Заключение Экспертов составляется в соответствии с перечнем вопросов Программы государственного аудита или экспертно-аналитического мероприятия.</w:t>
      </w:r>
    </w:p>
    <w:bookmarkEnd w:id="421"/>
    <w:bookmarkStart w:name="z2500" w:id="422"/>
    <w:p>
      <w:pPr>
        <w:spacing w:after="0"/>
        <w:ind w:left="0"/>
        <w:jc w:val="both"/>
      </w:pPr>
      <w:r>
        <w:rPr>
          <w:rFonts w:ascii="Times New Roman"/>
          <w:b w:val="false"/>
          <w:i w:val="false"/>
          <w:color w:val="000000"/>
          <w:sz w:val="28"/>
        </w:rPr>
        <w:t>
      Выявленные нарушения и недостатки описываются объективно и точно, с указанием необходимых ссылок на реквизиты оригиналов документов, подтверждающих достоверность записей в Заключении, а также структурных элементов правовых актов, положения которых нарушены.</w:t>
      </w:r>
    </w:p>
    <w:bookmarkEnd w:id="422"/>
    <w:bookmarkStart w:name="z2501" w:id="423"/>
    <w:p>
      <w:pPr>
        <w:spacing w:after="0"/>
        <w:ind w:left="0"/>
        <w:jc w:val="both"/>
      </w:pPr>
      <w:r>
        <w:rPr>
          <w:rFonts w:ascii="Times New Roman"/>
          <w:b w:val="false"/>
          <w:i w:val="false"/>
          <w:color w:val="000000"/>
          <w:sz w:val="28"/>
        </w:rPr>
        <w:t>
      Если по вопросу Программы государственного аудита или экспертно-аналитического мероприятия, за исключением вопросов аналитического характера, не установлено нарушений и недостатков, Экспертом:</w:t>
      </w:r>
    </w:p>
    <w:bookmarkEnd w:id="423"/>
    <w:bookmarkStart w:name="z2502" w:id="424"/>
    <w:p>
      <w:pPr>
        <w:spacing w:after="0"/>
        <w:ind w:left="0"/>
        <w:jc w:val="both"/>
      </w:pPr>
      <w:r>
        <w:rPr>
          <w:rFonts w:ascii="Times New Roman"/>
          <w:b w:val="false"/>
          <w:i w:val="false"/>
          <w:color w:val="000000"/>
          <w:sz w:val="28"/>
        </w:rPr>
        <w:t>
      1) в Заключении отражаются результаты проведенной работы с указанием отсутствия выявленных нарушений и недостатков;</w:t>
      </w:r>
    </w:p>
    <w:bookmarkEnd w:id="424"/>
    <w:bookmarkStart w:name="z2503" w:id="425"/>
    <w:p>
      <w:pPr>
        <w:spacing w:after="0"/>
        <w:ind w:left="0"/>
        <w:jc w:val="both"/>
      </w:pPr>
      <w:r>
        <w:rPr>
          <w:rFonts w:ascii="Times New Roman"/>
          <w:b w:val="false"/>
          <w:i w:val="false"/>
          <w:color w:val="000000"/>
          <w:sz w:val="28"/>
        </w:rPr>
        <w:t>
      2) к Заключению прилагается перечень подвергнутых государственному аудиту или экспертно-аналитическому мероприятию (проверке) документов с указанием их реквизитов.</w:t>
      </w:r>
    </w:p>
    <w:bookmarkEnd w:id="425"/>
    <w:bookmarkStart w:name="z2504" w:id="426"/>
    <w:p>
      <w:pPr>
        <w:spacing w:after="0"/>
        <w:ind w:left="0"/>
        <w:jc w:val="both"/>
      </w:pPr>
      <w:r>
        <w:rPr>
          <w:rFonts w:ascii="Times New Roman"/>
          <w:b w:val="false"/>
          <w:i w:val="false"/>
          <w:color w:val="000000"/>
          <w:sz w:val="28"/>
        </w:rPr>
        <w:t>
      17. В Заключении Экспертов каждый факт нарушения, а также выявленные недостатки и пробелы законодательства Республики Казахстан нумеруются и фиксируются отдельным пунктом в последовательном порядке с описанием характера и вида нарушения со ссылкой на структурные элементы правовых актов, положения которых нарушены. В описании нарушения, недостатка и пробела законодательства делается ссылка на документ, подтверждающий выявленные нарушения с указанием его наименования и порядкового номера, являющиеся приложением к Заключению.</w:t>
      </w:r>
    </w:p>
    <w:bookmarkEnd w:id="426"/>
    <w:bookmarkStart w:name="z2505" w:id="427"/>
    <w:p>
      <w:pPr>
        <w:spacing w:after="0"/>
        <w:ind w:left="0"/>
        <w:jc w:val="both"/>
      </w:pPr>
      <w:r>
        <w:rPr>
          <w:rFonts w:ascii="Times New Roman"/>
          <w:b w:val="false"/>
          <w:i w:val="false"/>
          <w:color w:val="000000"/>
          <w:sz w:val="28"/>
        </w:rPr>
        <w:t>
      18. Результаты деятельности Экспертов, включенных в состав группы государственного аудита или экспертно-аналитического мероприятия, передаются не позднее дня завершения аудиторского мероприятия руководителю группы государственного аудита для включения кратких итогов в аудиторский отчет, оформляемый по итогам государственного аудита и (или) в качестве приложения к нему.</w:t>
      </w:r>
    </w:p>
    <w:bookmarkEnd w:id="427"/>
    <w:bookmarkStart w:name="z2506" w:id="428"/>
    <w:p>
      <w:pPr>
        <w:spacing w:after="0"/>
        <w:ind w:left="0"/>
        <w:jc w:val="both"/>
      </w:pPr>
      <w:r>
        <w:rPr>
          <w:rFonts w:ascii="Times New Roman"/>
          <w:b w:val="false"/>
          <w:i w:val="false"/>
          <w:color w:val="000000"/>
          <w:sz w:val="28"/>
        </w:rPr>
        <w:t>
      Эксперты, включенные в состав группы аудита или экспертно-аналитического мероприятия, при приложении к аудиторскому отчету своих заключений, не подписывают аудиторский отчет.</w:t>
      </w:r>
    </w:p>
    <w:bookmarkEnd w:id="428"/>
    <w:bookmarkStart w:name="z2507" w:id="429"/>
    <w:p>
      <w:pPr>
        <w:spacing w:after="0"/>
        <w:ind w:left="0"/>
        <w:jc w:val="both"/>
      </w:pPr>
      <w:r>
        <w:rPr>
          <w:rFonts w:ascii="Times New Roman"/>
          <w:b w:val="false"/>
          <w:i w:val="false"/>
          <w:color w:val="000000"/>
          <w:sz w:val="28"/>
        </w:rPr>
        <w:t>
      Второй экземпляр Заключения, оформленный на основании отдельного поручения, вручается не позднее дня завершения аудиторского мероприятия руководителю (должностному лицу) объекта государственного аудита и финансового контроля, с регистрацией Заключения в системе учета входящей корреспонденции объекта государственного аудита и финансового контроля либо почтой с уведомлением.</w:t>
      </w:r>
    </w:p>
    <w:bookmarkEnd w:id="429"/>
    <w:bookmarkStart w:name="z2508" w:id="430"/>
    <w:p>
      <w:pPr>
        <w:spacing w:after="0"/>
        <w:ind w:left="0"/>
        <w:jc w:val="both"/>
      </w:pPr>
      <w:r>
        <w:rPr>
          <w:rFonts w:ascii="Times New Roman"/>
          <w:b w:val="false"/>
          <w:i w:val="false"/>
          <w:color w:val="000000"/>
          <w:sz w:val="28"/>
        </w:rPr>
        <w:t>
      Регистрация первого экземпляра Заключения осуществляется путем проставления даты и входящего номера объекта государственного аудита с проставлением штампа или печати (при наличии) объекта государственного аудита и финансового контроля на титульной стороне первого листа.</w:t>
      </w:r>
    </w:p>
    <w:bookmarkEnd w:id="430"/>
    <w:bookmarkStart w:name="z2509" w:id="431"/>
    <w:p>
      <w:pPr>
        <w:spacing w:after="0"/>
        <w:ind w:left="0"/>
        <w:jc w:val="both"/>
      </w:pPr>
      <w:r>
        <w:rPr>
          <w:rFonts w:ascii="Times New Roman"/>
          <w:b w:val="false"/>
          <w:i w:val="false"/>
          <w:color w:val="000000"/>
          <w:sz w:val="28"/>
        </w:rPr>
        <w:t>
      19. Заключение подписывается и полистно парафируется Экспертами, подготовившими Заключение. Если в качестве Экспертов выступает юридическое лицо заключение парафируется и подписывается Экспертами, подписывается руководителем юридического лица с проставлением печати (при наличии). В случае участия Эксперта в проведении государственного аудита или экспертно-аналитического мероприятия на последнем листе указываются должности, фамилия, имя и отчество (при его наличии) должностных лиц объекта государственного аудита и финансового контроля, с ведома которых осуществлялась деятельность Экспертов.</w:t>
      </w:r>
    </w:p>
    <w:bookmarkEnd w:id="431"/>
    <w:p>
      <w:pPr>
        <w:spacing w:after="0"/>
        <w:ind w:left="0"/>
        <w:jc w:val="both"/>
      </w:pPr>
      <w:r>
        <w:rPr>
          <w:rFonts w:ascii="Times New Roman"/>
          <w:b w:val="false"/>
          <w:i w:val="false"/>
          <w:color w:val="000000"/>
          <w:sz w:val="28"/>
        </w:rPr>
        <w:t>
      В случае, если выводы или рекомендации Эксперта не были учтены в аудиторском отчете, к заключению прилагается особое мнение Эксперта.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нормативного постановления Высшей аудиторской палаты РК от 10.10.2025 </w:t>
      </w:r>
      <w:r>
        <w:rPr>
          <w:rFonts w:ascii="Times New Roman"/>
          <w:b w:val="false"/>
          <w:i w:val="false"/>
          <w:color w:val="000000"/>
          <w:sz w:val="28"/>
        </w:rPr>
        <w:t>№ 12-НҚ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510" w:id="432"/>
    <w:p>
      <w:pPr>
        <w:spacing w:after="0"/>
        <w:ind w:left="0"/>
        <w:jc w:val="both"/>
      </w:pPr>
      <w:r>
        <w:rPr>
          <w:rFonts w:ascii="Times New Roman"/>
          <w:b w:val="false"/>
          <w:i w:val="false"/>
          <w:color w:val="000000"/>
          <w:sz w:val="28"/>
        </w:rPr>
        <w:t>
      20. Собранные Экспертами доказательства обосновывают выявленные у объекта государственного аудита и финансового контроля или экспертно-аналитического мероприятия нарушения и недостатки и оформляются в соответствии с требованиями Правил.</w:t>
      </w:r>
    </w:p>
    <w:bookmarkEnd w:id="432"/>
    <w:bookmarkStart w:name="z2511" w:id="433"/>
    <w:p>
      <w:pPr>
        <w:spacing w:after="0"/>
        <w:ind w:left="0"/>
        <w:jc w:val="both"/>
      </w:pPr>
      <w:r>
        <w:rPr>
          <w:rFonts w:ascii="Times New Roman"/>
          <w:b w:val="false"/>
          <w:i w:val="false"/>
          <w:color w:val="000000"/>
          <w:sz w:val="28"/>
        </w:rPr>
        <w:t>
      21. При несогласии с результатами Заключения, руководством объекта государственного аудита и финансового контроля или экспертно-аналитического мероприятия письменные возражения к Заключению представляются в Высшую аудиторскую палату (ревизионную комиссию) в срок не более десяти рабочих дней со дня вручения объекту государственного аудита и финансового контроля или экспертно-аналитического мероприятия подписанного Заключения.</w:t>
      </w:r>
    </w:p>
    <w:bookmarkEnd w:id="433"/>
    <w:bookmarkStart w:name="z2512" w:id="434"/>
    <w:p>
      <w:pPr>
        <w:spacing w:after="0"/>
        <w:ind w:left="0"/>
        <w:jc w:val="both"/>
      </w:pPr>
      <w:r>
        <w:rPr>
          <w:rFonts w:ascii="Times New Roman"/>
          <w:b w:val="false"/>
          <w:i w:val="false"/>
          <w:color w:val="000000"/>
          <w:sz w:val="28"/>
        </w:rPr>
        <w:t>
      Письменные возражения, представленные объектом государственного аудита и финансового контроля сразу после вручения Заключения, прикладываются экспертами к Заключению.</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3" w:id="435"/>
    <w:p>
      <w:pPr>
        <w:spacing w:after="0"/>
        <w:ind w:left="0"/>
        <w:jc w:val="both"/>
      </w:pPr>
      <w:r>
        <w:rPr>
          <w:rFonts w:ascii="Times New Roman"/>
          <w:b w:val="false"/>
          <w:i w:val="false"/>
          <w:color w:val="000000"/>
          <w:sz w:val="28"/>
        </w:rPr>
        <w:t>
      22. В случае поступления в срок, предусмотренный пунктом 21 настоящего Стандарта, возражений к Заключению от объектов государственного аудита и финансового контроля или экспертно-аналитического мероприятия, экспертами в течение пяти рабочих дней со дня поступления возражения готовится мотивированный ответ с указанием принятых и непринятых доводов по каждому пункту возражения.</w:t>
      </w:r>
    </w:p>
    <w:bookmarkEnd w:id="435"/>
    <w:bookmarkStart w:name="z7540" w:id="436"/>
    <w:p>
      <w:pPr>
        <w:spacing w:after="0"/>
        <w:ind w:left="0"/>
        <w:jc w:val="both"/>
      </w:pPr>
      <w:r>
        <w:rPr>
          <w:rFonts w:ascii="Times New Roman"/>
          <w:b w:val="false"/>
          <w:i w:val="false"/>
          <w:color w:val="000000"/>
          <w:sz w:val="28"/>
        </w:rPr>
        <w:t>
      По возражениям к Заключению, поступившим по истечении указанного срока, ответ не направляется. Экспертами на имя курирующего данное аудиторское мероприятие члена Высшей аудиторской палаты (ревизионной комиссии) готовится мотивированный ответ с указанием принятых и непринятых доводов по каждому пункту возражения.</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5" w:id="437"/>
    <w:p>
      <w:pPr>
        <w:spacing w:after="0"/>
        <w:ind w:left="0"/>
        <w:jc w:val="both"/>
      </w:pPr>
      <w:r>
        <w:rPr>
          <w:rFonts w:ascii="Times New Roman"/>
          <w:b w:val="false"/>
          <w:i w:val="false"/>
          <w:color w:val="000000"/>
          <w:sz w:val="28"/>
        </w:rPr>
        <w:t>
      23. Экспертами с учетом прохождения внутренних экспертиз, определенных Правилами, на основе собранных доказательств формулируются выводы и рекомендации к аудиторскому заключению и сводному реестру.</w:t>
      </w:r>
    </w:p>
    <w:bookmarkEnd w:id="437"/>
    <w:bookmarkStart w:name="z2516" w:id="438"/>
    <w:p>
      <w:pPr>
        <w:spacing w:after="0"/>
        <w:ind w:left="0"/>
        <w:jc w:val="both"/>
      </w:pPr>
      <w:r>
        <w:rPr>
          <w:rFonts w:ascii="Times New Roman"/>
          <w:b w:val="false"/>
          <w:i w:val="false"/>
          <w:color w:val="000000"/>
          <w:sz w:val="28"/>
        </w:rPr>
        <w:t>
      Эксперты обеспечивают сохранность документов, получаемых или составляемых в ходе государственного аудита или экспертно-аналитического мероприятия, без права передачи их третьим лицам либо устного разглашения содержащихся в них сведений.</w:t>
      </w:r>
    </w:p>
    <w:bookmarkEnd w:id="438"/>
    <w:bookmarkStart w:name="z2517" w:id="439"/>
    <w:p>
      <w:pPr>
        <w:spacing w:after="0"/>
        <w:ind w:left="0"/>
        <w:jc w:val="both"/>
      </w:pPr>
      <w:r>
        <w:rPr>
          <w:rFonts w:ascii="Times New Roman"/>
          <w:b w:val="false"/>
          <w:i w:val="false"/>
          <w:color w:val="000000"/>
          <w:sz w:val="28"/>
        </w:rPr>
        <w:t>
      24. Заключение представляется в электронном и бумажном носителях, заверяется личным штампом или печатью Эксперта (при наличии) с указанием:</w:t>
      </w:r>
    </w:p>
    <w:bookmarkEnd w:id="439"/>
    <w:bookmarkStart w:name="z2518" w:id="440"/>
    <w:p>
      <w:pPr>
        <w:spacing w:after="0"/>
        <w:ind w:left="0"/>
        <w:jc w:val="both"/>
      </w:pPr>
      <w:r>
        <w:rPr>
          <w:rFonts w:ascii="Times New Roman"/>
          <w:b w:val="false"/>
          <w:i w:val="false"/>
          <w:color w:val="000000"/>
          <w:sz w:val="28"/>
        </w:rPr>
        <w:t>
      1) данных Экспертов (фамилия, имя, отчество (при его наличии)), для юридического лица - наименование и реквизиты организации;</w:t>
      </w:r>
    </w:p>
    <w:bookmarkEnd w:id="440"/>
    <w:bookmarkStart w:name="z2519" w:id="441"/>
    <w:p>
      <w:pPr>
        <w:spacing w:after="0"/>
        <w:ind w:left="0"/>
        <w:jc w:val="both"/>
      </w:pPr>
      <w:r>
        <w:rPr>
          <w:rFonts w:ascii="Times New Roman"/>
          <w:b w:val="false"/>
          <w:i w:val="false"/>
          <w:color w:val="000000"/>
          <w:sz w:val="28"/>
        </w:rPr>
        <w:t>
      2) даты составления Заключения, наименования объекта государственного аудита и финансового контроля или экспертно-аналитического мероприятия, перечня документов, используемых при проведении экспертизы;</w:t>
      </w:r>
    </w:p>
    <w:bookmarkEnd w:id="441"/>
    <w:bookmarkStart w:name="z2520" w:id="442"/>
    <w:p>
      <w:pPr>
        <w:spacing w:after="0"/>
        <w:ind w:left="0"/>
        <w:jc w:val="both"/>
      </w:pPr>
      <w:r>
        <w:rPr>
          <w:rFonts w:ascii="Times New Roman"/>
          <w:b w:val="false"/>
          <w:i w:val="false"/>
          <w:color w:val="000000"/>
          <w:sz w:val="28"/>
        </w:rPr>
        <w:t>
      3) объема проведенной работы Экспертов;</w:t>
      </w:r>
    </w:p>
    <w:bookmarkEnd w:id="442"/>
    <w:bookmarkStart w:name="z2521" w:id="443"/>
    <w:p>
      <w:pPr>
        <w:spacing w:after="0"/>
        <w:ind w:left="0"/>
        <w:jc w:val="both"/>
      </w:pPr>
      <w:r>
        <w:rPr>
          <w:rFonts w:ascii="Times New Roman"/>
          <w:b w:val="false"/>
          <w:i w:val="false"/>
          <w:color w:val="000000"/>
          <w:sz w:val="28"/>
        </w:rPr>
        <w:t>
      4) способов и методов работы Экспертов;</w:t>
      </w:r>
    </w:p>
    <w:bookmarkEnd w:id="443"/>
    <w:bookmarkStart w:name="z2522" w:id="444"/>
    <w:p>
      <w:pPr>
        <w:spacing w:after="0"/>
        <w:ind w:left="0"/>
        <w:jc w:val="both"/>
      </w:pPr>
      <w:r>
        <w:rPr>
          <w:rFonts w:ascii="Times New Roman"/>
          <w:b w:val="false"/>
          <w:i w:val="false"/>
          <w:color w:val="000000"/>
          <w:sz w:val="28"/>
        </w:rPr>
        <w:t>
      5) перечня неразрешенных вопросов, связанных с проведением экспертизы;</w:t>
      </w:r>
    </w:p>
    <w:bookmarkEnd w:id="444"/>
    <w:bookmarkStart w:name="z2523" w:id="445"/>
    <w:p>
      <w:pPr>
        <w:spacing w:after="0"/>
        <w:ind w:left="0"/>
        <w:jc w:val="both"/>
      </w:pPr>
      <w:r>
        <w:rPr>
          <w:rFonts w:ascii="Times New Roman"/>
          <w:b w:val="false"/>
          <w:i w:val="false"/>
          <w:color w:val="000000"/>
          <w:sz w:val="28"/>
        </w:rPr>
        <w:t>
      Заключение оформляется следующим образом:</w:t>
      </w:r>
    </w:p>
    <w:bookmarkEnd w:id="445"/>
    <w:bookmarkStart w:name="z2524" w:id="446"/>
    <w:p>
      <w:pPr>
        <w:spacing w:after="0"/>
        <w:ind w:left="0"/>
        <w:jc w:val="both"/>
      </w:pPr>
      <w:r>
        <w:rPr>
          <w:rFonts w:ascii="Times New Roman"/>
          <w:b w:val="false"/>
          <w:i w:val="false"/>
          <w:color w:val="000000"/>
          <w:sz w:val="28"/>
        </w:rPr>
        <w:t>
      1) шрифт – Times New Roman;</w:t>
      </w:r>
    </w:p>
    <w:bookmarkEnd w:id="446"/>
    <w:bookmarkStart w:name="z2525" w:id="447"/>
    <w:p>
      <w:pPr>
        <w:spacing w:after="0"/>
        <w:ind w:left="0"/>
        <w:jc w:val="both"/>
      </w:pPr>
      <w:r>
        <w:rPr>
          <w:rFonts w:ascii="Times New Roman"/>
          <w:b w:val="false"/>
          <w:i w:val="false"/>
          <w:color w:val="000000"/>
          <w:sz w:val="28"/>
        </w:rPr>
        <w:t>
      2) размер шрифта – 14, в табличных материалах – 12;</w:t>
      </w:r>
    </w:p>
    <w:bookmarkEnd w:id="447"/>
    <w:bookmarkStart w:name="z2526" w:id="448"/>
    <w:p>
      <w:pPr>
        <w:spacing w:after="0"/>
        <w:ind w:left="0"/>
        <w:jc w:val="both"/>
      </w:pPr>
      <w:r>
        <w:rPr>
          <w:rFonts w:ascii="Times New Roman"/>
          <w:b w:val="false"/>
          <w:i w:val="false"/>
          <w:color w:val="000000"/>
          <w:sz w:val="28"/>
        </w:rPr>
        <w:t>
      3) межстрочный интервал – одинарный;</w:t>
      </w:r>
    </w:p>
    <w:bookmarkEnd w:id="448"/>
    <w:bookmarkStart w:name="z2527" w:id="449"/>
    <w:p>
      <w:pPr>
        <w:spacing w:after="0"/>
        <w:ind w:left="0"/>
        <w:jc w:val="both"/>
      </w:pPr>
      <w:r>
        <w:rPr>
          <w:rFonts w:ascii="Times New Roman"/>
          <w:b w:val="false"/>
          <w:i w:val="false"/>
          <w:color w:val="000000"/>
          <w:sz w:val="28"/>
        </w:rPr>
        <w:t>
      4) поля страницы: левое, верхнее и нижнее – по 2,5 сантиметра, правое – 1,5 сантиметра;</w:t>
      </w:r>
    </w:p>
    <w:bookmarkEnd w:id="449"/>
    <w:bookmarkStart w:name="z2528" w:id="450"/>
    <w:p>
      <w:pPr>
        <w:spacing w:after="0"/>
        <w:ind w:left="0"/>
        <w:jc w:val="both"/>
      </w:pPr>
      <w:r>
        <w:rPr>
          <w:rFonts w:ascii="Times New Roman"/>
          <w:b w:val="false"/>
          <w:i w:val="false"/>
          <w:color w:val="000000"/>
          <w:sz w:val="28"/>
        </w:rPr>
        <w:t>
      5) абзацный отступ – 1,27 сантиметров;</w:t>
      </w:r>
    </w:p>
    <w:bookmarkEnd w:id="450"/>
    <w:bookmarkStart w:name="z2529" w:id="451"/>
    <w:p>
      <w:pPr>
        <w:spacing w:after="0"/>
        <w:ind w:left="0"/>
        <w:jc w:val="both"/>
      </w:pPr>
      <w:r>
        <w:rPr>
          <w:rFonts w:ascii="Times New Roman"/>
          <w:b w:val="false"/>
          <w:i w:val="false"/>
          <w:color w:val="000000"/>
          <w:sz w:val="28"/>
        </w:rPr>
        <w:t>
      6) без переносов слов;</w:t>
      </w:r>
    </w:p>
    <w:bookmarkEnd w:id="451"/>
    <w:bookmarkStart w:name="z2530" w:id="452"/>
    <w:p>
      <w:pPr>
        <w:spacing w:after="0"/>
        <w:ind w:left="0"/>
        <w:jc w:val="both"/>
      </w:pPr>
      <w:r>
        <w:rPr>
          <w:rFonts w:ascii="Times New Roman"/>
          <w:b w:val="false"/>
          <w:i w:val="false"/>
          <w:color w:val="000000"/>
          <w:sz w:val="28"/>
        </w:rPr>
        <w:t>
      7) нумерация страниц – по центру сверху, без указания номера на первой странице;</w:t>
      </w:r>
    </w:p>
    <w:bookmarkEnd w:id="452"/>
    <w:bookmarkStart w:name="z2531" w:id="453"/>
    <w:p>
      <w:pPr>
        <w:spacing w:after="0"/>
        <w:ind w:left="0"/>
        <w:jc w:val="both"/>
      </w:pPr>
      <w:r>
        <w:rPr>
          <w:rFonts w:ascii="Times New Roman"/>
          <w:b w:val="false"/>
          <w:i w:val="false"/>
          <w:color w:val="000000"/>
          <w:sz w:val="28"/>
        </w:rPr>
        <w:t>
      8) табличная информация представляется в формате MS Excel, допускается в качестве приложений использовать диаграммы и слайды.</w:t>
      </w:r>
    </w:p>
    <w:bookmarkEnd w:id="453"/>
    <w:bookmarkStart w:name="z2532" w:id="454"/>
    <w:p>
      <w:pPr>
        <w:spacing w:after="0"/>
        <w:ind w:left="0"/>
        <w:jc w:val="both"/>
      </w:pPr>
      <w:r>
        <w:rPr>
          <w:rFonts w:ascii="Times New Roman"/>
          <w:b w:val="false"/>
          <w:i w:val="false"/>
          <w:color w:val="000000"/>
          <w:sz w:val="28"/>
        </w:rPr>
        <w:t>
      25. Деятельность Экспертов считается завершенной после подписания Постановления (Предписания) органов внешнего государственного аудита. Экспертами осуществляется сопровождение по выводам и рекомендациям, основанным на их Заключении (при необходимости) до снятия их с контроля путем предоставления письменных пояснений.</w:t>
      </w:r>
    </w:p>
    <w:bookmarkEnd w:id="454"/>
    <w:bookmarkStart w:name="z2533" w:id="455"/>
    <w:p>
      <w:pPr>
        <w:spacing w:after="0"/>
        <w:ind w:left="0"/>
        <w:jc w:val="both"/>
      </w:pPr>
      <w:r>
        <w:rPr>
          <w:rFonts w:ascii="Times New Roman"/>
          <w:b w:val="false"/>
          <w:i w:val="false"/>
          <w:color w:val="000000"/>
          <w:sz w:val="28"/>
        </w:rPr>
        <w:t xml:space="preserve">
      Оплата услуг Экспертов осуществляется в соответствии с заключенным договором на основании акта выполненных работ. </w:t>
      </w:r>
    </w:p>
    <w:bookmarkEnd w:id="455"/>
    <w:bookmarkStart w:name="z2534" w:id="456"/>
    <w:p>
      <w:pPr>
        <w:spacing w:after="0"/>
        <w:ind w:left="0"/>
        <w:jc w:val="both"/>
      </w:pPr>
      <w:r>
        <w:rPr>
          <w:rFonts w:ascii="Times New Roman"/>
          <w:b w:val="false"/>
          <w:i w:val="false"/>
          <w:color w:val="000000"/>
          <w:sz w:val="28"/>
        </w:rPr>
        <w:t>
      26. Положения настоящей главы не распространяются на деятельность Экспертов, привлеченных к проведению экспертно-аналитического мероприятия в качестве самостоятельного мероприятия, за исключением пункта 19, части второй пункта 23, пункта 24, части второй пункта 25 настоящего Стандарта.</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w:t>
            </w:r>
            <w:r>
              <w:br/>
            </w:r>
            <w:r>
              <w:rPr>
                <w:rFonts w:ascii="Times New Roman"/>
                <w:b w:val="false"/>
                <w:i w:val="false"/>
                <w:color w:val="000000"/>
                <w:sz w:val="20"/>
              </w:rPr>
              <w:t>контроля по привлечению</w:t>
            </w:r>
            <w:r>
              <w:br/>
            </w:r>
            <w:r>
              <w:rPr>
                <w:rFonts w:ascii="Times New Roman"/>
                <w:b w:val="false"/>
                <w:i w:val="false"/>
                <w:color w:val="000000"/>
                <w:sz w:val="20"/>
              </w:rPr>
              <w:t>аудиторских организаций и</w:t>
            </w:r>
            <w:r>
              <w:br/>
            </w:r>
            <w:r>
              <w:rPr>
                <w:rFonts w:ascii="Times New Roman"/>
                <w:b w:val="false"/>
                <w:i w:val="false"/>
                <w:color w:val="000000"/>
                <w:sz w:val="20"/>
              </w:rPr>
              <w:t>экспертов к проведению</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экспертно-аналитических</w:t>
            </w:r>
            <w:r>
              <w:br/>
            </w:r>
            <w:r>
              <w:rPr>
                <w:rFonts w:ascii="Times New Roman"/>
                <w:b w:val="false"/>
                <w:i w:val="false"/>
                <w:color w:val="000000"/>
                <w:sz w:val="20"/>
              </w:rPr>
              <w:t>мероприятий форма</w:t>
            </w:r>
          </w:p>
        </w:tc>
      </w:tr>
    </w:tbl>
    <w:bookmarkStart w:name="z2536" w:id="457"/>
    <w:p>
      <w:pPr>
        <w:spacing w:after="0"/>
        <w:ind w:left="0"/>
        <w:jc w:val="left"/>
      </w:pPr>
      <w:r>
        <w:rPr>
          <w:rFonts w:ascii="Times New Roman"/>
          <w:b/>
          <w:i w:val="false"/>
          <w:color w:val="000000"/>
        </w:rPr>
        <w:t xml:space="preserve"> Еженедельный отчет о ходе исполнения Программы государственного аудита или экспертно-аналитического мероприятия (задания) Экспертами</w:t>
      </w:r>
    </w:p>
    <w:bookmarkEnd w:id="457"/>
    <w:bookmarkStart w:name="z2537" w:id="458"/>
    <w:p>
      <w:pPr>
        <w:spacing w:after="0"/>
        <w:ind w:left="0"/>
        <w:jc w:val="both"/>
      </w:pPr>
      <w:r>
        <w:rPr>
          <w:rFonts w:ascii="Times New Roman"/>
          <w:b w:val="false"/>
          <w:i w:val="false"/>
          <w:color w:val="000000"/>
          <w:sz w:val="28"/>
        </w:rPr>
        <w:t>
      Аудиторское мероприятие: "___________________________________"</w:t>
      </w:r>
    </w:p>
    <w:bookmarkEnd w:id="458"/>
    <w:bookmarkStart w:name="z2538" w:id="459"/>
    <w:p>
      <w:pPr>
        <w:spacing w:after="0"/>
        <w:ind w:left="0"/>
        <w:jc w:val="both"/>
      </w:pPr>
      <w:r>
        <w:rPr>
          <w:rFonts w:ascii="Times New Roman"/>
          <w:b w:val="false"/>
          <w:i w:val="false"/>
          <w:color w:val="000000"/>
          <w:sz w:val="28"/>
        </w:rPr>
        <w:t>
      Срок проведения: дата начала и окончания: с ______ по _________ _______ 20___ года</w:t>
      </w:r>
    </w:p>
    <w:bookmarkEnd w:id="459"/>
    <w:bookmarkStart w:name="z2539" w:id="460"/>
    <w:p>
      <w:pPr>
        <w:spacing w:after="0"/>
        <w:ind w:left="0"/>
        <w:jc w:val="both"/>
      </w:pPr>
      <w:r>
        <w:rPr>
          <w:rFonts w:ascii="Times New Roman"/>
          <w:b w:val="false"/>
          <w:i w:val="false"/>
          <w:color w:val="000000"/>
          <w:sz w:val="28"/>
        </w:rPr>
        <w:t>
      Тип государственного аудита: __________________________________</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на отчетную дату (накопительная – с начала проведения государственного аудита или экспертно-аналитического мероприятия до его завершения)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проблемные вопросы и их краткое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нарушения, в том числе процедурные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вида нарушения, в том числе в разрезе сумм нарушения со ссылкой на нарушенные положения правовых актов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 и финансового контроля или экспертно-аналитического мероприятия и его место нахождение, Ф.И.О. (при его наличии) ______ Эксперта по вопросу "________" Программы государственного аудита или экспертно-аналитического мероприятия (задания)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 и финансового контроля или экспертно-аналитического мероприятия и его место нахождение, Ф.И.О. (при его наличии)______ Эксперта по вопросу "________" Программы государственного аудита или экспертно-аналитического мероприятия (задания)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0" w:id="461"/>
    <w:p>
      <w:pPr>
        <w:spacing w:after="0"/>
        <w:ind w:left="0"/>
        <w:jc w:val="both"/>
      </w:pPr>
      <w:r>
        <w:rPr>
          <w:rFonts w:ascii="Times New Roman"/>
          <w:b w:val="false"/>
          <w:i w:val="false"/>
          <w:color w:val="000000"/>
          <w:sz w:val="28"/>
        </w:rPr>
        <w:t>
      Фамилия и инициалы Эксперта (ов) _________</w:t>
      </w:r>
    </w:p>
    <w:bookmarkEnd w:id="461"/>
    <w:bookmarkStart w:name="z2571" w:id="462"/>
    <w:p>
      <w:pPr>
        <w:spacing w:after="0"/>
        <w:ind w:left="0"/>
        <w:jc w:val="both"/>
      </w:pPr>
      <w:r>
        <w:rPr>
          <w:rFonts w:ascii="Times New Roman"/>
          <w:b w:val="false"/>
          <w:i w:val="false"/>
          <w:color w:val="000000"/>
          <w:sz w:val="28"/>
        </w:rPr>
        <w:t>
                                     (подпись (си))</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 xml:space="preserve">Счетного комитета по контролю </w:t>
            </w:r>
            <w:r>
              <w:br/>
            </w:r>
            <w:r>
              <w:rPr>
                <w:rFonts w:ascii="Times New Roman"/>
                <w:b w:val="false"/>
                <w:i w:val="false"/>
                <w:color w:val="000000"/>
                <w:sz w:val="20"/>
              </w:rPr>
              <w:t>за исполнением республиканского бюджета</w:t>
            </w:r>
            <w:r>
              <w:br/>
            </w:r>
            <w:r>
              <w:rPr>
                <w:rFonts w:ascii="Times New Roman"/>
                <w:b w:val="false"/>
                <w:i w:val="false"/>
                <w:color w:val="000000"/>
                <w:sz w:val="20"/>
              </w:rPr>
              <w:t>от 31 марта 2016 года № 5-НҚ</w:t>
            </w:r>
          </w:p>
        </w:tc>
      </w:tr>
    </w:tbl>
    <w:bookmarkStart w:name="z274" w:id="463"/>
    <w:p>
      <w:pPr>
        <w:spacing w:after="0"/>
        <w:ind w:left="0"/>
        <w:jc w:val="left"/>
      </w:pPr>
      <w:r>
        <w:rPr>
          <w:rFonts w:ascii="Times New Roman"/>
          <w:b/>
          <w:i w:val="false"/>
          <w:color w:val="000000"/>
        </w:rPr>
        <w:t xml:space="preserve"> 700. Процедурный стандарт внешнего государственного аудита и финансового контроля по признанию результатов государственного аудита</w:t>
      </w:r>
    </w:p>
    <w:bookmarkEnd w:id="463"/>
    <w:p>
      <w:pPr>
        <w:spacing w:after="0"/>
        <w:ind w:left="0"/>
        <w:jc w:val="both"/>
      </w:pPr>
      <w:r>
        <w:rPr>
          <w:rFonts w:ascii="Times New Roman"/>
          <w:b w:val="false"/>
          <w:i w:val="false"/>
          <w:color w:val="ff0000"/>
          <w:sz w:val="28"/>
        </w:rPr>
        <w:t xml:space="preserve">
      Сноска. Процедурный стандарт - в редакции нормативного постановления Счетного комитета по контролю за исполнением республиканского бюджета от 03.12.2020 </w:t>
      </w:r>
      <w:r>
        <w:rPr>
          <w:rFonts w:ascii="Times New Roman"/>
          <w:b w:val="false"/>
          <w:i w:val="false"/>
          <w:color w:val="ff0000"/>
          <w:sz w:val="28"/>
        </w:rPr>
        <w:t>№ 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34" w:id="464"/>
    <w:p>
      <w:pPr>
        <w:spacing w:after="0"/>
        <w:ind w:left="0"/>
        <w:jc w:val="left"/>
      </w:pPr>
      <w:r>
        <w:rPr>
          <w:rFonts w:ascii="Times New Roman"/>
          <w:b/>
          <w:i w:val="false"/>
          <w:color w:val="000000"/>
        </w:rPr>
        <w:t xml:space="preserve"> Глава 1. Общие положения</w:t>
      </w:r>
    </w:p>
    <w:bookmarkEnd w:id="464"/>
    <w:p>
      <w:pPr>
        <w:spacing w:after="0"/>
        <w:ind w:left="0"/>
        <w:jc w:val="both"/>
      </w:pPr>
      <w:r>
        <w:rPr>
          <w:rFonts w:ascii="Times New Roman"/>
          <w:b w:val="false"/>
          <w:i w:val="false"/>
          <w:color w:val="000000"/>
          <w:sz w:val="28"/>
        </w:rPr>
        <w:t xml:space="preserve">
      1. Настоящий Процедурный стандарт внешнего государственного аудита и финансового контроля по признанию результатов государственного аудита (далее – Процедурный стандарт) разработан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8 и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 и содержит процедурные требования по проведению признания результатов государственного аудита.</w:t>
      </w:r>
    </w:p>
    <w:bookmarkStart w:name="z9898" w:id="465"/>
    <w:p>
      <w:pPr>
        <w:spacing w:after="0"/>
        <w:ind w:left="0"/>
        <w:jc w:val="both"/>
      </w:pPr>
      <w:r>
        <w:rPr>
          <w:rFonts w:ascii="Times New Roman"/>
          <w:b w:val="false"/>
          <w:i w:val="false"/>
          <w:color w:val="000000"/>
          <w:sz w:val="28"/>
        </w:rPr>
        <w:t xml:space="preserve">
      Органы внешнего государственного аудита и финансового контроля признают результаты государственного аудита, проведенного другими органами государственного аудита и финансового контроля,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статьи 19 Закона, если они не признаны судом незаконными согласно гражданскому процессуальному законодательству Республики Казахстан.</w:t>
      </w:r>
    </w:p>
    <w:bookmarkEnd w:id="465"/>
    <w:bookmarkStart w:name="z9899" w:id="466"/>
    <w:p>
      <w:pPr>
        <w:spacing w:after="0"/>
        <w:ind w:left="0"/>
        <w:jc w:val="both"/>
      </w:pPr>
      <w:r>
        <w:rPr>
          <w:rFonts w:ascii="Times New Roman"/>
          <w:b w:val="false"/>
          <w:i w:val="false"/>
          <w:color w:val="000000"/>
          <w:sz w:val="28"/>
        </w:rPr>
        <w:t>
      Результаты служб внутреннего аудита по аудиту эффективности не признаются, а только используются при необходимости органами внешнего государственного аудита и финансового контроля, если подтверждается получение службами внутреннего аудита достоверных доказательств и обеспечение ими объективного и профессионального (компетентного) подхода при проведении аудита эффективности.</w:t>
      </w:r>
    </w:p>
    <w:bookmarkEnd w:id="466"/>
    <w:bookmarkStart w:name="z9900" w:id="467"/>
    <w:p>
      <w:pPr>
        <w:spacing w:after="0"/>
        <w:ind w:left="0"/>
        <w:jc w:val="both"/>
      </w:pPr>
      <w:r>
        <w:rPr>
          <w:rFonts w:ascii="Times New Roman"/>
          <w:b w:val="false"/>
          <w:i w:val="false"/>
          <w:color w:val="000000"/>
          <w:sz w:val="28"/>
        </w:rPr>
        <w:t>
      Органы внешнего государственного аудита и финансового контроля признают результаты государственного аудита по типу аудита соответствия служб внутреннего аудита при наличии заключения контроля качества аудиторского мероприятия уполномоченного органа по внутреннему государственному аудиту.</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нормативного постановления Высшей аудиторской палаты РК от 20.02.2026 </w:t>
      </w:r>
      <w:r>
        <w:rPr>
          <w:rFonts w:ascii="Times New Roman"/>
          <w:b w:val="false"/>
          <w:i w:val="false"/>
          <w:color w:val="000000"/>
          <w:sz w:val="28"/>
        </w:rPr>
        <w:t>№ 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36" w:id="468"/>
    <w:p>
      <w:pPr>
        <w:spacing w:after="0"/>
        <w:ind w:left="0"/>
        <w:jc w:val="left"/>
      </w:pPr>
      <w:r>
        <w:rPr>
          <w:rFonts w:ascii="Times New Roman"/>
          <w:b/>
          <w:i w:val="false"/>
          <w:color w:val="000000"/>
        </w:rPr>
        <w:t xml:space="preserve"> Глава 2. Процедурные требования по признанию результатов государственного аудита</w:t>
      </w:r>
    </w:p>
    <w:bookmarkEnd w:id="468"/>
    <w:bookmarkStart w:name="z5337" w:id="469"/>
    <w:p>
      <w:pPr>
        <w:spacing w:after="0"/>
        <w:ind w:left="0"/>
        <w:jc w:val="both"/>
      </w:pPr>
      <w:r>
        <w:rPr>
          <w:rFonts w:ascii="Times New Roman"/>
          <w:b w:val="false"/>
          <w:i w:val="false"/>
          <w:color w:val="000000"/>
          <w:sz w:val="28"/>
        </w:rPr>
        <w:t>
      2. Процедура признания результатов государственного аудита на соответствие стандартам государственного аудита и финансового контроля осуществляется Высшей аудиторской палатой Республики Казахстан (далее – Высшая аудиторская палата) в следующих случаях:</w:t>
      </w:r>
    </w:p>
    <w:bookmarkEnd w:id="469"/>
    <w:bookmarkStart w:name="z9901" w:id="470"/>
    <w:p>
      <w:pPr>
        <w:spacing w:after="0"/>
        <w:ind w:left="0"/>
        <w:jc w:val="both"/>
      </w:pPr>
      <w:r>
        <w:rPr>
          <w:rFonts w:ascii="Times New Roman"/>
          <w:b w:val="false"/>
          <w:i w:val="false"/>
          <w:color w:val="000000"/>
          <w:sz w:val="28"/>
        </w:rPr>
        <w:t>
      1) в плановом порядке в рамках контроля за соблюдением стандартов государственного аудита и финансового контроля;</w:t>
      </w:r>
    </w:p>
    <w:bookmarkEnd w:id="470"/>
    <w:bookmarkStart w:name="z9902" w:id="471"/>
    <w:p>
      <w:pPr>
        <w:spacing w:after="0"/>
        <w:ind w:left="0"/>
        <w:jc w:val="both"/>
      </w:pPr>
      <w:r>
        <w:rPr>
          <w:rFonts w:ascii="Times New Roman"/>
          <w:b w:val="false"/>
          <w:i w:val="false"/>
          <w:color w:val="000000"/>
          <w:sz w:val="28"/>
        </w:rPr>
        <w:t>
      2) в рамках аудиторского мероприятия:</w:t>
      </w:r>
    </w:p>
    <w:bookmarkEnd w:id="471"/>
    <w:bookmarkStart w:name="z9903" w:id="472"/>
    <w:p>
      <w:pPr>
        <w:spacing w:after="0"/>
        <w:ind w:left="0"/>
        <w:jc w:val="both"/>
      </w:pPr>
      <w:r>
        <w:rPr>
          <w:rFonts w:ascii="Times New Roman"/>
          <w:b w:val="false"/>
          <w:i w:val="false"/>
          <w:color w:val="000000"/>
          <w:sz w:val="28"/>
        </w:rPr>
        <w:t>
      в ходе предварительного изучения объектов государственного аудита согласно перечню объектов государственного аудита Высшей аудиторской палаты на соответствующий год, сформированного в соответствии с Законом, в случае если цель, период, тип аудита и программные вопросы аудита совпадают с аудиторским мероприятием Высшей аудиторской палаты;</w:t>
      </w:r>
    </w:p>
    <w:bookmarkEnd w:id="472"/>
    <w:bookmarkStart w:name="z9904" w:id="473"/>
    <w:p>
      <w:pPr>
        <w:spacing w:after="0"/>
        <w:ind w:left="0"/>
        <w:jc w:val="both"/>
      </w:pPr>
      <w:r>
        <w:rPr>
          <w:rFonts w:ascii="Times New Roman"/>
          <w:b w:val="false"/>
          <w:i w:val="false"/>
          <w:color w:val="000000"/>
          <w:sz w:val="28"/>
        </w:rPr>
        <w:t>
      в ходе проведения государственного аудита эффективности, соответствия на объектах государственного аудита, на котором установлен факт проведения государственного аудита другим органом государственного аудита по цели, периоду, типу аудита и программным вопросам, охватываемому аудиторским мероприятием, совпадающим с аудиторским мероприятием Высшей аудиторской палаты;</w:t>
      </w:r>
    </w:p>
    <w:bookmarkEnd w:id="473"/>
    <w:bookmarkStart w:name="z9905" w:id="474"/>
    <w:p>
      <w:pPr>
        <w:spacing w:after="0"/>
        <w:ind w:left="0"/>
        <w:jc w:val="both"/>
      </w:pPr>
      <w:r>
        <w:rPr>
          <w:rFonts w:ascii="Times New Roman"/>
          <w:b w:val="false"/>
          <w:i w:val="false"/>
          <w:color w:val="000000"/>
          <w:sz w:val="28"/>
        </w:rPr>
        <w:t>
      в ходе проведения государственного аудита консолидированной финансовой отчетности об исполнении республиканского бюджета в отношении результатов аудитов финансовой отчетности администраторов республиканских бюджетных программ (далее – государственный аудит финансовой отчетности), проведенных уполномоченным органом по внутреннему государственному аудиту.</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нормативного постановления Высшей аудиторской палаты РК от 20.02.2026 </w:t>
      </w:r>
      <w:r>
        <w:rPr>
          <w:rFonts w:ascii="Times New Roman"/>
          <w:b w:val="false"/>
          <w:i w:val="false"/>
          <w:color w:val="000000"/>
          <w:sz w:val="28"/>
        </w:rPr>
        <w:t>№ 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43" w:id="475"/>
    <w:p>
      <w:pPr>
        <w:spacing w:after="0"/>
        <w:ind w:left="0"/>
        <w:jc w:val="both"/>
      </w:pPr>
      <w:r>
        <w:rPr>
          <w:rFonts w:ascii="Times New Roman"/>
          <w:b w:val="false"/>
          <w:i w:val="false"/>
          <w:color w:val="000000"/>
          <w:sz w:val="28"/>
        </w:rPr>
        <w:t>
      3. Признание результатов государственного аудита в плановом порядке в рамках контроля за соблюдением стандартов государственного аудита и финансового контроля осуществляется в ревизионных комиссиях областей, городов республиканского значения, столицы и уполномоченном органе по внутреннему государственному аудиту и его территориальных подразделениях структурным подразделением Высшей аудиторской палаты, ответственным за проведение контроля качества.</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344" w:id="476"/>
    <w:p>
      <w:pPr>
        <w:spacing w:after="0"/>
        <w:ind w:left="0"/>
        <w:jc w:val="both"/>
      </w:pPr>
      <w:r>
        <w:rPr>
          <w:rFonts w:ascii="Times New Roman"/>
          <w:b w:val="false"/>
          <w:i w:val="false"/>
          <w:color w:val="000000"/>
          <w:sz w:val="28"/>
        </w:rPr>
        <w:t xml:space="preserve">
      4. Признание результатов государственного аудита в рамках аудиторского мероприятия осуществляется государственными аудиторами, ответственными за проведение государственного аудита согласно перечня объектов государственного аудита или государственными аудиторами, непосредственно проводящими аудит на объекте государственного аудита в сроки предварительного изучения объектов и в сроки, установленные для проведения аудита на объекте государственного аудита. </w:t>
      </w:r>
    </w:p>
    <w:bookmarkEnd w:id="476"/>
    <w:bookmarkStart w:name="z5345" w:id="477"/>
    <w:p>
      <w:pPr>
        <w:spacing w:after="0"/>
        <w:ind w:left="0"/>
        <w:jc w:val="both"/>
      </w:pPr>
      <w:r>
        <w:rPr>
          <w:rFonts w:ascii="Times New Roman"/>
          <w:b w:val="false"/>
          <w:i w:val="false"/>
          <w:color w:val="000000"/>
          <w:sz w:val="28"/>
        </w:rPr>
        <w:t>
      5. Признание результатов государственного аудита осуществляется на основании изучения материалов аудита. К материалам аудита относятся Программа аудита, аудиторский отчет, реестр выявленных нарушений.</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нормативного постановления Высшей аудиторской палаты РК от 20.02.2026 </w:t>
      </w:r>
      <w:r>
        <w:rPr>
          <w:rFonts w:ascii="Times New Roman"/>
          <w:b w:val="false"/>
          <w:i w:val="false"/>
          <w:color w:val="000000"/>
          <w:sz w:val="28"/>
        </w:rPr>
        <w:t>№ 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46" w:id="478"/>
    <w:p>
      <w:pPr>
        <w:spacing w:after="0"/>
        <w:ind w:left="0"/>
        <w:jc w:val="both"/>
      </w:pPr>
      <w:r>
        <w:rPr>
          <w:rFonts w:ascii="Times New Roman"/>
          <w:b w:val="false"/>
          <w:i w:val="false"/>
          <w:color w:val="000000"/>
          <w:sz w:val="28"/>
        </w:rPr>
        <w:t xml:space="preserve">
      6. В случае необходимости признание результатов государственного аудита может осуществляться посредством перепроверки результатов государственного аудита на объекте аудита. Перепроверка будет являться аудиторским мероприятием и порядок ее проведения регламентирован </w:t>
      </w:r>
      <w:r>
        <w:rPr>
          <w:rFonts w:ascii="Times New Roman"/>
          <w:b w:val="false"/>
          <w:i w:val="false"/>
          <w:color w:val="000000"/>
          <w:sz w:val="28"/>
        </w:rPr>
        <w:t>Правилами</w:t>
      </w:r>
      <w:r>
        <w:rPr>
          <w:rFonts w:ascii="Times New Roman"/>
          <w:b w:val="false"/>
          <w:i w:val="false"/>
          <w:color w:val="000000"/>
          <w:sz w:val="28"/>
        </w:rPr>
        <w:t xml:space="preserve"> проведения внешнего государственного аудита и финансового контроля, утвержденными нормативным постановлением Счетного комитета от 30 июля 2020 года № 6-НҚ (зарегистрировано в Реестре государственной регистрации нормативных правовых актов № 21070).</w:t>
      </w:r>
    </w:p>
    <w:bookmarkEnd w:id="478"/>
    <w:bookmarkStart w:name="z5347" w:id="479"/>
    <w:p>
      <w:pPr>
        <w:spacing w:after="0"/>
        <w:ind w:left="0"/>
        <w:jc w:val="both"/>
      </w:pPr>
      <w:r>
        <w:rPr>
          <w:rFonts w:ascii="Times New Roman"/>
          <w:b w:val="false"/>
          <w:i w:val="false"/>
          <w:color w:val="000000"/>
          <w:sz w:val="28"/>
        </w:rPr>
        <w:t>
      7. Процедура признания результатов государственного аудита эффективности, соответствия проводится на основе следующих критериев на предмет соблюдения стандартов государственного аудита и финансового контроля (далее – критерии):</w:t>
      </w:r>
    </w:p>
    <w:bookmarkEnd w:id="479"/>
    <w:bookmarkStart w:name="z5633" w:id="480"/>
    <w:p>
      <w:pPr>
        <w:spacing w:after="0"/>
        <w:ind w:left="0"/>
        <w:jc w:val="both"/>
      </w:pPr>
      <w:r>
        <w:rPr>
          <w:rFonts w:ascii="Times New Roman"/>
          <w:b w:val="false"/>
          <w:i w:val="false"/>
          <w:color w:val="000000"/>
          <w:sz w:val="28"/>
        </w:rPr>
        <w:t>
      1) полнота охвата и раскрытия вопросов с учетом подвопросов, предусмотренных в Программе аудита (более тридцати процентов вопросов с учетом подвопросов);</w:t>
      </w:r>
    </w:p>
    <w:bookmarkEnd w:id="480"/>
    <w:bookmarkStart w:name="z5634" w:id="481"/>
    <w:p>
      <w:pPr>
        <w:spacing w:after="0"/>
        <w:ind w:left="0"/>
        <w:jc w:val="both"/>
      </w:pPr>
      <w:r>
        <w:rPr>
          <w:rFonts w:ascii="Times New Roman"/>
          <w:b w:val="false"/>
          <w:i w:val="false"/>
          <w:color w:val="000000"/>
          <w:sz w:val="28"/>
        </w:rPr>
        <w:t>
      2) отсутствие обоснований и результатов аудиторской выборки;</w:t>
      </w:r>
    </w:p>
    <w:bookmarkEnd w:id="481"/>
    <w:bookmarkStart w:name="z5635" w:id="482"/>
    <w:p>
      <w:pPr>
        <w:spacing w:after="0"/>
        <w:ind w:left="0"/>
        <w:jc w:val="both"/>
      </w:pPr>
      <w:r>
        <w:rPr>
          <w:rFonts w:ascii="Times New Roman"/>
          <w:b w:val="false"/>
          <w:i w:val="false"/>
          <w:color w:val="000000"/>
          <w:sz w:val="28"/>
        </w:rPr>
        <w:t>
      3) полнота и достоверность аудиторских доказательств (по двум и более фактам);</w:t>
      </w:r>
    </w:p>
    <w:bookmarkEnd w:id="482"/>
    <w:bookmarkStart w:name="z5636" w:id="483"/>
    <w:p>
      <w:pPr>
        <w:spacing w:after="0"/>
        <w:ind w:left="0"/>
        <w:jc w:val="both"/>
      </w:pPr>
      <w:r>
        <w:rPr>
          <w:rFonts w:ascii="Times New Roman"/>
          <w:b w:val="false"/>
          <w:i w:val="false"/>
          <w:color w:val="000000"/>
          <w:sz w:val="28"/>
        </w:rPr>
        <w:t>
      4) установление фактов нарушений, не выявленных в ходе проведения государственного аудита и не отраженных в аудиторском отчете, несоблюдение требований по фиксированию нарушений (по двум и более фактам);</w:t>
      </w:r>
    </w:p>
    <w:bookmarkEnd w:id="483"/>
    <w:bookmarkStart w:name="z5637" w:id="484"/>
    <w:p>
      <w:pPr>
        <w:spacing w:after="0"/>
        <w:ind w:left="0"/>
        <w:jc w:val="both"/>
      </w:pPr>
      <w:r>
        <w:rPr>
          <w:rFonts w:ascii="Times New Roman"/>
          <w:b w:val="false"/>
          <w:i w:val="false"/>
          <w:color w:val="000000"/>
          <w:sz w:val="28"/>
        </w:rPr>
        <w:t xml:space="preserve">
      5) правильность классификации выявленных нарушений. </w:t>
      </w:r>
    </w:p>
    <w:bookmarkEnd w:id="484"/>
    <w:bookmarkStart w:name="z5638" w:id="485"/>
    <w:p>
      <w:pPr>
        <w:spacing w:after="0"/>
        <w:ind w:left="0"/>
        <w:jc w:val="both"/>
      </w:pPr>
      <w:r>
        <w:rPr>
          <w:rFonts w:ascii="Times New Roman"/>
          <w:b w:val="false"/>
          <w:i w:val="false"/>
          <w:color w:val="000000"/>
          <w:sz w:val="28"/>
        </w:rPr>
        <w:t>
      Аудиторский отчет признается не соответствующим стандартам государственного аудита и финансового контроля при установлении несоответствий по трем и более критериям, предусмотренным настоящим пунктом.</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нормативного постановления Счетного комитета по контролю за исполнением республиканского бюджета от 12.07.2021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51" w:id="486"/>
    <w:p>
      <w:pPr>
        <w:spacing w:after="0"/>
        <w:ind w:left="0"/>
        <w:jc w:val="both"/>
      </w:pPr>
      <w:r>
        <w:rPr>
          <w:rFonts w:ascii="Times New Roman"/>
          <w:b w:val="false"/>
          <w:i w:val="false"/>
          <w:color w:val="000000"/>
          <w:sz w:val="28"/>
        </w:rPr>
        <w:t>
      8. Процедура признания результатов государственного аудита финансовой отчетности проводится на основе следующих критериев:</w:t>
      </w:r>
    </w:p>
    <w:bookmarkEnd w:id="486"/>
    <w:bookmarkStart w:name="z5640" w:id="487"/>
    <w:p>
      <w:pPr>
        <w:spacing w:after="0"/>
        <w:ind w:left="0"/>
        <w:jc w:val="both"/>
      </w:pPr>
      <w:r>
        <w:rPr>
          <w:rFonts w:ascii="Times New Roman"/>
          <w:b w:val="false"/>
          <w:i w:val="false"/>
          <w:color w:val="000000"/>
          <w:sz w:val="28"/>
        </w:rPr>
        <w:t>
      1) достаточность охвата аудитом финансовой отчетности компонентов для обеспечения возможности выражения мнения по консолидированной финансовой отчетности;</w:t>
      </w:r>
    </w:p>
    <w:bookmarkEnd w:id="487"/>
    <w:bookmarkStart w:name="z5641" w:id="488"/>
    <w:p>
      <w:pPr>
        <w:spacing w:after="0"/>
        <w:ind w:left="0"/>
        <w:jc w:val="both"/>
      </w:pPr>
      <w:r>
        <w:rPr>
          <w:rFonts w:ascii="Times New Roman"/>
          <w:b w:val="false"/>
          <w:i w:val="false"/>
          <w:color w:val="000000"/>
          <w:sz w:val="28"/>
        </w:rPr>
        <w:t>
      2) проведение оценки рисков существенных искажений на уровне утверждений для определенных классов операций, сальдо счетов и раскрытий;</w:t>
      </w:r>
    </w:p>
    <w:bookmarkEnd w:id="488"/>
    <w:bookmarkStart w:name="z5642" w:id="489"/>
    <w:p>
      <w:pPr>
        <w:spacing w:after="0"/>
        <w:ind w:left="0"/>
        <w:jc w:val="both"/>
      </w:pPr>
      <w:r>
        <w:rPr>
          <w:rFonts w:ascii="Times New Roman"/>
          <w:b w:val="false"/>
          <w:i w:val="false"/>
          <w:color w:val="000000"/>
          <w:sz w:val="28"/>
        </w:rPr>
        <w:t>
      3) отсутствие обоснований и результатов аудиторской выборки;</w:t>
      </w:r>
    </w:p>
    <w:bookmarkEnd w:id="489"/>
    <w:bookmarkStart w:name="z5643" w:id="490"/>
    <w:p>
      <w:pPr>
        <w:spacing w:after="0"/>
        <w:ind w:left="0"/>
        <w:jc w:val="both"/>
      </w:pPr>
      <w:r>
        <w:rPr>
          <w:rFonts w:ascii="Times New Roman"/>
          <w:b w:val="false"/>
          <w:i w:val="false"/>
          <w:color w:val="000000"/>
          <w:sz w:val="28"/>
        </w:rPr>
        <w:t>
      4) полнота и достоверность аудиторских доказательств (по двум и более фактам);</w:t>
      </w:r>
    </w:p>
    <w:bookmarkEnd w:id="490"/>
    <w:bookmarkStart w:name="z5644" w:id="491"/>
    <w:p>
      <w:pPr>
        <w:spacing w:after="0"/>
        <w:ind w:left="0"/>
        <w:jc w:val="both"/>
      </w:pPr>
      <w:r>
        <w:rPr>
          <w:rFonts w:ascii="Times New Roman"/>
          <w:b w:val="false"/>
          <w:i w:val="false"/>
          <w:color w:val="000000"/>
          <w:sz w:val="28"/>
        </w:rPr>
        <w:t xml:space="preserve">
      5) правильность классификации выявленных нарушений. </w:t>
      </w:r>
    </w:p>
    <w:bookmarkEnd w:id="491"/>
    <w:bookmarkStart w:name="z5645" w:id="492"/>
    <w:p>
      <w:pPr>
        <w:spacing w:after="0"/>
        <w:ind w:left="0"/>
        <w:jc w:val="both"/>
      </w:pPr>
      <w:r>
        <w:rPr>
          <w:rFonts w:ascii="Times New Roman"/>
          <w:b w:val="false"/>
          <w:i w:val="false"/>
          <w:color w:val="000000"/>
          <w:sz w:val="28"/>
        </w:rPr>
        <w:t>
      6) обоснованность мнения, выраженного по финансовой отчетности.</w:t>
      </w:r>
    </w:p>
    <w:bookmarkEnd w:id="492"/>
    <w:bookmarkStart w:name="z5646" w:id="493"/>
    <w:p>
      <w:pPr>
        <w:spacing w:after="0"/>
        <w:ind w:left="0"/>
        <w:jc w:val="both"/>
      </w:pPr>
      <w:r>
        <w:rPr>
          <w:rFonts w:ascii="Times New Roman"/>
          <w:b w:val="false"/>
          <w:i w:val="false"/>
          <w:color w:val="000000"/>
          <w:sz w:val="28"/>
        </w:rPr>
        <w:t>
      Аудиторский отчет признается не соответствующим стандартам государственного аудита и финансового контроля при установлении несоответствий:</w:t>
      </w:r>
    </w:p>
    <w:bookmarkEnd w:id="493"/>
    <w:bookmarkStart w:name="z5647" w:id="494"/>
    <w:p>
      <w:pPr>
        <w:spacing w:after="0"/>
        <w:ind w:left="0"/>
        <w:jc w:val="both"/>
      </w:pPr>
      <w:r>
        <w:rPr>
          <w:rFonts w:ascii="Times New Roman"/>
          <w:b w:val="false"/>
          <w:i w:val="false"/>
          <w:color w:val="000000"/>
          <w:sz w:val="28"/>
        </w:rPr>
        <w:t>
      1) по двум и более критериям, указанным в подпунктах 1) - 5) настоящего пункта;</w:t>
      </w:r>
    </w:p>
    <w:bookmarkEnd w:id="494"/>
    <w:bookmarkStart w:name="z5648" w:id="495"/>
    <w:p>
      <w:pPr>
        <w:spacing w:after="0"/>
        <w:ind w:left="0"/>
        <w:jc w:val="both"/>
      </w:pPr>
      <w:r>
        <w:rPr>
          <w:rFonts w:ascii="Times New Roman"/>
          <w:b w:val="false"/>
          <w:i w:val="false"/>
          <w:color w:val="000000"/>
          <w:sz w:val="28"/>
        </w:rPr>
        <w:t>
      2) по критерию, указанному в подпункте 6) настоящего пункта.</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нормативного постановления Счетного комитета по контролю за исполнением республиканского бюджета от 12.07.2021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нормативным постановлением Счетного комитета по контролю за исполнением республиканского бюджета от 12.07.2021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61" w:id="496"/>
    <w:p>
      <w:pPr>
        <w:spacing w:after="0"/>
        <w:ind w:left="0"/>
        <w:jc w:val="both"/>
      </w:pPr>
      <w:r>
        <w:rPr>
          <w:rFonts w:ascii="Times New Roman"/>
          <w:b w:val="false"/>
          <w:i w:val="false"/>
          <w:color w:val="000000"/>
          <w:sz w:val="28"/>
        </w:rPr>
        <w:t xml:space="preserve">
      10. При признании результатов государственного аудита сокращается объем государственного аудита, приняв за основу материалы государственного аудита, проведенного другими органами государственного аудита. Решение о признании результатов государственного аудита отражается в Информации о результатах предварительного изучения объектов государственного аудита и (или) аудиторском отчете (далее – Информация о результатах аудита). </w:t>
      </w:r>
    </w:p>
    <w:bookmarkEnd w:id="496"/>
    <w:bookmarkStart w:name="z5362" w:id="497"/>
    <w:p>
      <w:pPr>
        <w:spacing w:after="0"/>
        <w:ind w:left="0"/>
        <w:jc w:val="both"/>
      </w:pPr>
      <w:r>
        <w:rPr>
          <w:rFonts w:ascii="Times New Roman"/>
          <w:b w:val="false"/>
          <w:i w:val="false"/>
          <w:color w:val="000000"/>
          <w:sz w:val="28"/>
        </w:rPr>
        <w:t xml:space="preserve">
      11. При непризнании результатов государственного аудита составляется экспертное заключение по форме, согласно приложению к настоящему Процедурному стандарту. Структурное подразделение, ответственное за аудиторское мероприятие, уведомляет орган государственного аудита и финансового контроля, проводивший государственный аудит и объект государственного аудита о непризнании результатов государственного аудита, а также вносит соответствующую информацию в Единую базу данных по государственному аудиту и финансовому контролю в установленном порядке. </w:t>
      </w:r>
    </w:p>
    <w:bookmarkEnd w:id="497"/>
    <w:bookmarkStart w:name="z9906" w:id="498"/>
    <w:p>
      <w:pPr>
        <w:spacing w:after="0"/>
        <w:ind w:left="0"/>
        <w:jc w:val="both"/>
      </w:pPr>
      <w:r>
        <w:rPr>
          <w:rFonts w:ascii="Times New Roman"/>
          <w:b w:val="false"/>
          <w:i w:val="false"/>
          <w:color w:val="000000"/>
          <w:sz w:val="28"/>
        </w:rPr>
        <w:t>
      Аудиторское мероприятие на данном объекте государственного аудита проводится в соответствии с Программой аудита и Аудиторскими заданиями государственных аудиторов.</w:t>
      </w:r>
    </w:p>
    <w:bookmarkEnd w:id="498"/>
    <w:bookmarkStart w:name="z9907" w:id="499"/>
    <w:p>
      <w:pPr>
        <w:spacing w:after="0"/>
        <w:ind w:left="0"/>
        <w:jc w:val="both"/>
      </w:pPr>
      <w:r>
        <w:rPr>
          <w:rFonts w:ascii="Times New Roman"/>
          <w:b w:val="false"/>
          <w:i w:val="false"/>
          <w:color w:val="000000"/>
          <w:sz w:val="28"/>
        </w:rPr>
        <w:t>
      Экспертное заключение приобщается к материалам государственного аудита и является неотъемлемой частью Информации о результатах аудита.</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нормативного постановления Высшей аудиторской палаты РК от 20.02.2026 </w:t>
      </w:r>
      <w:r>
        <w:rPr>
          <w:rFonts w:ascii="Times New Roman"/>
          <w:b w:val="false"/>
          <w:i w:val="false"/>
          <w:color w:val="000000"/>
          <w:sz w:val="28"/>
        </w:rPr>
        <w:t>№ 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50" w:id="500"/>
    <w:p>
      <w:pPr>
        <w:spacing w:after="0"/>
        <w:ind w:left="0"/>
        <w:jc w:val="left"/>
      </w:pPr>
      <w:r>
        <w:rPr>
          <w:rFonts w:ascii="Times New Roman"/>
          <w:b/>
          <w:i w:val="false"/>
          <w:color w:val="000000"/>
        </w:rPr>
        <w:t xml:space="preserve"> Экспертное заключение по итогам непризнания результатов государственного аудита на соответствие стандартам государственного аудита и финансового контроля</w:t>
      </w:r>
    </w:p>
    <w:bookmarkEnd w:id="500"/>
    <w:p>
      <w:pPr>
        <w:spacing w:after="0"/>
        <w:ind w:left="0"/>
        <w:jc w:val="both"/>
      </w:pPr>
      <w:r>
        <w:rPr>
          <w:rFonts w:ascii="Times New Roman"/>
          <w:b w:val="false"/>
          <w:i w:val="false"/>
          <w:color w:val="ff0000"/>
          <w:sz w:val="28"/>
        </w:rPr>
        <w:t xml:space="preserve">
      Сноска. Приложение - в редакции нормативного постановления Счетного комитета по контролю за исполнением республиканского бюджета от 12.07.2021 </w:t>
      </w:r>
      <w:r>
        <w:rPr>
          <w:rFonts w:ascii="Times New Roman"/>
          <w:b w:val="false"/>
          <w:i w:val="false"/>
          <w:color w:val="ff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_______ (наименование аудиторского отчета, его реквизиты)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на предмет соблюдения стандартов государственного аудита и финансового контроля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факты несоответствий стандартам государственного аудита и финансового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Вывод: ________________________________________________________________</w:t>
      </w:r>
    </w:p>
    <w:p>
      <w:pPr>
        <w:spacing w:after="0"/>
        <w:ind w:left="0"/>
        <w:jc w:val="both"/>
      </w:pPr>
      <w:r>
        <w:rPr>
          <w:rFonts w:ascii="Times New Roman"/>
          <w:b w:val="false"/>
          <w:i w:val="false"/>
          <w:color w:val="000000"/>
          <w:sz w:val="28"/>
        </w:rPr>
        <w:t>Государственные аудиторы, проводившие процедуру признания результатов</w:t>
      </w:r>
    </w:p>
    <w:p>
      <w:pPr>
        <w:spacing w:after="0"/>
        <w:ind w:left="0"/>
        <w:jc w:val="both"/>
      </w:pPr>
      <w:r>
        <w:rPr>
          <w:rFonts w:ascii="Times New Roman"/>
          <w:b w:val="false"/>
          <w:i w:val="false"/>
          <w:color w:val="000000"/>
          <w:sz w:val="28"/>
        </w:rPr>
        <w:t>государственного аудита и финансового контроля: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31 марта 2016 года № 5-НҚ</w:t>
            </w:r>
          </w:p>
        </w:tc>
      </w:tr>
    </w:tbl>
    <w:bookmarkStart w:name="z5572" w:id="501"/>
    <w:p>
      <w:pPr>
        <w:spacing w:after="0"/>
        <w:ind w:left="0"/>
        <w:jc w:val="left"/>
      </w:pPr>
      <w:r>
        <w:rPr>
          <w:rFonts w:ascii="Times New Roman"/>
          <w:b/>
          <w:i w:val="false"/>
          <w:color w:val="000000"/>
        </w:rPr>
        <w:t xml:space="preserve"> 750. Процедурный стандарт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w:t>
      </w:r>
    </w:p>
    <w:bookmarkEnd w:id="501"/>
    <w:p>
      <w:pPr>
        <w:spacing w:after="0"/>
        <w:ind w:left="0"/>
        <w:jc w:val="both"/>
      </w:pPr>
      <w:r>
        <w:rPr>
          <w:rFonts w:ascii="Times New Roman"/>
          <w:b w:val="false"/>
          <w:i w:val="false"/>
          <w:color w:val="ff0000"/>
          <w:sz w:val="28"/>
        </w:rPr>
        <w:t xml:space="preserve">
      Сноска. Процедурный стандарт - в редакции нормативного постановления Счетного комитета по контролю за исполнением республиканского бюджета от 28.09.2022 </w:t>
      </w:r>
      <w:r>
        <w:rPr>
          <w:rFonts w:ascii="Times New Roman"/>
          <w:b w:val="false"/>
          <w:i w:val="false"/>
          <w:color w:val="ff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68" w:id="502"/>
    <w:p>
      <w:pPr>
        <w:spacing w:after="0"/>
        <w:ind w:left="0"/>
        <w:jc w:val="both"/>
      </w:pPr>
      <w:r>
        <w:rPr>
          <w:rFonts w:ascii="Times New Roman"/>
          <w:b w:val="false"/>
          <w:i w:val="false"/>
          <w:color w:val="000000"/>
          <w:sz w:val="28"/>
        </w:rPr>
        <w:t xml:space="preserve">
      1. Настоящий Процедурный стандарт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(далее – Стандарт) разработан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и </w:t>
      </w:r>
      <w:r>
        <w:rPr>
          <w:rFonts w:ascii="Times New Roman"/>
          <w:b w:val="false"/>
          <w:i w:val="false"/>
          <w:color w:val="000000"/>
          <w:sz w:val="28"/>
        </w:rPr>
        <w:t>пунктом 3</w:t>
      </w:r>
      <w:r>
        <w:rPr>
          <w:rFonts w:ascii="Times New Roman"/>
          <w:b w:val="false"/>
          <w:i w:val="false"/>
          <w:color w:val="000000"/>
          <w:sz w:val="28"/>
        </w:rPr>
        <w:t xml:space="preserve"> статьи 8 и </w:t>
      </w:r>
      <w:r>
        <w:rPr>
          <w:rFonts w:ascii="Times New Roman"/>
          <w:b w:val="false"/>
          <w:i w:val="false"/>
          <w:color w:val="000000"/>
          <w:sz w:val="28"/>
        </w:rPr>
        <w:t>статьи 24</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 а также на основании приемлемых положений Международного стандарта по проведению контроля качества ISSAI 140 "Управление качеством в высших органах аудита" Международной организации высших органов аудита (INTOSAI).</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нормативного постановления Высшей аудиторской палаты РК от 29.01.2026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69" w:id="503"/>
    <w:p>
      <w:pPr>
        <w:spacing w:after="0"/>
        <w:ind w:left="0"/>
        <w:jc w:val="both"/>
      </w:pPr>
      <w:r>
        <w:rPr>
          <w:rFonts w:ascii="Times New Roman"/>
          <w:b w:val="false"/>
          <w:i w:val="false"/>
          <w:color w:val="000000"/>
          <w:sz w:val="28"/>
        </w:rPr>
        <w:t>
      2. Стандарт содержит процедурные требования к осуществлению и оформлению контроля качества документов, составляемых государственными аудиторами и иными должностными лицами органов государственного аудита и финансового контроля по результатам государственного аудита, проводимых органами внешнего государственного аудита и финансового контроля (далее – органы внешнего ГАФК), заключений (материалов) привлеченных аудиторских организаций и (или) экспертов к проведению государственного аудита.</w:t>
      </w:r>
    </w:p>
    <w:bookmarkEnd w:id="503"/>
    <w:bookmarkStart w:name="z7370" w:id="504"/>
    <w:p>
      <w:pPr>
        <w:spacing w:after="0"/>
        <w:ind w:left="0"/>
        <w:jc w:val="both"/>
      </w:pPr>
      <w:r>
        <w:rPr>
          <w:rFonts w:ascii="Times New Roman"/>
          <w:b w:val="false"/>
          <w:i w:val="false"/>
          <w:color w:val="000000"/>
          <w:sz w:val="28"/>
        </w:rPr>
        <w:t xml:space="preserve">
      3. Целью Стандарта является обеспечение организации контроля качества путем проведения регулярных проверок и (или) анализа документов, составляемых государственными аудиторами и иными должностными лицами органов государственного аудита и финансового контроля в ходе своей деятельности на предмет соответствия стандартам государственного аудита и финансового контроля, а также </w:t>
      </w:r>
      <w:r>
        <w:rPr>
          <w:rFonts w:ascii="Times New Roman"/>
          <w:b w:val="false"/>
          <w:i w:val="false"/>
          <w:color w:val="000000"/>
          <w:sz w:val="28"/>
        </w:rPr>
        <w:t>Правилам</w:t>
      </w:r>
      <w:r>
        <w:rPr>
          <w:rFonts w:ascii="Times New Roman"/>
          <w:b w:val="false"/>
          <w:i w:val="false"/>
          <w:color w:val="000000"/>
          <w:sz w:val="28"/>
        </w:rPr>
        <w:t xml:space="preserve"> проведения внешнего государственного аудита и финансового контроля, утвержденным нормативным постановлением Счетного комитета по контролю за исполнением республиканского бюджета от 30 июля 2020 года №6-НҚ (зарегистрирован в Реестре государственной регистрации нормативных правовых актов № 21070, далее – Правила ГАФК).</w:t>
      </w:r>
    </w:p>
    <w:bookmarkEnd w:id="504"/>
    <w:bookmarkStart w:name="z7371" w:id="505"/>
    <w:p>
      <w:pPr>
        <w:spacing w:after="0"/>
        <w:ind w:left="0"/>
        <w:jc w:val="both"/>
      </w:pPr>
      <w:r>
        <w:rPr>
          <w:rFonts w:ascii="Times New Roman"/>
          <w:b w:val="false"/>
          <w:i w:val="false"/>
          <w:color w:val="000000"/>
          <w:sz w:val="28"/>
        </w:rPr>
        <w:t>
      4. Задачей Стандарта является установление единого подхода к процедурным требованиям по осуществлению контроля качества государственного аудита, деятельности государственных аудиторов и иных должностных лиц органов государственного аудита и финансового контроля, заключений (материалов) привлеченных аудиторских организаций и экспертов к проведению государственного аудита.</w:t>
      </w:r>
    </w:p>
    <w:bookmarkEnd w:id="505"/>
    <w:bookmarkStart w:name="z7372" w:id="506"/>
    <w:p>
      <w:pPr>
        <w:spacing w:after="0"/>
        <w:ind w:left="0"/>
        <w:jc w:val="both"/>
      </w:pPr>
      <w:r>
        <w:rPr>
          <w:rFonts w:ascii="Times New Roman"/>
          <w:b w:val="false"/>
          <w:i w:val="false"/>
          <w:color w:val="000000"/>
          <w:sz w:val="28"/>
        </w:rPr>
        <w:t>
      5. В настоящем Стандарте используются следующие понятия:</w:t>
      </w:r>
    </w:p>
    <w:bookmarkEnd w:id="506"/>
    <w:bookmarkStart w:name="z7373" w:id="507"/>
    <w:p>
      <w:pPr>
        <w:spacing w:after="0"/>
        <w:ind w:left="0"/>
        <w:jc w:val="both"/>
      </w:pPr>
      <w:r>
        <w:rPr>
          <w:rFonts w:ascii="Times New Roman"/>
          <w:b w:val="false"/>
          <w:i w:val="false"/>
          <w:color w:val="000000"/>
          <w:sz w:val="28"/>
        </w:rPr>
        <w:t xml:space="preserve">
      контроль качества – проверка и (или) анализ документов, составляемых государственными аудиторами и иными должностными лицами органов государственного аудита и финансового контроля, привлеченными аудиторскими организациями и (или) экспертами к проведению государственного аудита на предмет соблюдения требований, предусмотренных в Общих и процедурных стандартах государственного аудита и финансового контроля, а также </w:t>
      </w:r>
      <w:r>
        <w:rPr>
          <w:rFonts w:ascii="Times New Roman"/>
          <w:b w:val="false"/>
          <w:i w:val="false"/>
          <w:color w:val="000000"/>
          <w:sz w:val="28"/>
        </w:rPr>
        <w:t>Правилах</w:t>
      </w:r>
      <w:r>
        <w:rPr>
          <w:rFonts w:ascii="Times New Roman"/>
          <w:b w:val="false"/>
          <w:i w:val="false"/>
          <w:color w:val="000000"/>
          <w:sz w:val="28"/>
        </w:rPr>
        <w:t xml:space="preserve"> ГАФК.</w:t>
      </w:r>
    </w:p>
    <w:bookmarkEnd w:id="507"/>
    <w:bookmarkStart w:name="z7374" w:id="508"/>
    <w:p>
      <w:pPr>
        <w:spacing w:after="0"/>
        <w:ind w:left="0"/>
        <w:jc w:val="both"/>
      </w:pPr>
      <w:r>
        <w:rPr>
          <w:rFonts w:ascii="Times New Roman"/>
          <w:b w:val="false"/>
          <w:i w:val="false"/>
          <w:color w:val="000000"/>
          <w:sz w:val="28"/>
        </w:rPr>
        <w:t>
      6. Принципами осуществления контроля качества являются:</w:t>
      </w:r>
    </w:p>
    <w:bookmarkEnd w:id="508"/>
    <w:bookmarkStart w:name="z7375" w:id="509"/>
    <w:p>
      <w:pPr>
        <w:spacing w:after="0"/>
        <w:ind w:left="0"/>
        <w:jc w:val="both"/>
      </w:pPr>
      <w:r>
        <w:rPr>
          <w:rFonts w:ascii="Times New Roman"/>
          <w:b w:val="false"/>
          <w:i w:val="false"/>
          <w:color w:val="000000"/>
          <w:sz w:val="28"/>
        </w:rPr>
        <w:t>
      1) независимость – недопущение любого вмешательства в деятельность работников при осуществлении ими контроля качества;</w:t>
      </w:r>
    </w:p>
    <w:bookmarkEnd w:id="509"/>
    <w:bookmarkStart w:name="z7376" w:id="510"/>
    <w:p>
      <w:pPr>
        <w:spacing w:after="0"/>
        <w:ind w:left="0"/>
        <w:jc w:val="both"/>
      </w:pPr>
      <w:r>
        <w:rPr>
          <w:rFonts w:ascii="Times New Roman"/>
          <w:b w:val="false"/>
          <w:i w:val="false"/>
          <w:color w:val="000000"/>
          <w:sz w:val="28"/>
        </w:rPr>
        <w:t>
      2) объективность – проведение контроля качества в строгом соответствии с законодательством Республики Казахстан, обеспечение единого подхода при проведении контроля качества и оформлении итогов контроля качества, с документально обоснованными и подтвержденными выводами, исключение конфликта интересов;</w:t>
      </w:r>
    </w:p>
    <w:bookmarkEnd w:id="510"/>
    <w:bookmarkStart w:name="z7377" w:id="511"/>
    <w:p>
      <w:pPr>
        <w:spacing w:after="0"/>
        <w:ind w:left="0"/>
        <w:jc w:val="both"/>
      </w:pPr>
      <w:r>
        <w:rPr>
          <w:rFonts w:ascii="Times New Roman"/>
          <w:b w:val="false"/>
          <w:i w:val="false"/>
          <w:color w:val="000000"/>
          <w:sz w:val="28"/>
        </w:rPr>
        <w:t>
      3) прозрачность – ясность изложения результатов контроля качества, применение методов и критериев проведения контроля качества, обеспечивающих понятность и доступность его результатов для всех заинтересованных сторон;</w:t>
      </w:r>
    </w:p>
    <w:bookmarkEnd w:id="511"/>
    <w:bookmarkStart w:name="z7378" w:id="512"/>
    <w:p>
      <w:pPr>
        <w:spacing w:after="0"/>
        <w:ind w:left="0"/>
        <w:jc w:val="both"/>
      </w:pPr>
      <w:r>
        <w:rPr>
          <w:rFonts w:ascii="Times New Roman"/>
          <w:b w:val="false"/>
          <w:i w:val="false"/>
          <w:color w:val="000000"/>
          <w:sz w:val="28"/>
        </w:rPr>
        <w:t>
      4) компетентность – совокупность необходимых профессиональных знаний и навыков работников для осуществления контроля качества;</w:t>
      </w:r>
    </w:p>
    <w:bookmarkEnd w:id="512"/>
    <w:bookmarkStart w:name="z7379" w:id="513"/>
    <w:p>
      <w:pPr>
        <w:spacing w:after="0"/>
        <w:ind w:left="0"/>
        <w:jc w:val="both"/>
      </w:pPr>
      <w:r>
        <w:rPr>
          <w:rFonts w:ascii="Times New Roman"/>
          <w:b w:val="false"/>
          <w:i w:val="false"/>
          <w:color w:val="000000"/>
          <w:sz w:val="28"/>
        </w:rPr>
        <w:t>
      5) достоверность – подтверждение результатов контроля качества оригиналами документов или их сканированными версиями, а также ссылками на нормативные правовые акты, положения которых нарушены.</w:t>
      </w:r>
    </w:p>
    <w:bookmarkEnd w:id="513"/>
    <w:bookmarkStart w:name="z7380" w:id="514"/>
    <w:p>
      <w:pPr>
        <w:spacing w:after="0"/>
        <w:ind w:left="0"/>
        <w:jc w:val="left"/>
      </w:pPr>
      <w:r>
        <w:rPr>
          <w:rFonts w:ascii="Times New Roman"/>
          <w:b/>
          <w:i w:val="false"/>
          <w:color w:val="000000"/>
        </w:rPr>
        <w:t xml:space="preserve"> Глава 2. Организация контроля качества</w:t>
      </w:r>
    </w:p>
    <w:bookmarkEnd w:id="514"/>
    <w:bookmarkStart w:name="z7381" w:id="515"/>
    <w:p>
      <w:pPr>
        <w:spacing w:after="0"/>
        <w:ind w:left="0"/>
        <w:jc w:val="both"/>
      </w:pPr>
      <w:r>
        <w:rPr>
          <w:rFonts w:ascii="Times New Roman"/>
          <w:b w:val="false"/>
          <w:i w:val="false"/>
          <w:color w:val="000000"/>
          <w:sz w:val="28"/>
        </w:rPr>
        <w:t>
      7. Руководители органов внешнего ГАФК обеспечивают организацию контроля качества путем проведения регулярных проверок и (или) анализа документов, составляемых государственными аудиторами и иными должностными лицами органов государственного аудита и финансового контроля в ходе своей деятельности, на предмет соответствия стандартам государственного аудита и финансового контроля в порядке, определенном Правилами ГАФК, на основе системы управления рисками.</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нормативным постановлением Высшей аудиторской палаты РК от 29.01.2026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83" w:id="516"/>
    <w:p>
      <w:pPr>
        <w:spacing w:after="0"/>
        <w:ind w:left="0"/>
        <w:jc w:val="both"/>
      </w:pPr>
      <w:r>
        <w:rPr>
          <w:rFonts w:ascii="Times New Roman"/>
          <w:b w:val="false"/>
          <w:i w:val="false"/>
          <w:color w:val="000000"/>
          <w:sz w:val="28"/>
        </w:rPr>
        <w:t>
      9. Контроль качества осуществляется:</w:t>
      </w:r>
    </w:p>
    <w:bookmarkEnd w:id="516"/>
    <w:bookmarkStart w:name="z9726" w:id="517"/>
    <w:p>
      <w:pPr>
        <w:spacing w:after="0"/>
        <w:ind w:left="0"/>
        <w:jc w:val="both"/>
      </w:pPr>
      <w:r>
        <w:rPr>
          <w:rFonts w:ascii="Times New Roman"/>
          <w:b w:val="false"/>
          <w:i w:val="false"/>
          <w:color w:val="000000"/>
          <w:sz w:val="28"/>
        </w:rPr>
        <w:t>
      1) на подготовительном этапе аудиторского мероприятия - структурным подразделением, ответственным за проведение контроля качества;</w:t>
      </w:r>
    </w:p>
    <w:bookmarkEnd w:id="517"/>
    <w:bookmarkStart w:name="z9727" w:id="518"/>
    <w:p>
      <w:pPr>
        <w:spacing w:after="0"/>
        <w:ind w:left="0"/>
        <w:jc w:val="both"/>
      </w:pPr>
      <w:r>
        <w:rPr>
          <w:rFonts w:ascii="Times New Roman"/>
          <w:b w:val="false"/>
          <w:i w:val="false"/>
          <w:color w:val="000000"/>
          <w:sz w:val="28"/>
        </w:rPr>
        <w:t>
      2) на основном этапе аудиторского мероприятия - структурным подразделением, ответственным за проведение контроля качества Высшей аудиторской палаты Республики Казахстан (структурное подразделение, определенное регламентом Ревизионной комиссии области, города республиканского значения, столицы (далее – Ревизионная комиссия);</w:t>
      </w:r>
    </w:p>
    <w:bookmarkEnd w:id="518"/>
    <w:bookmarkStart w:name="z9728" w:id="519"/>
    <w:p>
      <w:pPr>
        <w:spacing w:after="0"/>
        <w:ind w:left="0"/>
        <w:jc w:val="both"/>
      </w:pPr>
      <w:r>
        <w:rPr>
          <w:rFonts w:ascii="Times New Roman"/>
          <w:b w:val="false"/>
          <w:i w:val="false"/>
          <w:color w:val="000000"/>
          <w:sz w:val="28"/>
        </w:rPr>
        <w:t>
      3) на заключительном этапе аудиторского мероприятия - структурным подразделением, ответственным за проведение контроля качества Высшей аудиторской палаты Республики Казахстан (структурным подразделением, определенным регламентом Ревизионной комиссии).</w:t>
      </w:r>
    </w:p>
    <w:bookmarkEnd w:id="519"/>
    <w:bookmarkStart w:name="z9729" w:id="520"/>
    <w:p>
      <w:pPr>
        <w:spacing w:after="0"/>
        <w:ind w:left="0"/>
        <w:jc w:val="both"/>
      </w:pPr>
      <w:r>
        <w:rPr>
          <w:rFonts w:ascii="Times New Roman"/>
          <w:b w:val="false"/>
          <w:i w:val="false"/>
          <w:color w:val="000000"/>
          <w:sz w:val="28"/>
        </w:rPr>
        <w:t>
      Контроль качества осуществляется государственными аудиторами, которые не принимали участие в данном государственном аудите и финансовом контроле.</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нормативного постановления Высшей аудиторской палаты РК от 24.06.2025 </w:t>
      </w:r>
      <w:r>
        <w:rPr>
          <w:rFonts w:ascii="Times New Roman"/>
          <w:b w:val="false"/>
          <w:i w:val="false"/>
          <w:color w:val="000000"/>
          <w:sz w:val="28"/>
        </w:rPr>
        <w:t>№ 6-НҚ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85" w:id="521"/>
    <w:p>
      <w:pPr>
        <w:spacing w:after="0"/>
        <w:ind w:left="0"/>
        <w:jc w:val="both"/>
      </w:pPr>
      <w:r>
        <w:rPr>
          <w:rFonts w:ascii="Times New Roman"/>
          <w:b w:val="false"/>
          <w:i w:val="false"/>
          <w:color w:val="000000"/>
          <w:sz w:val="28"/>
        </w:rPr>
        <w:t xml:space="preserve">
      10. Структурным подразделением, ответственным за проведение контроля качества (структурное подразделение, определенное регламентом Ревизионной комиссии), осуществляется анализ завершенных аудиторских мероприятий на предмет соблюдения требований, предусмотренных в Общих и процедурных стандартах государственного аудита и финансового контроля, а также </w:t>
      </w:r>
      <w:r>
        <w:rPr>
          <w:rFonts w:ascii="Times New Roman"/>
          <w:b w:val="false"/>
          <w:i w:val="false"/>
          <w:color w:val="000000"/>
          <w:sz w:val="28"/>
        </w:rPr>
        <w:t>Правилах ГАФК</w:t>
      </w:r>
      <w:r>
        <w:rPr>
          <w:rFonts w:ascii="Times New Roman"/>
          <w:b w:val="false"/>
          <w:i w:val="false"/>
          <w:color w:val="000000"/>
          <w:sz w:val="28"/>
        </w:rPr>
        <w:t>.</w:t>
      </w:r>
    </w:p>
    <w:bookmarkEnd w:id="521"/>
    <w:bookmarkStart w:name="z9860" w:id="522"/>
    <w:p>
      <w:pPr>
        <w:spacing w:after="0"/>
        <w:ind w:left="0"/>
        <w:jc w:val="both"/>
      </w:pPr>
      <w:r>
        <w:rPr>
          <w:rFonts w:ascii="Times New Roman"/>
          <w:b w:val="false"/>
          <w:i w:val="false"/>
          <w:color w:val="000000"/>
          <w:sz w:val="28"/>
        </w:rPr>
        <w:t>
      Структурным подразделением, ответственным за проведение контроля качества (структурное подразделение, определенное регламентом Ревизионной комиссии), по итогам полугодия, не позднее 20 числа второго месяца, следующего за отчетным периодом, представляет первому руководителю органа внешнего ГАФК обобщенную информацию о результатах анализа завершенных аудиторских мероприятий с выводами и рекомендациями.</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нормативного постановления Высшей аудиторской палаты РК от 29.01.2026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86" w:id="523"/>
    <w:p>
      <w:pPr>
        <w:spacing w:after="0"/>
        <w:ind w:left="0"/>
        <w:jc w:val="both"/>
      </w:pPr>
      <w:r>
        <w:rPr>
          <w:rFonts w:ascii="Times New Roman"/>
          <w:b w:val="false"/>
          <w:i w:val="false"/>
          <w:color w:val="000000"/>
          <w:sz w:val="28"/>
        </w:rPr>
        <w:t>
      11. Членом органа внешнего ГАФК, ответственным за организацию и осуществление аудиторского мероприятия, руководителем структурного подразделения, ответственного за проведение государственного аудита, и руководителем группы государственного аудита в пределах своих полномочий принимаются меры по контролю деятельности государственных аудиторов за обеспечением ими надлежащего качества составления документов по результатам государственного аудита.</w:t>
      </w:r>
    </w:p>
    <w:bookmarkEnd w:id="523"/>
    <w:bookmarkStart w:name="z7387" w:id="524"/>
    <w:p>
      <w:pPr>
        <w:spacing w:after="0"/>
        <w:ind w:left="0"/>
        <w:jc w:val="both"/>
      </w:pPr>
      <w:r>
        <w:rPr>
          <w:rFonts w:ascii="Times New Roman"/>
          <w:b w:val="false"/>
          <w:i w:val="false"/>
          <w:color w:val="000000"/>
          <w:sz w:val="28"/>
        </w:rPr>
        <w:t>
      12. Работники органов внешнего ГАФК своевременно и в полном объеме размещают необходимые документы в информационной системе электронного документооборота в целях проведения контроля качества и юридической экспертизы.</w:t>
      </w:r>
    </w:p>
    <w:bookmarkEnd w:id="524"/>
    <w:bookmarkStart w:name="z7388" w:id="525"/>
    <w:p>
      <w:pPr>
        <w:spacing w:after="0"/>
        <w:ind w:left="0"/>
        <w:jc w:val="both"/>
      </w:pPr>
      <w:r>
        <w:rPr>
          <w:rFonts w:ascii="Times New Roman"/>
          <w:b w:val="false"/>
          <w:i w:val="false"/>
          <w:color w:val="000000"/>
          <w:sz w:val="28"/>
        </w:rPr>
        <w:t>
      13. При возникновении препятствий в ходе осуществления контроля качества по его проведению, в том числе отсутствие и/или не размещение необходимых документов и иной информации, руководители структурных подразделений, ответственные за проведение контроля качества и правовое обеспечение (структурное подразделение, определенное регламентом Ревизионной комиссии), информируют об этом руководителя органа внешнего ГАФК.</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89" w:id="526"/>
    <w:p>
      <w:pPr>
        <w:spacing w:after="0"/>
        <w:ind w:left="0"/>
        <w:jc w:val="both"/>
      </w:pPr>
      <w:r>
        <w:rPr>
          <w:rFonts w:ascii="Times New Roman"/>
          <w:b w:val="false"/>
          <w:i w:val="false"/>
          <w:color w:val="000000"/>
          <w:sz w:val="28"/>
        </w:rPr>
        <w:t>
      14. Работники структурного подразделения, ответственного за проведение контроля качества (структурного подразделения, определенного регламентом Ревизионной комиссии), анализируют и проводят экспертизу результатов государственного аудита по представленным материалам.</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нормативного постановления Высшей аудиторской палаты РК от 24.06.2025 </w:t>
      </w:r>
      <w:r>
        <w:rPr>
          <w:rFonts w:ascii="Times New Roman"/>
          <w:b w:val="false"/>
          <w:i w:val="false"/>
          <w:color w:val="000000"/>
          <w:sz w:val="28"/>
        </w:rPr>
        <w:t>№ 6-НҚ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90" w:id="527"/>
    <w:p>
      <w:pPr>
        <w:spacing w:after="0"/>
        <w:ind w:left="0"/>
        <w:jc w:val="both"/>
      </w:pPr>
      <w:r>
        <w:rPr>
          <w:rFonts w:ascii="Times New Roman"/>
          <w:b w:val="false"/>
          <w:i w:val="false"/>
          <w:color w:val="000000"/>
          <w:sz w:val="28"/>
        </w:rPr>
        <w:t>
      15. Структурным подразделением, ответственным за проведение контроля качества (структурное подразделение, определенное регламентом Ревизионной комиссии) осуществляется контроль качества:</w:t>
      </w:r>
    </w:p>
    <w:bookmarkEnd w:id="527"/>
    <w:bookmarkStart w:name="z9731" w:id="528"/>
    <w:p>
      <w:pPr>
        <w:spacing w:after="0"/>
        <w:ind w:left="0"/>
        <w:jc w:val="both"/>
      </w:pPr>
      <w:r>
        <w:rPr>
          <w:rFonts w:ascii="Times New Roman"/>
          <w:b w:val="false"/>
          <w:i w:val="false"/>
          <w:color w:val="000000"/>
          <w:sz w:val="28"/>
        </w:rPr>
        <w:t>
      1) информации о результатах предварительного изучения объектов государственного аудита, проекта Программы аудита;</w:t>
      </w:r>
    </w:p>
    <w:bookmarkEnd w:id="528"/>
    <w:bookmarkStart w:name="z9732" w:id="529"/>
    <w:p>
      <w:pPr>
        <w:spacing w:after="0"/>
        <w:ind w:left="0"/>
        <w:jc w:val="both"/>
      </w:pPr>
      <w:r>
        <w:rPr>
          <w:rFonts w:ascii="Times New Roman"/>
          <w:b w:val="false"/>
          <w:i w:val="false"/>
          <w:color w:val="000000"/>
          <w:sz w:val="28"/>
        </w:rPr>
        <w:t>
      2) проектов Аудиторских отчетов (Аудиторских отчетов) с подтверждающими документами, Реестров выявленных нарушений по результатам аудиторского мероприятия (далее – Реестр), Таблиц системных недостатков, выявленных в ходе аудиторского мероприятия (при наличии) (далее – Таблица системных недостатков), приложенных к ним;</w:t>
      </w:r>
    </w:p>
    <w:bookmarkEnd w:id="529"/>
    <w:bookmarkStart w:name="z9733" w:id="530"/>
    <w:p>
      <w:pPr>
        <w:spacing w:after="0"/>
        <w:ind w:left="0"/>
        <w:jc w:val="both"/>
      </w:pPr>
      <w:r>
        <w:rPr>
          <w:rFonts w:ascii="Times New Roman"/>
          <w:b w:val="false"/>
          <w:i w:val="false"/>
          <w:color w:val="000000"/>
          <w:sz w:val="28"/>
        </w:rPr>
        <w:t>
      3) заключений (материалов) привлеченных экспертов;</w:t>
      </w:r>
    </w:p>
    <w:bookmarkEnd w:id="530"/>
    <w:bookmarkStart w:name="z9734" w:id="531"/>
    <w:p>
      <w:pPr>
        <w:spacing w:after="0"/>
        <w:ind w:left="0"/>
        <w:jc w:val="both"/>
      </w:pPr>
      <w:r>
        <w:rPr>
          <w:rFonts w:ascii="Times New Roman"/>
          <w:b w:val="false"/>
          <w:i w:val="false"/>
          <w:color w:val="000000"/>
          <w:sz w:val="28"/>
        </w:rPr>
        <w:t>
      4) проектов Аудиторского заключения, Постановления и Предписаний, Сводной таблицы системных недостатков, выявленных в ходе аудиторского мероприятия (далее – Сводная таблица), Сводного реестра выявленных нарушений по результатам государственного аудита (далее – Сводный реестр);</w:t>
      </w:r>
    </w:p>
    <w:bookmarkEnd w:id="531"/>
    <w:bookmarkStart w:name="z9735" w:id="532"/>
    <w:p>
      <w:pPr>
        <w:spacing w:after="0"/>
        <w:ind w:left="0"/>
        <w:jc w:val="both"/>
      </w:pPr>
      <w:r>
        <w:rPr>
          <w:rFonts w:ascii="Times New Roman"/>
          <w:b w:val="false"/>
          <w:i w:val="false"/>
          <w:color w:val="000000"/>
          <w:sz w:val="28"/>
        </w:rPr>
        <w:t>
      5) информации объектов государственного аудита и иных заинтересованных лиц по исполнению рекомендаций, данных в Аудиторском заключении и Предписаний по результатам внешнего государственного аудита.</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нормативного постановления Высшей аудиторской палаты РК от 24.06.2025 </w:t>
      </w:r>
      <w:r>
        <w:rPr>
          <w:rFonts w:ascii="Times New Roman"/>
          <w:b w:val="false"/>
          <w:i w:val="false"/>
          <w:color w:val="000000"/>
          <w:sz w:val="28"/>
        </w:rPr>
        <w:t>№ 6-НҚ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Исключен нормативным постановлением Высшей аудиторской палаты РК от 24.06.2025 </w:t>
      </w:r>
      <w:r>
        <w:rPr>
          <w:rFonts w:ascii="Times New Roman"/>
          <w:b w:val="false"/>
          <w:i w:val="false"/>
          <w:color w:val="000000"/>
          <w:sz w:val="28"/>
        </w:rPr>
        <w:t>№ 6-НҚ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96" w:id="533"/>
    <w:p>
      <w:pPr>
        <w:spacing w:after="0"/>
        <w:ind w:left="0"/>
        <w:jc w:val="both"/>
      </w:pPr>
      <w:r>
        <w:rPr>
          <w:rFonts w:ascii="Times New Roman"/>
          <w:b w:val="false"/>
          <w:i w:val="false"/>
          <w:color w:val="000000"/>
          <w:sz w:val="28"/>
        </w:rPr>
        <w:t>
      16. Структурное подразделение, ответственное за правовое обеспечение (структурное подразделение, определенное регламентом Ревизионной комиссии) осуществляет юридическую экспертизу проектов Аудиторских отчетов (Аудиторских отчетов), Реестров, Таблиц системных недостатков, приложенных к ним, проектов Аудиторского заключения, Сводного реестра, Сводной таблицы, Постановления и предписаний в соответствии с Правилами ГАФК, регламентом органа внешнего ГАФК, а также Методологическим руководством по применению настоящего Стандарта.</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97" w:id="534"/>
    <w:p>
      <w:pPr>
        <w:spacing w:after="0"/>
        <w:ind w:left="0"/>
        <w:jc w:val="both"/>
      </w:pPr>
      <w:r>
        <w:rPr>
          <w:rFonts w:ascii="Times New Roman"/>
          <w:b w:val="false"/>
          <w:i w:val="false"/>
          <w:color w:val="000000"/>
          <w:sz w:val="28"/>
        </w:rPr>
        <w:t>
      17. Контролю качества подвергаются подготовительный, основной и заключительный этапы аудиторской деятельности органов внешнего ГАФК, вся деятельность государственных аудиторов и иных должностных лиц органов государственного аудита и финансового контроля, заключения (материалы) привлеченных аудиторских организаций и экспертов к проведению государственного аудита на основании критериев, согласно Методологическому руководству по применению настоящего Стандарта.</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нормативного постановления Высшей аудиторской палаты РК от 24.06.2025 </w:t>
      </w:r>
      <w:r>
        <w:rPr>
          <w:rFonts w:ascii="Times New Roman"/>
          <w:b w:val="false"/>
          <w:i w:val="false"/>
          <w:color w:val="000000"/>
          <w:sz w:val="28"/>
        </w:rPr>
        <w:t>№ 6-НҚ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98" w:id="535"/>
    <w:p>
      <w:pPr>
        <w:spacing w:after="0"/>
        <w:ind w:left="0"/>
        <w:jc w:val="both"/>
      </w:pPr>
      <w:r>
        <w:rPr>
          <w:rFonts w:ascii="Times New Roman"/>
          <w:b w:val="false"/>
          <w:i w:val="false"/>
          <w:color w:val="000000"/>
          <w:sz w:val="28"/>
        </w:rPr>
        <w:t>
      18. Детализация внутреннего порядка проведения контроля качества устанавливается в Методологическом руководстве по применению настоящего Стандарта.</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нормативного постановления Высшей аудиторской палаты РК от 29.01.2026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99" w:id="536"/>
    <w:p>
      <w:pPr>
        <w:spacing w:after="0"/>
        <w:ind w:left="0"/>
        <w:jc w:val="left"/>
      </w:pPr>
      <w:r>
        <w:rPr>
          <w:rFonts w:ascii="Times New Roman"/>
          <w:b/>
          <w:i w:val="false"/>
          <w:color w:val="000000"/>
        </w:rPr>
        <w:t xml:space="preserve"> Глава 3. Контроль качества подготовительного этапа аудиторского мероприятия</w:t>
      </w:r>
    </w:p>
    <w:bookmarkEnd w:id="536"/>
    <w:bookmarkStart w:name="z7400" w:id="537"/>
    <w:p>
      <w:pPr>
        <w:spacing w:after="0"/>
        <w:ind w:left="0"/>
        <w:jc w:val="both"/>
      </w:pPr>
      <w:r>
        <w:rPr>
          <w:rFonts w:ascii="Times New Roman"/>
          <w:b w:val="false"/>
          <w:i w:val="false"/>
          <w:color w:val="000000"/>
          <w:sz w:val="28"/>
        </w:rPr>
        <w:t>
      19. В целях проведения контроля качества, структурным подразделением, ответственным за проведение государственного аудита, не позднее чем за восемь рабочих дней до выхода на объект аудита, в структурное подразделение, ответственное за проведение контроля качества (структурное подразделение, определенное регламентом Ревизионной комиссии) представляются:</w:t>
      </w:r>
    </w:p>
    <w:bookmarkEnd w:id="537"/>
    <w:bookmarkStart w:name="z9737" w:id="538"/>
    <w:p>
      <w:pPr>
        <w:spacing w:after="0"/>
        <w:ind w:left="0"/>
        <w:jc w:val="both"/>
      </w:pPr>
      <w:r>
        <w:rPr>
          <w:rFonts w:ascii="Times New Roman"/>
          <w:b w:val="false"/>
          <w:i w:val="false"/>
          <w:color w:val="000000"/>
          <w:sz w:val="28"/>
        </w:rPr>
        <w:t>
      1) информация о результатах предварительного изучения объектов государственного аудита, с приложением экспертного заключения по итогам признания результатов государственного аудита и материалов, подвергнутых признанию (в случае проведения процедуры признания);</w:t>
      </w:r>
    </w:p>
    <w:bookmarkEnd w:id="538"/>
    <w:bookmarkStart w:name="z9738" w:id="539"/>
    <w:p>
      <w:pPr>
        <w:spacing w:after="0"/>
        <w:ind w:left="0"/>
        <w:jc w:val="both"/>
      </w:pPr>
      <w:r>
        <w:rPr>
          <w:rFonts w:ascii="Times New Roman"/>
          <w:b w:val="false"/>
          <w:i w:val="false"/>
          <w:color w:val="000000"/>
          <w:sz w:val="28"/>
        </w:rPr>
        <w:t>
      2) проект служебной записки в случае необходимости внесения изменений в Перечень объектов государственного аудита;</w:t>
      </w:r>
    </w:p>
    <w:bookmarkEnd w:id="539"/>
    <w:bookmarkStart w:name="z9739" w:id="540"/>
    <w:p>
      <w:pPr>
        <w:spacing w:after="0"/>
        <w:ind w:left="0"/>
        <w:jc w:val="both"/>
      </w:pPr>
      <w:r>
        <w:rPr>
          <w:rFonts w:ascii="Times New Roman"/>
          <w:b w:val="false"/>
          <w:i w:val="false"/>
          <w:color w:val="000000"/>
          <w:sz w:val="28"/>
        </w:rPr>
        <w:t>
      3) проект Программы аудита;</w:t>
      </w:r>
    </w:p>
    <w:bookmarkEnd w:id="540"/>
    <w:bookmarkStart w:name="z9740" w:id="541"/>
    <w:p>
      <w:pPr>
        <w:spacing w:after="0"/>
        <w:ind w:left="0"/>
        <w:jc w:val="both"/>
      </w:pPr>
      <w:r>
        <w:rPr>
          <w:rFonts w:ascii="Times New Roman"/>
          <w:b w:val="false"/>
          <w:i w:val="false"/>
          <w:color w:val="000000"/>
          <w:sz w:val="28"/>
        </w:rPr>
        <w:t xml:space="preserve">
      4) проектная матрица аудиторского мероприятия, составленная в соответствии с Процедурным стандартом внешнего государственного аудита и финансового контроля по проведению аудита эффективности, утвержденным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нормативного постановления Высшей аудиторской палаты РК от 24.06.2025 </w:t>
      </w:r>
      <w:r>
        <w:rPr>
          <w:rFonts w:ascii="Times New Roman"/>
          <w:b w:val="false"/>
          <w:i w:val="false"/>
          <w:color w:val="000000"/>
          <w:sz w:val="28"/>
        </w:rPr>
        <w:t>№ 6-НҚ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401" w:id="542"/>
    <w:p>
      <w:pPr>
        <w:spacing w:after="0"/>
        <w:ind w:left="0"/>
        <w:jc w:val="both"/>
      </w:pPr>
      <w:r>
        <w:rPr>
          <w:rFonts w:ascii="Times New Roman"/>
          <w:b w:val="false"/>
          <w:i w:val="false"/>
          <w:color w:val="000000"/>
          <w:sz w:val="28"/>
        </w:rPr>
        <w:t xml:space="preserve">
      20. Структурным подразделением, ответственным за проведение контроля качества (структурное подразделение, определенное регламентом Ревизионной комиссии), проводится экспертиза документов, предусмотренных </w:t>
      </w:r>
      <w:r>
        <w:rPr>
          <w:rFonts w:ascii="Times New Roman"/>
          <w:b w:val="false"/>
          <w:i w:val="false"/>
          <w:color w:val="000000"/>
          <w:sz w:val="28"/>
        </w:rPr>
        <w:t>пунктом 19</w:t>
      </w:r>
      <w:r>
        <w:rPr>
          <w:rFonts w:ascii="Times New Roman"/>
          <w:b w:val="false"/>
          <w:i w:val="false"/>
          <w:color w:val="000000"/>
          <w:sz w:val="28"/>
        </w:rPr>
        <w:t xml:space="preserve"> настоящего Стандарта, на предмет соответствия требованиям действующих стандартов государственного аудита и финансового контроля и Правил ГАФК.</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402" w:id="543"/>
    <w:p>
      <w:pPr>
        <w:spacing w:after="0"/>
        <w:ind w:left="0"/>
        <w:jc w:val="both"/>
      </w:pPr>
      <w:r>
        <w:rPr>
          <w:rFonts w:ascii="Times New Roman"/>
          <w:b w:val="false"/>
          <w:i w:val="false"/>
          <w:color w:val="000000"/>
          <w:sz w:val="28"/>
        </w:rPr>
        <w:t>
      21. По результатам рассмотрения представленных документов структурным подразделением, ответственным за проведение контроля качества (структурное подразделение, определенное регламентом Ревизионной комиссии), в течение трех рабочих дней со дня их получения вносится экспертное заключение Члену органа внешнего ГАФК.</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403" w:id="544"/>
    <w:p>
      <w:pPr>
        <w:spacing w:after="0"/>
        <w:ind w:left="0"/>
        <w:jc w:val="left"/>
      </w:pPr>
      <w:r>
        <w:rPr>
          <w:rFonts w:ascii="Times New Roman"/>
          <w:b/>
          <w:i w:val="false"/>
          <w:color w:val="000000"/>
        </w:rPr>
        <w:t xml:space="preserve"> Глава 4. Контроль качества основного этапа проведения аудиторского мероприятия</w:t>
      </w:r>
    </w:p>
    <w:bookmarkEnd w:id="544"/>
    <w:bookmarkStart w:name="z7404" w:id="545"/>
    <w:p>
      <w:pPr>
        <w:spacing w:after="0"/>
        <w:ind w:left="0"/>
        <w:jc w:val="both"/>
      </w:pPr>
      <w:r>
        <w:rPr>
          <w:rFonts w:ascii="Times New Roman"/>
          <w:b w:val="false"/>
          <w:i w:val="false"/>
          <w:color w:val="000000"/>
          <w:sz w:val="28"/>
        </w:rPr>
        <w:t>
      22. Проект аудиторского отчета, подписанный государственными аудиторами, проекты Таблицы системных недостатков, Реестра и другие приложения (при наличии) руководителем группы государственного аудита (государственным аудитором) после завершения аудиторского мероприятия на объекте аудита направляются в орган внешнего ГАФК, способами, предусмотренными регламентом органа внешнего ГАФК.</w:t>
      </w:r>
    </w:p>
    <w:bookmarkEnd w:id="545"/>
    <w:p>
      <w:pPr>
        <w:spacing w:after="0"/>
        <w:ind w:left="0"/>
        <w:jc w:val="both"/>
      </w:pPr>
      <w:r>
        <w:rPr>
          <w:rFonts w:ascii="Times New Roman"/>
          <w:b w:val="false"/>
          <w:i w:val="false"/>
          <w:color w:val="000000"/>
          <w:sz w:val="28"/>
        </w:rPr>
        <w:t>
      По проектам аудиторских отчетов (аудиторским отчетам), Реестрам, Таблицам системных недостатков, приложенным к ним, проводится процедура контроля качества и юридическая экспертиза.</w:t>
      </w:r>
    </w:p>
    <w:p>
      <w:pPr>
        <w:spacing w:after="0"/>
        <w:ind w:left="0"/>
        <w:jc w:val="both"/>
      </w:pPr>
      <w:r>
        <w:rPr>
          <w:rFonts w:ascii="Times New Roman"/>
          <w:b w:val="false"/>
          <w:i w:val="false"/>
          <w:color w:val="000000"/>
          <w:sz w:val="28"/>
        </w:rPr>
        <w:t>
      Юридическая экспертиза по проектам аудиторских отчетов (аудиторским отчетам), Реестров, Таблиц системных недостатков, приложенных к ним, проводится в порядке, определенном регламентом органа внешнего ГАФК.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нормативного постановления Высшей аудиторской палаты РК от 22.08.2023 </w:t>
      </w:r>
      <w:r>
        <w:rPr>
          <w:rFonts w:ascii="Times New Roman"/>
          <w:b w:val="false"/>
          <w:i w:val="false"/>
          <w:color w:val="000000"/>
          <w:sz w:val="28"/>
        </w:rPr>
        <w:t>№ 15-НҚ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06" w:id="546"/>
    <w:p>
      <w:pPr>
        <w:spacing w:after="0"/>
        <w:ind w:left="0"/>
        <w:jc w:val="both"/>
      </w:pPr>
      <w:r>
        <w:rPr>
          <w:rFonts w:ascii="Times New Roman"/>
          <w:b w:val="false"/>
          <w:i w:val="false"/>
          <w:color w:val="000000"/>
          <w:sz w:val="28"/>
        </w:rPr>
        <w:t>
      23. Процедура контроля качества проводится на проект Аудиторского отчета (Аудиторский отчет) с подтверждающими документами в течение семи рабочих дней после дня регистрации в канцелярии органа внешнего ГАФК структурным подразделением, ответственным за проведение контроля качества.</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нормативного постановления Высшей аудиторской палаты РК от 24.06.2025 </w:t>
      </w:r>
      <w:r>
        <w:rPr>
          <w:rFonts w:ascii="Times New Roman"/>
          <w:b w:val="false"/>
          <w:i w:val="false"/>
          <w:color w:val="000000"/>
          <w:sz w:val="28"/>
        </w:rPr>
        <w:t>№ 6-НҚ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407" w:id="547"/>
    <w:p>
      <w:pPr>
        <w:spacing w:after="0"/>
        <w:ind w:left="0"/>
        <w:jc w:val="both"/>
      </w:pPr>
      <w:r>
        <w:rPr>
          <w:rFonts w:ascii="Times New Roman"/>
          <w:b w:val="false"/>
          <w:i w:val="false"/>
          <w:color w:val="000000"/>
          <w:sz w:val="28"/>
        </w:rPr>
        <w:t>
      24. Структурным подразделением, ответственным за проведение контроля качества (структурным подразделением, определенным регламентом Ревизионной комиссии), в разрезе утвержденных критериев контроля качества отражаются установленные факты нарушений и несоответствий с указанием конкретных фактов со ссылкой на документы и пункты нормативных правовых и правовых актов, положения которых нарушены.</w:t>
      </w:r>
    </w:p>
    <w:bookmarkEnd w:id="547"/>
    <w:p>
      <w:pPr>
        <w:spacing w:after="0"/>
        <w:ind w:left="0"/>
        <w:jc w:val="both"/>
      </w:pPr>
      <w:r>
        <w:rPr>
          <w:rFonts w:ascii="Times New Roman"/>
          <w:b w:val="false"/>
          <w:i w:val="false"/>
          <w:color w:val="000000"/>
          <w:sz w:val="28"/>
        </w:rPr>
        <w:t>
      Результаты контроля качества по проектам аудиторских отчетов (аудиторским отчетам) учитываются при проведении оценки эффективности деятельности государственных аудиторов.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нормативного постановления Высшей аудиторской палаты РК от 24.06.2025 </w:t>
      </w:r>
      <w:r>
        <w:rPr>
          <w:rFonts w:ascii="Times New Roman"/>
          <w:b w:val="false"/>
          <w:i w:val="false"/>
          <w:color w:val="000000"/>
          <w:sz w:val="28"/>
        </w:rPr>
        <w:t>№ 6-НҚ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409" w:id="548"/>
    <w:p>
      <w:pPr>
        <w:spacing w:after="0"/>
        <w:ind w:left="0"/>
        <w:jc w:val="both"/>
      </w:pPr>
      <w:r>
        <w:rPr>
          <w:rFonts w:ascii="Times New Roman"/>
          <w:b w:val="false"/>
          <w:i w:val="false"/>
          <w:color w:val="000000"/>
          <w:sz w:val="28"/>
        </w:rPr>
        <w:t>
      25. Структурным подразделением, ответственным за правовое обеспечение (структурное подразделение, определенное регламентом Ревизионной комиссии), в рамках юридической экспертизы дается оценка наличия и полноты аудиторских доказательств по нарушениям, зафиксированным в реестре нарушений, оценка правильности применения законодательства, а также наличия признаков административного правонарушения.</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10" w:id="549"/>
    <w:p>
      <w:pPr>
        <w:spacing w:after="0"/>
        <w:ind w:left="0"/>
        <w:jc w:val="both"/>
      </w:pPr>
      <w:r>
        <w:rPr>
          <w:rFonts w:ascii="Times New Roman"/>
          <w:b w:val="false"/>
          <w:i w:val="false"/>
          <w:color w:val="000000"/>
          <w:sz w:val="28"/>
        </w:rPr>
        <w:t>
      26. По результатам проведения контроля качества проектов аудиторских отчетов (аудиторских отчетов) и документов, приложенных к ним (в том числе аудиторских отчетов по совместным проверкам с другими органами государственного аудита и финансового контроля), формируется экспертное заключение (по совместным проверкам каждым органом государственного аудита и финансового контроля в отдельности в рамках подвергнутых аудиту вопросов).</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11" w:id="550"/>
    <w:p>
      <w:pPr>
        <w:spacing w:after="0"/>
        <w:ind w:left="0"/>
        <w:jc w:val="both"/>
      </w:pPr>
      <w:r>
        <w:rPr>
          <w:rFonts w:ascii="Times New Roman"/>
          <w:b w:val="false"/>
          <w:i w:val="false"/>
          <w:color w:val="000000"/>
          <w:sz w:val="28"/>
        </w:rPr>
        <w:t>
      27. При несоответствии аудиторского отчета стандартам государственного аудита и финансового контроля по критериям, определенным Методологическим руководством по применению настоящего Стандарта, руководитель органа внешнего ГАФК определяет необходимость перепроверки результатов государственного аудита.</w:t>
      </w:r>
    </w:p>
    <w:bookmarkEnd w:id="550"/>
    <w:bookmarkStart w:name="z7412" w:id="551"/>
    <w:p>
      <w:pPr>
        <w:spacing w:after="0"/>
        <w:ind w:left="0"/>
        <w:jc w:val="left"/>
      </w:pPr>
      <w:r>
        <w:rPr>
          <w:rFonts w:ascii="Times New Roman"/>
          <w:b/>
          <w:i w:val="false"/>
          <w:color w:val="000000"/>
        </w:rPr>
        <w:t xml:space="preserve"> Глава 5. Глава 5. Контроль качества заключений (материалов) привлеченных аудиторских организаций и экспертов к проведению государственного аудита</w:t>
      </w:r>
    </w:p>
    <w:bookmarkEnd w:id="551"/>
    <w:bookmarkStart w:name="z7413" w:id="552"/>
    <w:p>
      <w:pPr>
        <w:spacing w:after="0"/>
        <w:ind w:left="0"/>
        <w:jc w:val="both"/>
      </w:pPr>
      <w:r>
        <w:rPr>
          <w:rFonts w:ascii="Times New Roman"/>
          <w:b w:val="false"/>
          <w:i w:val="false"/>
          <w:color w:val="000000"/>
          <w:sz w:val="28"/>
        </w:rPr>
        <w:t xml:space="preserve">
      28. При проведении государственного аудита привлекаемые эксперты руководствуются нормами </w:t>
      </w:r>
      <w:r>
        <w:rPr>
          <w:rFonts w:ascii="Times New Roman"/>
          <w:b w:val="false"/>
          <w:i w:val="false"/>
          <w:color w:val="000000"/>
          <w:sz w:val="28"/>
        </w:rPr>
        <w:t>Закона</w:t>
      </w:r>
      <w:r>
        <w:rPr>
          <w:rFonts w:ascii="Times New Roman"/>
          <w:b w:val="false"/>
          <w:i w:val="false"/>
          <w:color w:val="000000"/>
          <w:sz w:val="28"/>
        </w:rPr>
        <w:t>, а также требованиями, установленными в процедурных стандартах внешнего государственного аудита и финансового контроля и Правилах ГАФК.</w:t>
      </w:r>
    </w:p>
    <w:bookmarkEnd w:id="552"/>
    <w:bookmarkStart w:name="z7414" w:id="553"/>
    <w:p>
      <w:pPr>
        <w:spacing w:after="0"/>
        <w:ind w:left="0"/>
        <w:jc w:val="both"/>
      </w:pPr>
      <w:r>
        <w:rPr>
          <w:rFonts w:ascii="Times New Roman"/>
          <w:b w:val="false"/>
          <w:i w:val="false"/>
          <w:color w:val="000000"/>
          <w:sz w:val="28"/>
        </w:rPr>
        <w:t>
      29. Контроль качества заключений (материалов) привлеченных аудиторских организаций и экспертов к проведению государственного аудита осуществляется в рамках контроля качества проектов аудиторских отчетов (аудиторских отчетов).</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15" w:id="554"/>
    <w:p>
      <w:pPr>
        <w:spacing w:after="0"/>
        <w:ind w:left="0"/>
        <w:jc w:val="left"/>
      </w:pPr>
      <w:r>
        <w:rPr>
          <w:rFonts w:ascii="Times New Roman"/>
          <w:b/>
          <w:i w:val="false"/>
          <w:color w:val="000000"/>
        </w:rPr>
        <w:t xml:space="preserve"> Глава 6. Контроль качества заключительного этапа аудиторского мероприятия</w:t>
      </w:r>
    </w:p>
    <w:bookmarkEnd w:id="554"/>
    <w:bookmarkStart w:name="z7416" w:id="555"/>
    <w:p>
      <w:pPr>
        <w:spacing w:after="0"/>
        <w:ind w:left="0"/>
        <w:jc w:val="both"/>
      </w:pPr>
      <w:r>
        <w:rPr>
          <w:rFonts w:ascii="Times New Roman"/>
          <w:b w:val="false"/>
          <w:i w:val="false"/>
          <w:color w:val="000000"/>
          <w:sz w:val="28"/>
        </w:rPr>
        <w:t>
      30. Проекты Аудиторского заключения, Сводной таблицы, Сводного реестра, Постановления и Предписания, подготовленные под руководством Члена органа внешнего ГАФК, ответственного за аудиторское мероприятие, структурным подразделением, ответственным за проведение государственного аудита, за восемь рабочих дней до проведения заседания органа внешнего ГАФК, направляются в структурные подразделения, ответственные за проведение контроля качества и правовое обеспечение (структурное подразделение, определенное регламентом Ревизионной комиссии).</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417" w:id="556"/>
    <w:p>
      <w:pPr>
        <w:spacing w:after="0"/>
        <w:ind w:left="0"/>
        <w:jc w:val="both"/>
      </w:pPr>
      <w:r>
        <w:rPr>
          <w:rFonts w:ascii="Times New Roman"/>
          <w:b w:val="false"/>
          <w:i w:val="false"/>
          <w:color w:val="000000"/>
          <w:sz w:val="28"/>
        </w:rPr>
        <w:t>
      31. Юридическая экспертиза по проектам Аудиторского заключения, Сводного реестра, Сводной таблицы, Постановления и предписаний осуществляется в течение трех рабочих дней после дня их поступления, с последующим направлением заключения юридической экспертизы Члену органа внешнего ГАФК, ответственному за аудиторское мероприятие, в структурные подразделения, ответственные за проведение контроля качества и проведение государственного аудита.</w:t>
      </w:r>
    </w:p>
    <w:bookmarkEnd w:id="556"/>
    <w:bookmarkStart w:name="z9857" w:id="557"/>
    <w:p>
      <w:pPr>
        <w:spacing w:after="0"/>
        <w:ind w:left="0"/>
        <w:jc w:val="both"/>
      </w:pPr>
      <w:r>
        <w:rPr>
          <w:rFonts w:ascii="Times New Roman"/>
          <w:b w:val="false"/>
          <w:i w:val="false"/>
          <w:color w:val="000000"/>
          <w:sz w:val="28"/>
        </w:rPr>
        <w:t>
      Юридическая экспертиза по проектам Аудиторского заключения, Сводного реестра, Сводной таблицы, Постановления и Предписания Высшей аудиторской палаты (Ревизионной комиссии) проводится в части фактов нарушении, неэффективного планирования, использования бюджетных средств и активов государства, а также по рекомендациям и поручениям.</w:t>
      </w:r>
    </w:p>
    <w:bookmarkEnd w:id="557"/>
    <w:bookmarkStart w:name="z9858" w:id="558"/>
    <w:p>
      <w:pPr>
        <w:spacing w:after="0"/>
        <w:ind w:left="0"/>
        <w:jc w:val="both"/>
      </w:pPr>
      <w:r>
        <w:rPr>
          <w:rFonts w:ascii="Times New Roman"/>
          <w:b w:val="false"/>
          <w:i w:val="false"/>
          <w:color w:val="000000"/>
          <w:sz w:val="28"/>
        </w:rPr>
        <w:t>
      В юридическом заключении отражаются вопросы о соответствии содержания рекомендаций и поручений Аудиторского заключения требованиям законодательства, в том числе по адресности предписаний.</w:t>
      </w:r>
    </w:p>
    <w:bookmarkEnd w:id="558"/>
    <w:bookmarkStart w:name="z9859" w:id="559"/>
    <w:p>
      <w:pPr>
        <w:spacing w:after="0"/>
        <w:ind w:left="0"/>
        <w:jc w:val="both"/>
      </w:pPr>
      <w:r>
        <w:rPr>
          <w:rFonts w:ascii="Times New Roman"/>
          <w:b w:val="false"/>
          <w:i w:val="false"/>
          <w:color w:val="000000"/>
          <w:sz w:val="28"/>
        </w:rPr>
        <w:t>
      Представляется заключение о наличии или отсутствии признаков уголовного и административного правонарушения по фактам нарушений, изложенным в проекте Аудиторского заключения и Сводном реестре к Аудиторскому заключению для передачи в органы, уполномоченные возбуждать и (или) рассматривать дела об административных правонарушениях.</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21" w:id="560"/>
    <w:p>
      <w:pPr>
        <w:spacing w:after="0"/>
        <w:ind w:left="0"/>
        <w:jc w:val="both"/>
      </w:pPr>
      <w:r>
        <w:rPr>
          <w:rFonts w:ascii="Times New Roman"/>
          <w:b w:val="false"/>
          <w:i w:val="false"/>
          <w:color w:val="000000"/>
          <w:sz w:val="28"/>
        </w:rPr>
        <w:t>
      32. Контроль качества по проектам Аудиторского заключения, Сводной таблицы, Сводного реестра, Предписания и Постановления проводится в течение трех рабочих дней после дня их поступления, по результатам которого члену органа внешнего ГАФК, ответственному за аудиторское мероприятие и структурному подразделению, ответственному за проведение государственного аудита направляется экспертное заключение.</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нормативного постановления Высшей аудиторской палаты РК от 24.06.2025 </w:t>
      </w:r>
      <w:r>
        <w:rPr>
          <w:rFonts w:ascii="Times New Roman"/>
          <w:b w:val="false"/>
          <w:i w:val="false"/>
          <w:color w:val="000000"/>
          <w:sz w:val="28"/>
        </w:rPr>
        <w:t>№ 6-НҚ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423" w:id="561"/>
    <w:p>
      <w:pPr>
        <w:spacing w:after="0"/>
        <w:ind w:left="0"/>
        <w:jc w:val="left"/>
      </w:pPr>
      <w:r>
        <w:rPr>
          <w:rFonts w:ascii="Times New Roman"/>
          <w:b/>
          <w:i w:val="false"/>
          <w:color w:val="000000"/>
        </w:rPr>
        <w:t xml:space="preserve"> Глава 7. Контроль качества исполнения реализации рекомендаций, содержащихся в Аудиторском заключении (в том числе совместном Аудиторском заключении), и пунктов Предписаний (Постановлений)</w:t>
      </w:r>
    </w:p>
    <w:bookmarkEnd w:id="561"/>
    <w:bookmarkStart w:name="z7424" w:id="562"/>
    <w:p>
      <w:pPr>
        <w:spacing w:after="0"/>
        <w:ind w:left="0"/>
        <w:jc w:val="both"/>
      </w:pPr>
      <w:r>
        <w:rPr>
          <w:rFonts w:ascii="Times New Roman"/>
          <w:b w:val="false"/>
          <w:i w:val="false"/>
          <w:color w:val="000000"/>
          <w:sz w:val="28"/>
        </w:rPr>
        <w:t>
      33. По поступившей информации от объектов государственного аудита и иных заинтересованных лиц по исполнению рекомендаций, данных в Аудиторском заключении и Предписаний по результатам государственного аудита структурное подразделение, ответственное за проведение контроля качества (структурное подразделение, определенное регламентом Ревизионной комиссии), совместно с Членом органа внешнего ГАФК, ответственным за аудиторское мероприятие, в течение семи рабочих дней со дня поступления информации, осуществляют контроль и анализ на предмет своевременности и полноты:</w:t>
      </w:r>
    </w:p>
    <w:bookmarkEnd w:id="562"/>
    <w:bookmarkStart w:name="z7425" w:id="563"/>
    <w:p>
      <w:pPr>
        <w:spacing w:after="0"/>
        <w:ind w:left="0"/>
        <w:jc w:val="both"/>
      </w:pPr>
      <w:r>
        <w:rPr>
          <w:rFonts w:ascii="Times New Roman"/>
          <w:b w:val="false"/>
          <w:i w:val="false"/>
          <w:color w:val="000000"/>
          <w:sz w:val="28"/>
        </w:rPr>
        <w:t>
      1) рассмотрения объектами аудита рекомендаций, данных в Аудиторском заключении, в том числе информации о результатах рассмотрения и подтверждающих документов об их рассмотрении и принятии решения.</w:t>
      </w:r>
    </w:p>
    <w:bookmarkEnd w:id="563"/>
    <w:bookmarkStart w:name="z7426" w:id="564"/>
    <w:p>
      <w:pPr>
        <w:spacing w:after="0"/>
        <w:ind w:left="0"/>
        <w:jc w:val="both"/>
      </w:pPr>
      <w:r>
        <w:rPr>
          <w:rFonts w:ascii="Times New Roman"/>
          <w:b w:val="false"/>
          <w:i w:val="false"/>
          <w:color w:val="000000"/>
          <w:sz w:val="28"/>
        </w:rPr>
        <w:t>
      Информация об исполнении Правительством рекомендаций, данных в Аудиторском заключении направляется государственным органом (субъектом квазигосударственного сектора), ответственным за их исполнение, в высший орган государственного аудита и финансового контроля для рассмотрения вопроса о снятии с контроля либо продлении сроков их исполнения.</w:t>
      </w:r>
    </w:p>
    <w:bookmarkEnd w:id="564"/>
    <w:bookmarkStart w:name="z7427" w:id="565"/>
    <w:p>
      <w:pPr>
        <w:spacing w:after="0"/>
        <w:ind w:left="0"/>
        <w:jc w:val="both"/>
      </w:pPr>
      <w:r>
        <w:rPr>
          <w:rFonts w:ascii="Times New Roman"/>
          <w:b w:val="false"/>
          <w:i w:val="false"/>
          <w:color w:val="000000"/>
          <w:sz w:val="28"/>
        </w:rPr>
        <w:t>
      Основания для снятия с контроля рекомендаций, данных в Аудиторском заключении, и пунктов Предписаний (Постановлений) органа внешнего ГАФК регламентируются Правилами ГАФК.</w:t>
      </w:r>
    </w:p>
    <w:bookmarkEnd w:id="565"/>
    <w:bookmarkStart w:name="z7428" w:id="566"/>
    <w:p>
      <w:pPr>
        <w:spacing w:after="0"/>
        <w:ind w:left="0"/>
        <w:jc w:val="both"/>
      </w:pPr>
      <w:r>
        <w:rPr>
          <w:rFonts w:ascii="Times New Roman"/>
          <w:b w:val="false"/>
          <w:i w:val="false"/>
          <w:color w:val="000000"/>
          <w:sz w:val="28"/>
        </w:rPr>
        <w:t>
      2) исполнения порученческих пунктов Предписаний, в том числе информации о результатах исполнения Предписаний и подтверждающих документов.</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нормативным постановлениями Высшей аудиторской палаты РК от 05.01.2024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429" w:id="567"/>
    <w:p>
      <w:pPr>
        <w:spacing w:after="0"/>
        <w:ind w:left="0"/>
        <w:jc w:val="both"/>
      </w:pPr>
      <w:r>
        <w:rPr>
          <w:rFonts w:ascii="Times New Roman"/>
          <w:b w:val="false"/>
          <w:i w:val="false"/>
          <w:color w:val="000000"/>
          <w:sz w:val="28"/>
        </w:rPr>
        <w:t>
      34. По результатам рассмотрения представленных документов структурным подразделением, ответственным за проведение контроля качества (структурное подразделение, определенное регламентом Ревизионной комиссии), вносится проект служебной записки о результатах исполнения рекомендаций и предписаний члену органа внешнего ГАФК, ответственному за аудиторское мероприятие.</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нормативного постановления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430" w:id="568"/>
    <w:p>
      <w:pPr>
        <w:spacing w:after="0"/>
        <w:ind w:left="0"/>
        <w:jc w:val="both"/>
      </w:pPr>
      <w:r>
        <w:rPr>
          <w:rFonts w:ascii="Times New Roman"/>
          <w:b w:val="false"/>
          <w:i w:val="false"/>
          <w:color w:val="000000"/>
          <w:sz w:val="28"/>
        </w:rPr>
        <w:t>
      35. Проект служебной записки и проект запроса, подготовленные по результатам исполнения рекомендаций, содержащихся в Аудиторском заключении (в том числе совместном), и пунктов Предписаний, имеющие правовой характер (участие в судебных разбирательствах, совершенствование законодательства) согласовываются структурным подразделением, ответственным за правовое обеспечение (структурное подразделение, определенное регламентом Ревизионной комиссии).</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нормативного постановления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31 марта 2016 года № 5-НҚ</w:t>
            </w:r>
          </w:p>
        </w:tc>
      </w:tr>
    </w:tbl>
    <w:bookmarkStart w:name="z21" w:id="569"/>
    <w:p>
      <w:pPr>
        <w:spacing w:after="0"/>
        <w:ind w:left="0"/>
        <w:jc w:val="left"/>
      </w:pPr>
      <w:r>
        <w:rPr>
          <w:rFonts w:ascii="Times New Roman"/>
          <w:b/>
          <w:i w:val="false"/>
          <w:color w:val="000000"/>
        </w:rPr>
        <w:t xml:space="preserve"> 900. Процедурный стандарт внешнего государственного аудита и финансового контроля по осуществлению текущей оценки исполнения республиканского и местных бюджетов и представлению информации о работе Высшей аудиторской палаты</w:t>
      </w:r>
    </w:p>
    <w:bookmarkEnd w:id="569"/>
    <w:p>
      <w:pPr>
        <w:spacing w:after="0"/>
        <w:ind w:left="0"/>
        <w:jc w:val="both"/>
      </w:pPr>
      <w:r>
        <w:rPr>
          <w:rFonts w:ascii="Times New Roman"/>
          <w:b w:val="false"/>
          <w:i w:val="false"/>
          <w:color w:val="ff0000"/>
          <w:sz w:val="28"/>
        </w:rPr>
        <w:t xml:space="preserve">
      Сноска. Процедурный стандарт - в редакции нормативного постановления Высшей аудиторской палаты РК от 07.08.2025 </w:t>
      </w:r>
      <w:r>
        <w:rPr>
          <w:rFonts w:ascii="Times New Roman"/>
          <w:b w:val="false"/>
          <w:i w:val="false"/>
          <w:color w:val="ff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46" w:id="570"/>
    <w:p>
      <w:pPr>
        <w:spacing w:after="0"/>
        <w:ind w:left="0"/>
        <w:jc w:val="left"/>
      </w:pPr>
      <w:r>
        <w:rPr>
          <w:rFonts w:ascii="Times New Roman"/>
          <w:b/>
          <w:i w:val="false"/>
          <w:color w:val="000000"/>
        </w:rPr>
        <w:t xml:space="preserve"> Глава 1. Общие положения</w:t>
      </w:r>
    </w:p>
    <w:bookmarkEnd w:id="570"/>
    <w:bookmarkStart w:name="z9741" w:id="571"/>
    <w:p>
      <w:pPr>
        <w:spacing w:after="0"/>
        <w:ind w:left="0"/>
        <w:jc w:val="both"/>
      </w:pPr>
      <w:r>
        <w:rPr>
          <w:rFonts w:ascii="Times New Roman"/>
          <w:b w:val="false"/>
          <w:i w:val="false"/>
          <w:color w:val="000000"/>
          <w:sz w:val="28"/>
        </w:rPr>
        <w:t>
      1. Настоящий Процедурный стандарт внешнего государственного аудита и финансового контроля по осуществлению текущей оценки исполнения республиканского и местных бюджетов и представлению информации о работе Высшей аудиторской палаты (далее – Процедурный стандарт) содержит процедурные требования к формированию и представлению уполномоченными органами внешнего государственного аудита и финансового контроля оперативной информации для Президента Республики Казахстан, Парламента Республики Казахстан, Правительства Республики Казахстан, маслихатов и акимов об исполнении соответствующего бюджета (далее – оперативная информация), а также формированию и представлению Высшей аудиторской палатой Республики Казахстан (далее – Высшая аудиторская палата) Президенту Республики Казахстан, Парламенту Республики Казахстан информации о работе Высшей аудиторской палаты (далее – информация о работе).</w:t>
      </w:r>
    </w:p>
    <w:bookmarkEnd w:id="571"/>
    <w:bookmarkStart w:name="z9742" w:id="572"/>
    <w:p>
      <w:pPr>
        <w:spacing w:after="0"/>
        <w:ind w:left="0"/>
        <w:jc w:val="both"/>
      </w:pPr>
      <w:r>
        <w:rPr>
          <w:rFonts w:ascii="Times New Roman"/>
          <w:b w:val="false"/>
          <w:i w:val="false"/>
          <w:color w:val="000000"/>
          <w:sz w:val="28"/>
        </w:rPr>
        <w:t>
      2. Целью Процедурного стандарта является установление единых подходов и процедур формирования и представления информации органами внешнего государственного аудита.</w:t>
      </w:r>
    </w:p>
    <w:bookmarkEnd w:id="572"/>
    <w:bookmarkStart w:name="z9743" w:id="573"/>
    <w:p>
      <w:pPr>
        <w:spacing w:after="0"/>
        <w:ind w:left="0"/>
        <w:jc w:val="both"/>
      </w:pPr>
      <w:r>
        <w:rPr>
          <w:rFonts w:ascii="Times New Roman"/>
          <w:b w:val="false"/>
          <w:i w:val="false"/>
          <w:color w:val="000000"/>
          <w:sz w:val="28"/>
        </w:rPr>
        <w:t>
      3. Действие настоящего Процедурного стандарта распространяется на структурные подразделения и на должностные лица органов внешнего государственного аудита.</w:t>
      </w:r>
    </w:p>
    <w:bookmarkEnd w:id="573"/>
    <w:bookmarkStart w:name="z9744" w:id="574"/>
    <w:p>
      <w:pPr>
        <w:spacing w:after="0"/>
        <w:ind w:left="0"/>
        <w:jc w:val="both"/>
      </w:pPr>
      <w:r>
        <w:rPr>
          <w:rFonts w:ascii="Times New Roman"/>
          <w:b w:val="false"/>
          <w:i w:val="false"/>
          <w:color w:val="000000"/>
          <w:sz w:val="28"/>
        </w:rPr>
        <w:t>
      4. К основным принципам Процедурного стандарта относятся:</w:t>
      </w:r>
    </w:p>
    <w:bookmarkEnd w:id="574"/>
    <w:bookmarkStart w:name="z9745" w:id="575"/>
    <w:p>
      <w:pPr>
        <w:spacing w:after="0"/>
        <w:ind w:left="0"/>
        <w:jc w:val="both"/>
      </w:pPr>
      <w:r>
        <w:rPr>
          <w:rFonts w:ascii="Times New Roman"/>
          <w:b w:val="false"/>
          <w:i w:val="false"/>
          <w:color w:val="000000"/>
          <w:sz w:val="28"/>
        </w:rPr>
        <w:t>
      1) надежность – достоверность и отсутствие ошибок в представляемой информации;</w:t>
      </w:r>
    </w:p>
    <w:bookmarkEnd w:id="575"/>
    <w:bookmarkStart w:name="z9746" w:id="576"/>
    <w:p>
      <w:pPr>
        <w:spacing w:after="0"/>
        <w:ind w:left="0"/>
        <w:jc w:val="both"/>
      </w:pPr>
      <w:r>
        <w:rPr>
          <w:rFonts w:ascii="Times New Roman"/>
          <w:b w:val="false"/>
          <w:i w:val="false"/>
          <w:color w:val="000000"/>
          <w:sz w:val="28"/>
        </w:rPr>
        <w:t>
      2) полнота и прозрачность – отражение проведенного государственного аудита и экспертно-аналитических мероприятий, ясность изложения результатов государственного аудита и финансового контроля;</w:t>
      </w:r>
    </w:p>
    <w:bookmarkEnd w:id="576"/>
    <w:bookmarkStart w:name="z9747" w:id="577"/>
    <w:p>
      <w:pPr>
        <w:spacing w:after="0"/>
        <w:ind w:left="0"/>
        <w:jc w:val="both"/>
      </w:pPr>
      <w:r>
        <w:rPr>
          <w:rFonts w:ascii="Times New Roman"/>
          <w:b w:val="false"/>
          <w:i w:val="false"/>
          <w:color w:val="000000"/>
          <w:sz w:val="28"/>
        </w:rPr>
        <w:t>
      3) сопоставимость – возможность сравнения информации за разные периоды и различных органов внешнего государственного аудита и финансового контроля (далее – органы государственного аудита);</w:t>
      </w:r>
    </w:p>
    <w:bookmarkEnd w:id="577"/>
    <w:bookmarkStart w:name="z9748" w:id="578"/>
    <w:p>
      <w:pPr>
        <w:spacing w:after="0"/>
        <w:ind w:left="0"/>
        <w:jc w:val="both"/>
      </w:pPr>
      <w:r>
        <w:rPr>
          <w:rFonts w:ascii="Times New Roman"/>
          <w:b w:val="false"/>
          <w:i w:val="false"/>
          <w:color w:val="000000"/>
          <w:sz w:val="28"/>
        </w:rPr>
        <w:t>
      4) своевременность – оперативный сбор достоверной информации, подготовка и предоставление отчета и информации в установленные сроки.</w:t>
      </w:r>
    </w:p>
    <w:bookmarkEnd w:id="578"/>
    <w:bookmarkStart w:name="z9749" w:id="579"/>
    <w:p>
      <w:pPr>
        <w:spacing w:after="0"/>
        <w:ind w:left="0"/>
        <w:jc w:val="left"/>
      </w:pPr>
      <w:r>
        <w:rPr>
          <w:rFonts w:ascii="Times New Roman"/>
          <w:b/>
          <w:i w:val="false"/>
          <w:color w:val="000000"/>
        </w:rPr>
        <w:t xml:space="preserve"> Глава 2. Подготовка и представление оперативной информации и информации о работе</w:t>
      </w:r>
    </w:p>
    <w:bookmarkEnd w:id="579"/>
    <w:bookmarkStart w:name="z9750" w:id="580"/>
    <w:p>
      <w:pPr>
        <w:spacing w:after="0"/>
        <w:ind w:left="0"/>
        <w:jc w:val="left"/>
      </w:pPr>
      <w:r>
        <w:rPr>
          <w:rFonts w:ascii="Times New Roman"/>
          <w:b/>
          <w:i w:val="false"/>
          <w:color w:val="000000"/>
        </w:rPr>
        <w:t xml:space="preserve"> Параграф 1. Порядок формирования и сроки представления оперативной информации об исполнении республиканского бюджета Президенту Республики Казахстан, Парламенту Республики Казахстан, Правительству Республики Казахстан</w:t>
      </w:r>
    </w:p>
    <w:bookmarkEnd w:id="580"/>
    <w:bookmarkStart w:name="z9751" w:id="581"/>
    <w:p>
      <w:pPr>
        <w:spacing w:after="0"/>
        <w:ind w:left="0"/>
        <w:jc w:val="both"/>
      </w:pPr>
      <w:r>
        <w:rPr>
          <w:rFonts w:ascii="Times New Roman"/>
          <w:b w:val="false"/>
          <w:i w:val="false"/>
          <w:color w:val="000000"/>
          <w:sz w:val="28"/>
        </w:rPr>
        <w:t>
      5. Источниками для подготовки оперативной информации являются:</w:t>
      </w:r>
    </w:p>
    <w:bookmarkEnd w:id="581"/>
    <w:bookmarkStart w:name="z9752" w:id="582"/>
    <w:p>
      <w:pPr>
        <w:spacing w:after="0"/>
        <w:ind w:left="0"/>
        <w:jc w:val="both"/>
      </w:pPr>
      <w:r>
        <w:rPr>
          <w:rFonts w:ascii="Times New Roman"/>
          <w:b w:val="false"/>
          <w:i w:val="false"/>
          <w:color w:val="000000"/>
          <w:sz w:val="28"/>
        </w:rPr>
        <w:t>
      1) ежеквартальные аналитические отчеты об исполнении республиканского и местных бюджетов по результатам бюджетного мониторинга, представляемые Министерством финансов Республики Казахстан (далее – Министерство финансов), а также местными уполномоченными органами по исполнению бюджета в соответствии с Бюджетным кодексом Республики Казахстан;</w:t>
      </w:r>
    </w:p>
    <w:bookmarkEnd w:id="582"/>
    <w:bookmarkStart w:name="z9753" w:id="583"/>
    <w:p>
      <w:pPr>
        <w:spacing w:after="0"/>
        <w:ind w:left="0"/>
        <w:jc w:val="both"/>
      </w:pPr>
      <w:r>
        <w:rPr>
          <w:rFonts w:ascii="Times New Roman"/>
          <w:b w:val="false"/>
          <w:i w:val="false"/>
          <w:color w:val="000000"/>
          <w:sz w:val="28"/>
        </w:rPr>
        <w:t>
      2) данные информационных систем Министерства финансов;</w:t>
      </w:r>
    </w:p>
    <w:bookmarkEnd w:id="583"/>
    <w:bookmarkStart w:name="z9754" w:id="584"/>
    <w:p>
      <w:pPr>
        <w:spacing w:after="0"/>
        <w:ind w:left="0"/>
        <w:jc w:val="both"/>
      </w:pPr>
      <w:r>
        <w:rPr>
          <w:rFonts w:ascii="Times New Roman"/>
          <w:b w:val="false"/>
          <w:i w:val="false"/>
          <w:color w:val="000000"/>
          <w:sz w:val="28"/>
        </w:rPr>
        <w:t>
      3) итоги государственного аудита и экспертно-аналитических мероприятий Высшей аудиторской палаты;</w:t>
      </w:r>
    </w:p>
    <w:bookmarkEnd w:id="584"/>
    <w:bookmarkStart w:name="z9755" w:id="585"/>
    <w:p>
      <w:pPr>
        <w:spacing w:after="0"/>
        <w:ind w:left="0"/>
        <w:jc w:val="both"/>
      </w:pPr>
      <w:r>
        <w:rPr>
          <w:rFonts w:ascii="Times New Roman"/>
          <w:b w:val="false"/>
          <w:i w:val="false"/>
          <w:color w:val="000000"/>
          <w:sz w:val="28"/>
        </w:rPr>
        <w:t xml:space="preserve">
      4) ключевые показатели деятельности органов внешнего государственного аудита, ревизионных комиссий, количество объектов и объем средств, охваченных государственным аудитом, ревизионными комиссиями, объем установленных ревизионными комиссиями нарушений норм законодательства Республики Казахстан, а также актов субъектов квазигосударственного сектора, объем выявленных ревизионными комиссиями финансовых нарушений, объем восстановленных (возмещенных) и подлежащих восстановлению (возмещению) сумм по результатам аудиторских мероприятий, исполнение рекомендаций (предложений) и поручений по итогам аудиторских и экспертно-аналитических мероприятий, ключевые показатели деятельности уполномоченного органа по внутреннему государственному аудиту, информация о поступлениях в областной бюджет, бюджет города республиканского значения, столицы, бюджет района (города областного значения) за отчетный период, представляемые в соответствии с Процедурным стандартом государственного аудита и финансового контроля по представлению ревизионными комиссиями Высшей аудиторской палате информации о своей работе,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Процедурному стандарту;</w:t>
      </w:r>
    </w:p>
    <w:bookmarkEnd w:id="585"/>
    <w:bookmarkStart w:name="z9756" w:id="586"/>
    <w:p>
      <w:pPr>
        <w:spacing w:after="0"/>
        <w:ind w:left="0"/>
        <w:jc w:val="both"/>
      </w:pPr>
      <w:r>
        <w:rPr>
          <w:rFonts w:ascii="Times New Roman"/>
          <w:b w:val="false"/>
          <w:i w:val="false"/>
          <w:color w:val="000000"/>
          <w:sz w:val="28"/>
        </w:rPr>
        <w:t xml:space="preserve">
      5) информация о показателях работы уполномоченного органа по внутреннему государственному аудиту и его территориальных подразделений, служб внутреннего аудита центральных государственных органов, местных исполнительных органов областей, городов республиканского значения, столицы, ведомств центральных государственных органов, представляемая в соответствии с Правилами взаимодействия органов государственного аудита и финансового контроля, утвержденными совместным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28 ноября 2015 года № 9-НҚ и приказом Министра финансов от 27 ноября 2015 года № 589 (зарегистрировано в Реестре государственной регистрации нормативных правовых актов № 12577);</w:t>
      </w:r>
    </w:p>
    <w:bookmarkEnd w:id="586"/>
    <w:bookmarkStart w:name="z9757" w:id="587"/>
    <w:p>
      <w:pPr>
        <w:spacing w:after="0"/>
        <w:ind w:left="0"/>
        <w:jc w:val="both"/>
      </w:pPr>
      <w:r>
        <w:rPr>
          <w:rFonts w:ascii="Times New Roman"/>
          <w:b w:val="false"/>
          <w:i w:val="false"/>
          <w:color w:val="000000"/>
          <w:sz w:val="28"/>
        </w:rPr>
        <w:t>
      6) интегрированная информационная система Высшей аудиторской палаты;</w:t>
      </w:r>
    </w:p>
    <w:bookmarkEnd w:id="587"/>
    <w:bookmarkStart w:name="z9758" w:id="588"/>
    <w:p>
      <w:pPr>
        <w:spacing w:after="0"/>
        <w:ind w:left="0"/>
        <w:jc w:val="both"/>
      </w:pPr>
      <w:r>
        <w:rPr>
          <w:rFonts w:ascii="Times New Roman"/>
          <w:b w:val="false"/>
          <w:i w:val="false"/>
          <w:color w:val="000000"/>
          <w:sz w:val="28"/>
        </w:rPr>
        <w:t>
      7) оперативная отчетность и информация соответствующих государственных органов, администраторов бюджетных программ и субъектов квазигосударственного сектора в электронной форме, в том числе посредством единой базы данных по государственному аудиту и финансовому контролю.</w:t>
      </w:r>
    </w:p>
    <w:bookmarkEnd w:id="588"/>
    <w:bookmarkStart w:name="z9759" w:id="589"/>
    <w:p>
      <w:pPr>
        <w:spacing w:after="0"/>
        <w:ind w:left="0"/>
        <w:jc w:val="both"/>
      </w:pPr>
      <w:r>
        <w:rPr>
          <w:rFonts w:ascii="Times New Roman"/>
          <w:b w:val="false"/>
          <w:i w:val="false"/>
          <w:color w:val="000000"/>
          <w:sz w:val="28"/>
        </w:rPr>
        <w:t>
      Полнота, достоверность и своевременность предоставляемых отчетных данных по настоящему Процедурному стандарту обеспечивается Председателями ревизионных комиссий.</w:t>
      </w:r>
    </w:p>
    <w:bookmarkEnd w:id="589"/>
    <w:bookmarkStart w:name="z9760" w:id="590"/>
    <w:p>
      <w:pPr>
        <w:spacing w:after="0"/>
        <w:ind w:left="0"/>
        <w:jc w:val="both"/>
      </w:pPr>
      <w:r>
        <w:rPr>
          <w:rFonts w:ascii="Times New Roman"/>
          <w:b w:val="false"/>
          <w:i w:val="false"/>
          <w:color w:val="000000"/>
          <w:sz w:val="28"/>
        </w:rPr>
        <w:t>
      6. В целях формирования оперативной информации структурное подразделение, ответственное за анализ и отчетность (далее – Департамент), на основании полученной от ревизионных комиссий информации, не позднее 25 числа месяца, следующего за отчетным полугодием, формирует сводную информацию по основным показателям деятельности ревизионных комиссий.</w:t>
      </w:r>
    </w:p>
    <w:bookmarkEnd w:id="590"/>
    <w:bookmarkStart w:name="z9761" w:id="591"/>
    <w:p>
      <w:pPr>
        <w:spacing w:after="0"/>
        <w:ind w:left="0"/>
        <w:jc w:val="both"/>
      </w:pPr>
      <w:r>
        <w:rPr>
          <w:rFonts w:ascii="Times New Roman"/>
          <w:b w:val="false"/>
          <w:i w:val="false"/>
          <w:color w:val="000000"/>
          <w:sz w:val="28"/>
        </w:rPr>
        <w:t xml:space="preserve">
      7. За пять рабочих дней до срока представления оперативной информации об исполнении республиканского бюджета, Департамент вносит на рассмотрение Председателю Высшей аудиторской палаты согласованные со структурными подразделениями, руководителем аппарата, членами Высшей аудиторской палаты проекты оперативной информации об исполнении республиканского бюджета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w:t>
      </w:r>
    </w:p>
    <w:bookmarkEnd w:id="591"/>
    <w:bookmarkStart w:name="z9762" w:id="592"/>
    <w:p>
      <w:pPr>
        <w:spacing w:after="0"/>
        <w:ind w:left="0"/>
        <w:jc w:val="both"/>
      </w:pPr>
      <w:r>
        <w:rPr>
          <w:rFonts w:ascii="Times New Roman"/>
          <w:b w:val="false"/>
          <w:i w:val="false"/>
          <w:color w:val="000000"/>
          <w:sz w:val="28"/>
        </w:rPr>
        <w:t>
      Оперативная информация об исполнении республиканского бюджета за отчетный период представляется не позднее 25 числа второго месяца, следующего за отчетным полугодием.</w:t>
      </w:r>
    </w:p>
    <w:bookmarkEnd w:id="592"/>
    <w:bookmarkStart w:name="z9763" w:id="593"/>
    <w:p>
      <w:pPr>
        <w:spacing w:after="0"/>
        <w:ind w:left="0"/>
        <w:jc w:val="left"/>
      </w:pPr>
      <w:r>
        <w:rPr>
          <w:rFonts w:ascii="Times New Roman"/>
          <w:b/>
          <w:i w:val="false"/>
          <w:color w:val="000000"/>
        </w:rPr>
        <w:t xml:space="preserve"> Параграф 2. Порядок формирования и сроки представления оперативной информации об исполнении местных бюджетов ревизионной комиссией маслихату и акиму области, городов республиканского значения, столицы, городов областного значения</w:t>
      </w:r>
    </w:p>
    <w:bookmarkEnd w:id="593"/>
    <w:bookmarkStart w:name="z9764" w:id="594"/>
    <w:p>
      <w:pPr>
        <w:spacing w:after="0"/>
        <w:ind w:left="0"/>
        <w:jc w:val="both"/>
      </w:pPr>
      <w:r>
        <w:rPr>
          <w:rFonts w:ascii="Times New Roman"/>
          <w:b w:val="false"/>
          <w:i w:val="false"/>
          <w:color w:val="000000"/>
          <w:sz w:val="28"/>
        </w:rPr>
        <w:t>
      8. Источниками для подготовки оперативной информации являются:</w:t>
      </w:r>
    </w:p>
    <w:bookmarkEnd w:id="594"/>
    <w:bookmarkStart w:name="z9765" w:id="595"/>
    <w:p>
      <w:pPr>
        <w:spacing w:after="0"/>
        <w:ind w:left="0"/>
        <w:jc w:val="both"/>
      </w:pPr>
      <w:r>
        <w:rPr>
          <w:rFonts w:ascii="Times New Roman"/>
          <w:b w:val="false"/>
          <w:i w:val="false"/>
          <w:color w:val="000000"/>
          <w:sz w:val="28"/>
        </w:rPr>
        <w:t xml:space="preserve">
      1) ежеквартальные аналитические отчеты об исполнении местных бюджетов по результатам бюджетного мониторинга, представляемые местными уполномоченными органами по исполнению бюджета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w:t>
      </w:r>
    </w:p>
    <w:bookmarkEnd w:id="595"/>
    <w:bookmarkStart w:name="z9766" w:id="596"/>
    <w:p>
      <w:pPr>
        <w:spacing w:after="0"/>
        <w:ind w:left="0"/>
        <w:jc w:val="both"/>
      </w:pPr>
      <w:r>
        <w:rPr>
          <w:rFonts w:ascii="Times New Roman"/>
          <w:b w:val="false"/>
          <w:i w:val="false"/>
          <w:color w:val="000000"/>
          <w:sz w:val="28"/>
        </w:rPr>
        <w:t>
      2) данные информационных систем государственных органов;</w:t>
      </w:r>
    </w:p>
    <w:bookmarkEnd w:id="596"/>
    <w:bookmarkStart w:name="z9767" w:id="597"/>
    <w:p>
      <w:pPr>
        <w:spacing w:after="0"/>
        <w:ind w:left="0"/>
        <w:jc w:val="both"/>
      </w:pPr>
      <w:r>
        <w:rPr>
          <w:rFonts w:ascii="Times New Roman"/>
          <w:b w:val="false"/>
          <w:i w:val="false"/>
          <w:color w:val="000000"/>
          <w:sz w:val="28"/>
        </w:rPr>
        <w:t>
      3) итоги государственного аудита и экспертно-аналитических мероприятий ревизионной комиссии;</w:t>
      </w:r>
    </w:p>
    <w:bookmarkEnd w:id="597"/>
    <w:bookmarkStart w:name="z9768" w:id="598"/>
    <w:p>
      <w:pPr>
        <w:spacing w:after="0"/>
        <w:ind w:left="0"/>
        <w:jc w:val="both"/>
      </w:pPr>
      <w:r>
        <w:rPr>
          <w:rFonts w:ascii="Times New Roman"/>
          <w:b w:val="false"/>
          <w:i w:val="false"/>
          <w:color w:val="000000"/>
          <w:sz w:val="28"/>
        </w:rPr>
        <w:t>
      4) информационная система ревизионной комиссии;</w:t>
      </w:r>
    </w:p>
    <w:bookmarkEnd w:id="598"/>
    <w:bookmarkStart w:name="z9769" w:id="599"/>
    <w:p>
      <w:pPr>
        <w:spacing w:after="0"/>
        <w:ind w:left="0"/>
        <w:jc w:val="both"/>
      </w:pPr>
      <w:r>
        <w:rPr>
          <w:rFonts w:ascii="Times New Roman"/>
          <w:b w:val="false"/>
          <w:i w:val="false"/>
          <w:color w:val="000000"/>
          <w:sz w:val="28"/>
        </w:rPr>
        <w:t>
      5) оперативная отчетность и информация соответствующих государственных органов, администраторов бюджетных программ и субъектов квазигосударственного сектора в электронной форме, в том числе посредством единой базы данных по государственному аудиту и финансовому контролю.</w:t>
      </w:r>
    </w:p>
    <w:bookmarkEnd w:id="599"/>
    <w:bookmarkStart w:name="z9770" w:id="600"/>
    <w:p>
      <w:pPr>
        <w:spacing w:after="0"/>
        <w:ind w:left="0"/>
        <w:jc w:val="both"/>
      </w:pPr>
      <w:r>
        <w:rPr>
          <w:rFonts w:ascii="Times New Roman"/>
          <w:b w:val="false"/>
          <w:i w:val="false"/>
          <w:color w:val="000000"/>
          <w:sz w:val="28"/>
        </w:rPr>
        <w:t>
      9. Структурные подразделения аппарата ревизионной комиссии не позднее 10 числа месяца, следующего за отчетным кварталом, представляют в структурное подразделение, ответственное за подготовку отчетности, информацию об основных итогах работы и достигнутых результатах (далее – информация). Предоставляемая информация содержит: количественные и качественные показатели, проблемные вопросы по курируемым сферам, предложения по совершенствованию деятельности ревизионной комиссии, предстоящие задачи, а также иные предложения. По поручению Председателя ревизионной комиссии структурное подразделение, ответственное за подготовку отчетности, устанавливает иные сроки представления информации.</w:t>
      </w:r>
    </w:p>
    <w:bookmarkEnd w:id="600"/>
    <w:bookmarkStart w:name="z9771" w:id="601"/>
    <w:p>
      <w:pPr>
        <w:spacing w:after="0"/>
        <w:ind w:left="0"/>
        <w:jc w:val="both"/>
      </w:pPr>
      <w:r>
        <w:rPr>
          <w:rFonts w:ascii="Times New Roman"/>
          <w:b w:val="false"/>
          <w:i w:val="false"/>
          <w:color w:val="000000"/>
          <w:sz w:val="28"/>
        </w:rPr>
        <w:t xml:space="preserve">
      10. За пять рабочих дней до срока представления оперативной информации, структурное подразделение, ответственное за подготовку отчетности, вносит на рассмотрение Председателю или члену ревизионной комиссии проект оперативной информации об исполнении местных бюджетов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Закона.</w:t>
      </w:r>
    </w:p>
    <w:bookmarkEnd w:id="601"/>
    <w:bookmarkStart w:name="z9772" w:id="602"/>
    <w:p>
      <w:pPr>
        <w:spacing w:after="0"/>
        <w:ind w:left="0"/>
        <w:jc w:val="both"/>
      </w:pPr>
      <w:r>
        <w:rPr>
          <w:rFonts w:ascii="Times New Roman"/>
          <w:b w:val="false"/>
          <w:i w:val="false"/>
          <w:color w:val="000000"/>
          <w:sz w:val="28"/>
        </w:rPr>
        <w:t>
      11. Структурное подразделение, ответственное за документооборот, вносит сопроводительное письмо и оперативную информацию, подписанные Председателем или членом ревизионной комиссии в соответствующий маслихат и акиму, по решению Председателя ревизионной комиссии, не позднее 20 числа второго месяца, следующего за отчетным кварталом.</w:t>
      </w:r>
    </w:p>
    <w:bookmarkEnd w:id="602"/>
    <w:bookmarkStart w:name="z9773" w:id="603"/>
    <w:p>
      <w:pPr>
        <w:spacing w:after="0"/>
        <w:ind w:left="0"/>
        <w:jc w:val="both"/>
      </w:pPr>
      <w:r>
        <w:rPr>
          <w:rFonts w:ascii="Times New Roman"/>
          <w:b w:val="false"/>
          <w:i w:val="false"/>
          <w:color w:val="000000"/>
          <w:sz w:val="28"/>
        </w:rPr>
        <w:t>
      По решению Председателя ревизионной комиссии оперативная информация может представляться маслихатам и акиму городов областного значения и районов.</w:t>
      </w:r>
    </w:p>
    <w:bookmarkEnd w:id="603"/>
    <w:bookmarkStart w:name="z9774" w:id="604"/>
    <w:p>
      <w:pPr>
        <w:spacing w:after="0"/>
        <w:ind w:left="0"/>
        <w:jc w:val="left"/>
      </w:pPr>
      <w:r>
        <w:rPr>
          <w:rFonts w:ascii="Times New Roman"/>
          <w:b/>
          <w:i w:val="false"/>
          <w:color w:val="000000"/>
        </w:rPr>
        <w:t xml:space="preserve"> Параграф 3. Структура и содержание оперативной информации</w:t>
      </w:r>
    </w:p>
    <w:bookmarkEnd w:id="604"/>
    <w:bookmarkStart w:name="z9775" w:id="605"/>
    <w:p>
      <w:pPr>
        <w:spacing w:after="0"/>
        <w:ind w:left="0"/>
        <w:jc w:val="both"/>
      </w:pPr>
      <w:r>
        <w:rPr>
          <w:rFonts w:ascii="Times New Roman"/>
          <w:b w:val="false"/>
          <w:i w:val="false"/>
          <w:color w:val="000000"/>
          <w:sz w:val="28"/>
        </w:rPr>
        <w:t>
      12. Оперативная информация содержит анализ исполнения соответствующего бюджета за отчетный период, данные, характеризующие деятельность органа внешнего государственного аудита за отчетный период, обобщенные итоги о результатах государственного аудита и экспертно-аналитических мероприятий за отчетный период, и состоит из следующих разделов:</w:t>
      </w:r>
    </w:p>
    <w:bookmarkEnd w:id="605"/>
    <w:bookmarkStart w:name="z9776" w:id="606"/>
    <w:p>
      <w:pPr>
        <w:spacing w:after="0"/>
        <w:ind w:left="0"/>
        <w:jc w:val="both"/>
      </w:pPr>
      <w:r>
        <w:rPr>
          <w:rFonts w:ascii="Times New Roman"/>
          <w:b w:val="false"/>
          <w:i w:val="false"/>
          <w:color w:val="000000"/>
          <w:sz w:val="28"/>
        </w:rPr>
        <w:t>
      I. Введение.</w:t>
      </w:r>
    </w:p>
    <w:bookmarkEnd w:id="606"/>
    <w:bookmarkStart w:name="z9777" w:id="607"/>
    <w:p>
      <w:pPr>
        <w:spacing w:after="0"/>
        <w:ind w:left="0"/>
        <w:jc w:val="both"/>
      </w:pPr>
      <w:r>
        <w:rPr>
          <w:rFonts w:ascii="Times New Roman"/>
          <w:b w:val="false"/>
          <w:i w:val="false"/>
          <w:color w:val="000000"/>
          <w:sz w:val="28"/>
        </w:rPr>
        <w:t>
      II. Анализ исполнения бюджета за отчетный период.</w:t>
      </w:r>
    </w:p>
    <w:bookmarkEnd w:id="607"/>
    <w:bookmarkStart w:name="z9778" w:id="608"/>
    <w:p>
      <w:pPr>
        <w:spacing w:after="0"/>
        <w:ind w:left="0"/>
        <w:jc w:val="both"/>
      </w:pPr>
      <w:r>
        <w:rPr>
          <w:rFonts w:ascii="Times New Roman"/>
          <w:b w:val="false"/>
          <w:i w:val="false"/>
          <w:color w:val="000000"/>
          <w:sz w:val="28"/>
        </w:rPr>
        <w:t>
      III. Основные результаты государственного аудита и экспертно-аналитических мероприятий органа внешнего государственного аудита за отчетный период.</w:t>
      </w:r>
    </w:p>
    <w:bookmarkEnd w:id="608"/>
    <w:bookmarkStart w:name="z9779" w:id="609"/>
    <w:p>
      <w:pPr>
        <w:spacing w:after="0"/>
        <w:ind w:left="0"/>
        <w:jc w:val="both"/>
      </w:pPr>
      <w:r>
        <w:rPr>
          <w:rFonts w:ascii="Times New Roman"/>
          <w:b w:val="false"/>
          <w:i w:val="false"/>
          <w:color w:val="000000"/>
          <w:sz w:val="28"/>
        </w:rPr>
        <w:t>
      Приложения (при необходимости).</w:t>
      </w:r>
    </w:p>
    <w:bookmarkEnd w:id="609"/>
    <w:bookmarkStart w:name="z9780" w:id="610"/>
    <w:p>
      <w:pPr>
        <w:spacing w:after="0"/>
        <w:ind w:left="0"/>
        <w:jc w:val="both"/>
      </w:pPr>
      <w:r>
        <w:rPr>
          <w:rFonts w:ascii="Times New Roman"/>
          <w:b w:val="false"/>
          <w:i w:val="false"/>
          <w:color w:val="000000"/>
          <w:sz w:val="28"/>
        </w:rPr>
        <w:t>
      При необходимости допускается включение дополнительных сведений в оперативную информацию.</w:t>
      </w:r>
    </w:p>
    <w:bookmarkEnd w:id="610"/>
    <w:bookmarkStart w:name="z9781" w:id="611"/>
    <w:p>
      <w:pPr>
        <w:spacing w:after="0"/>
        <w:ind w:left="0"/>
        <w:jc w:val="both"/>
      </w:pPr>
      <w:r>
        <w:rPr>
          <w:rFonts w:ascii="Times New Roman"/>
          <w:b w:val="false"/>
          <w:i w:val="false"/>
          <w:color w:val="000000"/>
          <w:sz w:val="28"/>
        </w:rPr>
        <w:t>
      13. Структура, содержание и объем оперативной информации могут быть детализированы или расширены, в том числе с учетом пункта 17 настоящего Процедурного стандарта, а также в зависимости от наличия актуальных и значимых в отчетном периоде вопросов и специфики формируемой информации.</w:t>
      </w:r>
    </w:p>
    <w:bookmarkEnd w:id="611"/>
    <w:bookmarkStart w:name="z9782" w:id="612"/>
    <w:p>
      <w:pPr>
        <w:spacing w:after="0"/>
        <w:ind w:left="0"/>
        <w:jc w:val="both"/>
      </w:pPr>
      <w:r>
        <w:rPr>
          <w:rFonts w:ascii="Times New Roman"/>
          <w:b w:val="false"/>
          <w:i w:val="false"/>
          <w:color w:val="000000"/>
          <w:sz w:val="28"/>
        </w:rPr>
        <w:t>
      14. В разделе "Введение" указывается основание и цель представления оперативной информации, краткое содержание по основным направлениям деятельности органов внешнего государственного аудита за отчетный период.</w:t>
      </w:r>
    </w:p>
    <w:bookmarkEnd w:id="612"/>
    <w:bookmarkStart w:name="z9783" w:id="613"/>
    <w:p>
      <w:pPr>
        <w:spacing w:after="0"/>
        <w:ind w:left="0"/>
        <w:jc w:val="both"/>
      </w:pPr>
      <w:r>
        <w:rPr>
          <w:rFonts w:ascii="Times New Roman"/>
          <w:b w:val="false"/>
          <w:i w:val="false"/>
          <w:color w:val="000000"/>
          <w:sz w:val="28"/>
        </w:rPr>
        <w:t>
      15. Раздел "Анализ исполнения бюджета за отчетный период" содержит аналитическую информацию о поступлениях бюджета, налоговых сборах и обязательных платежах, по которым не исполнены плановые показатели с указанием причин, об исполнении расходов бюджета и использовании средств бюджета администраторами бюджетных программ с отражением:</w:t>
      </w:r>
    </w:p>
    <w:bookmarkEnd w:id="613"/>
    <w:bookmarkStart w:name="z9784" w:id="614"/>
    <w:p>
      <w:pPr>
        <w:spacing w:after="0"/>
        <w:ind w:left="0"/>
        <w:jc w:val="both"/>
      </w:pPr>
      <w:r>
        <w:rPr>
          <w:rFonts w:ascii="Times New Roman"/>
          <w:b w:val="false"/>
          <w:i w:val="false"/>
          <w:color w:val="000000"/>
          <w:sz w:val="28"/>
        </w:rPr>
        <w:t>
      1) анализа исполнения поступлений и доходов бюджета, в том числе:</w:t>
      </w:r>
    </w:p>
    <w:bookmarkEnd w:id="614"/>
    <w:bookmarkStart w:name="z9785" w:id="615"/>
    <w:p>
      <w:pPr>
        <w:spacing w:after="0"/>
        <w:ind w:left="0"/>
        <w:jc w:val="both"/>
      </w:pPr>
      <w:r>
        <w:rPr>
          <w:rFonts w:ascii="Times New Roman"/>
          <w:b w:val="false"/>
          <w:i w:val="false"/>
          <w:color w:val="000000"/>
          <w:sz w:val="28"/>
        </w:rPr>
        <w:t>
      полноты налоговых и неналоговых поступлений в доход бюджета;</w:t>
      </w:r>
    </w:p>
    <w:bookmarkEnd w:id="615"/>
    <w:bookmarkStart w:name="z9786" w:id="616"/>
    <w:p>
      <w:pPr>
        <w:spacing w:after="0"/>
        <w:ind w:left="0"/>
        <w:jc w:val="both"/>
      </w:pPr>
      <w:r>
        <w:rPr>
          <w:rFonts w:ascii="Times New Roman"/>
          <w:b w:val="false"/>
          <w:i w:val="false"/>
          <w:color w:val="000000"/>
          <w:sz w:val="28"/>
        </w:rPr>
        <w:t>
      налогов, сборов и обязательных платежей, по которым не исполнены плановые показатели, с указанием причин, повлиявших на неисполнение, в том числе основных макроэкономических показателей развития страны и ситуации на мировых товарных рынках;</w:t>
      </w:r>
    </w:p>
    <w:bookmarkEnd w:id="616"/>
    <w:bookmarkStart w:name="z9787" w:id="617"/>
    <w:p>
      <w:pPr>
        <w:spacing w:after="0"/>
        <w:ind w:left="0"/>
        <w:jc w:val="both"/>
      </w:pPr>
      <w:r>
        <w:rPr>
          <w:rFonts w:ascii="Times New Roman"/>
          <w:b w:val="false"/>
          <w:i w:val="false"/>
          <w:color w:val="000000"/>
          <w:sz w:val="28"/>
        </w:rPr>
        <w:t>
      объемов налоговых поступлений в Национальный фонд Республики Казахстан.</w:t>
      </w:r>
    </w:p>
    <w:bookmarkEnd w:id="617"/>
    <w:bookmarkStart w:name="z9788" w:id="618"/>
    <w:p>
      <w:pPr>
        <w:spacing w:after="0"/>
        <w:ind w:left="0"/>
        <w:jc w:val="both"/>
      </w:pPr>
      <w:r>
        <w:rPr>
          <w:rFonts w:ascii="Times New Roman"/>
          <w:b w:val="false"/>
          <w:i w:val="false"/>
          <w:color w:val="000000"/>
          <w:sz w:val="28"/>
        </w:rPr>
        <w:t>
      2) анализ исполнения расходной части бюджета за отчетный период, в том числе:</w:t>
      </w:r>
    </w:p>
    <w:bookmarkEnd w:id="618"/>
    <w:bookmarkStart w:name="z9789" w:id="619"/>
    <w:p>
      <w:pPr>
        <w:spacing w:after="0"/>
        <w:ind w:left="0"/>
        <w:jc w:val="both"/>
      </w:pPr>
      <w:r>
        <w:rPr>
          <w:rFonts w:ascii="Times New Roman"/>
          <w:b w:val="false"/>
          <w:i w:val="false"/>
          <w:color w:val="000000"/>
          <w:sz w:val="28"/>
        </w:rPr>
        <w:t>
      в сравнении с утвержденными показателями, причины отклонения;</w:t>
      </w:r>
    </w:p>
    <w:bookmarkEnd w:id="619"/>
    <w:bookmarkStart w:name="z9790" w:id="620"/>
    <w:p>
      <w:pPr>
        <w:spacing w:after="0"/>
        <w:ind w:left="0"/>
        <w:jc w:val="both"/>
      </w:pPr>
      <w:r>
        <w:rPr>
          <w:rFonts w:ascii="Times New Roman"/>
          <w:b w:val="false"/>
          <w:i w:val="false"/>
          <w:color w:val="000000"/>
          <w:sz w:val="28"/>
        </w:rPr>
        <w:t>
      исполнение бюджета в разрезе администраторов бюджетных программ;</w:t>
      </w:r>
    </w:p>
    <w:bookmarkEnd w:id="620"/>
    <w:bookmarkStart w:name="z9791" w:id="621"/>
    <w:p>
      <w:pPr>
        <w:spacing w:after="0"/>
        <w:ind w:left="0"/>
        <w:jc w:val="both"/>
      </w:pPr>
      <w:r>
        <w:rPr>
          <w:rFonts w:ascii="Times New Roman"/>
          <w:b w:val="false"/>
          <w:i w:val="false"/>
          <w:color w:val="000000"/>
          <w:sz w:val="28"/>
        </w:rPr>
        <w:t>
      исполнение целевых трансфертов и кредитов местными исполнительными органами.</w:t>
      </w:r>
    </w:p>
    <w:bookmarkEnd w:id="621"/>
    <w:bookmarkStart w:name="z9792" w:id="622"/>
    <w:p>
      <w:pPr>
        <w:spacing w:after="0"/>
        <w:ind w:left="0"/>
        <w:jc w:val="both"/>
      </w:pPr>
      <w:r>
        <w:rPr>
          <w:rFonts w:ascii="Times New Roman"/>
          <w:b w:val="false"/>
          <w:i w:val="false"/>
          <w:color w:val="000000"/>
          <w:sz w:val="28"/>
        </w:rPr>
        <w:t>
      16. В разделе "Основные результаты государственного аудита и экспертно-аналитических мероприятий органа внешнего государственного аудита за отчетный период" указывается:</w:t>
      </w:r>
    </w:p>
    <w:bookmarkEnd w:id="622"/>
    <w:bookmarkStart w:name="z9793" w:id="623"/>
    <w:p>
      <w:pPr>
        <w:spacing w:after="0"/>
        <w:ind w:left="0"/>
        <w:jc w:val="both"/>
      </w:pPr>
      <w:r>
        <w:rPr>
          <w:rFonts w:ascii="Times New Roman"/>
          <w:b w:val="false"/>
          <w:i w:val="false"/>
          <w:color w:val="000000"/>
          <w:sz w:val="28"/>
        </w:rPr>
        <w:t xml:space="preserve">
      1) ключевые показатели деятельности органа внешнего государственного аудита за отчетный период в сравнении с аналогичным периодом предыдущего года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Процедурному стандарту;</w:t>
      </w:r>
    </w:p>
    <w:bookmarkEnd w:id="623"/>
    <w:bookmarkStart w:name="z9794" w:id="624"/>
    <w:p>
      <w:pPr>
        <w:spacing w:after="0"/>
        <w:ind w:left="0"/>
        <w:jc w:val="both"/>
      </w:pPr>
      <w:r>
        <w:rPr>
          <w:rFonts w:ascii="Times New Roman"/>
          <w:b w:val="false"/>
          <w:i w:val="false"/>
          <w:color w:val="000000"/>
          <w:sz w:val="28"/>
        </w:rPr>
        <w:t>
      2) сводная информация, включающая:</w:t>
      </w:r>
    </w:p>
    <w:bookmarkEnd w:id="624"/>
    <w:bookmarkStart w:name="z9795" w:id="625"/>
    <w:p>
      <w:pPr>
        <w:spacing w:after="0"/>
        <w:ind w:left="0"/>
        <w:jc w:val="both"/>
      </w:pPr>
      <w:r>
        <w:rPr>
          <w:rFonts w:ascii="Times New Roman"/>
          <w:b w:val="false"/>
          <w:i w:val="false"/>
          <w:color w:val="000000"/>
          <w:sz w:val="28"/>
        </w:rPr>
        <w:t>
      количество проведенного государственного аудита и экспертно-аналитических мероприятий в отчетный период, количество проверенных объектов государственного аудита и финансового контроля;</w:t>
      </w:r>
    </w:p>
    <w:bookmarkEnd w:id="625"/>
    <w:bookmarkStart w:name="z9796" w:id="626"/>
    <w:p>
      <w:pPr>
        <w:spacing w:after="0"/>
        <w:ind w:left="0"/>
        <w:jc w:val="both"/>
      </w:pPr>
      <w:r>
        <w:rPr>
          <w:rFonts w:ascii="Times New Roman"/>
          <w:b w:val="false"/>
          <w:i w:val="false"/>
          <w:color w:val="000000"/>
          <w:sz w:val="28"/>
        </w:rPr>
        <w:t>
      объем средств, охваченных государственным аудитом;</w:t>
      </w:r>
    </w:p>
    <w:bookmarkEnd w:id="626"/>
    <w:bookmarkStart w:name="z9797" w:id="627"/>
    <w:p>
      <w:pPr>
        <w:spacing w:after="0"/>
        <w:ind w:left="0"/>
        <w:jc w:val="both"/>
      </w:pPr>
      <w:r>
        <w:rPr>
          <w:rFonts w:ascii="Times New Roman"/>
          <w:b w:val="false"/>
          <w:i w:val="false"/>
          <w:color w:val="000000"/>
          <w:sz w:val="28"/>
        </w:rPr>
        <w:t>
      суммы нарушений при расходовании средств республиканского бюджета и при поступлении в республиканский бюджет;</w:t>
      </w:r>
    </w:p>
    <w:bookmarkEnd w:id="627"/>
    <w:bookmarkStart w:name="z9798" w:id="628"/>
    <w:p>
      <w:pPr>
        <w:spacing w:after="0"/>
        <w:ind w:left="0"/>
        <w:jc w:val="both"/>
      </w:pPr>
      <w:r>
        <w:rPr>
          <w:rFonts w:ascii="Times New Roman"/>
          <w:b w:val="false"/>
          <w:i w:val="false"/>
          <w:color w:val="000000"/>
          <w:sz w:val="28"/>
        </w:rPr>
        <w:t>
      всего установленных нарушений норм законодательства Республики Казахстан, а также актов субъектов квазигосударственного сектора (финансовые нарушения, нарушения процедурного характера, нарушения актов субъектов квазигосударственного сектора, принятых для реализации норм законодательства Республики Казахстан, неэффективно использованные бюджетные средства, активы государства, неэффективное планирование);</w:t>
      </w:r>
    </w:p>
    <w:bookmarkEnd w:id="628"/>
    <w:bookmarkStart w:name="z9799" w:id="629"/>
    <w:p>
      <w:pPr>
        <w:spacing w:after="0"/>
        <w:ind w:left="0"/>
        <w:jc w:val="both"/>
      </w:pPr>
      <w:r>
        <w:rPr>
          <w:rFonts w:ascii="Times New Roman"/>
          <w:b w:val="false"/>
          <w:i w:val="false"/>
          <w:color w:val="000000"/>
          <w:sz w:val="28"/>
        </w:rPr>
        <w:t>
      меры, принятые по результатам государственного аудита, в том числе:</w:t>
      </w:r>
    </w:p>
    <w:bookmarkEnd w:id="629"/>
    <w:bookmarkStart w:name="z9800" w:id="630"/>
    <w:p>
      <w:pPr>
        <w:spacing w:after="0"/>
        <w:ind w:left="0"/>
        <w:jc w:val="both"/>
      </w:pPr>
      <w:r>
        <w:rPr>
          <w:rFonts w:ascii="Times New Roman"/>
          <w:b w:val="false"/>
          <w:i w:val="false"/>
          <w:color w:val="000000"/>
          <w:sz w:val="28"/>
        </w:rPr>
        <w:t>
      суммы, подлежащие восстановлению и восстановленные в отчетном периоде;</w:t>
      </w:r>
    </w:p>
    <w:bookmarkEnd w:id="630"/>
    <w:bookmarkStart w:name="z9801" w:id="631"/>
    <w:p>
      <w:pPr>
        <w:spacing w:after="0"/>
        <w:ind w:left="0"/>
        <w:jc w:val="both"/>
      </w:pPr>
      <w:r>
        <w:rPr>
          <w:rFonts w:ascii="Times New Roman"/>
          <w:b w:val="false"/>
          <w:i w:val="false"/>
          <w:color w:val="000000"/>
          <w:sz w:val="28"/>
        </w:rPr>
        <w:t>
      результаты государственного аудита с отражением информации по количеству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 по количеству должностных лиц, привлеченных к ответственности (административной, дисциплинарной, уголовной);</w:t>
      </w:r>
    </w:p>
    <w:bookmarkEnd w:id="631"/>
    <w:bookmarkStart w:name="z9802" w:id="632"/>
    <w:p>
      <w:pPr>
        <w:spacing w:after="0"/>
        <w:ind w:left="0"/>
        <w:jc w:val="both"/>
      </w:pPr>
      <w:r>
        <w:rPr>
          <w:rFonts w:ascii="Times New Roman"/>
          <w:b w:val="false"/>
          <w:i w:val="false"/>
          <w:color w:val="000000"/>
          <w:sz w:val="28"/>
        </w:rPr>
        <w:t>
      количество данных органом внешнего государственного аудита и исполненных рекомендаций и предписаний (поручений);</w:t>
      </w:r>
    </w:p>
    <w:bookmarkEnd w:id="632"/>
    <w:bookmarkStart w:name="z9803" w:id="633"/>
    <w:p>
      <w:pPr>
        <w:spacing w:after="0"/>
        <w:ind w:left="0"/>
        <w:jc w:val="both"/>
      </w:pPr>
      <w:r>
        <w:rPr>
          <w:rFonts w:ascii="Times New Roman"/>
          <w:b w:val="false"/>
          <w:i w:val="false"/>
          <w:color w:val="000000"/>
          <w:sz w:val="28"/>
        </w:rPr>
        <w:t>
      3) основные итоги проведенного в отчетном периоде государственного аудита и экспертно-аналитических мероприятий в разрезе каждого мероприятия с указанием выявленных сумм нарушений, основных системных недостатков и сформированных рекомендаций.</w:t>
      </w:r>
    </w:p>
    <w:bookmarkEnd w:id="633"/>
    <w:bookmarkStart w:name="z9804" w:id="634"/>
    <w:p>
      <w:pPr>
        <w:spacing w:after="0"/>
        <w:ind w:left="0"/>
        <w:jc w:val="both"/>
      </w:pPr>
      <w:r>
        <w:rPr>
          <w:rFonts w:ascii="Times New Roman"/>
          <w:b w:val="false"/>
          <w:i w:val="false"/>
          <w:color w:val="000000"/>
          <w:sz w:val="28"/>
        </w:rPr>
        <w:t>
      17. В разделе "Информация о мерах по совершенствованию деятельности органов внешнего государственного аудита" указывается информация об итогах:</w:t>
      </w:r>
    </w:p>
    <w:bookmarkEnd w:id="634"/>
    <w:bookmarkStart w:name="z9805" w:id="635"/>
    <w:p>
      <w:pPr>
        <w:spacing w:after="0"/>
        <w:ind w:left="0"/>
        <w:jc w:val="both"/>
      </w:pPr>
      <w:r>
        <w:rPr>
          <w:rFonts w:ascii="Times New Roman"/>
          <w:b w:val="false"/>
          <w:i w:val="false"/>
          <w:color w:val="000000"/>
          <w:sz w:val="28"/>
        </w:rPr>
        <w:t>
      методологической и правовой деятельности (по разработанным методологическим документам и нормативным правовым актам в сфере государственного аудита и финансового контроля);</w:t>
      </w:r>
    </w:p>
    <w:bookmarkEnd w:id="635"/>
    <w:bookmarkStart w:name="z9806" w:id="636"/>
    <w:p>
      <w:pPr>
        <w:spacing w:after="0"/>
        <w:ind w:left="0"/>
        <w:jc w:val="both"/>
      </w:pPr>
      <w:r>
        <w:rPr>
          <w:rFonts w:ascii="Times New Roman"/>
          <w:b w:val="false"/>
          <w:i w:val="false"/>
          <w:color w:val="000000"/>
          <w:sz w:val="28"/>
        </w:rPr>
        <w:t>
      деятельности в сфере международного сотрудничества;</w:t>
      </w:r>
    </w:p>
    <w:bookmarkEnd w:id="636"/>
    <w:bookmarkStart w:name="z9807" w:id="637"/>
    <w:p>
      <w:pPr>
        <w:spacing w:after="0"/>
        <w:ind w:left="0"/>
        <w:jc w:val="both"/>
      </w:pPr>
      <w:r>
        <w:rPr>
          <w:rFonts w:ascii="Times New Roman"/>
          <w:b w:val="false"/>
          <w:i w:val="false"/>
          <w:color w:val="000000"/>
          <w:sz w:val="28"/>
        </w:rPr>
        <w:t>
      взаимодействия с органами государственного аудита и финансового контроля и другими государственными органами;</w:t>
      </w:r>
    </w:p>
    <w:bookmarkEnd w:id="637"/>
    <w:bookmarkStart w:name="z9808" w:id="638"/>
    <w:p>
      <w:pPr>
        <w:spacing w:after="0"/>
        <w:ind w:left="0"/>
        <w:jc w:val="both"/>
      </w:pPr>
      <w:r>
        <w:rPr>
          <w:rFonts w:ascii="Times New Roman"/>
          <w:b w:val="false"/>
          <w:i w:val="false"/>
          <w:color w:val="000000"/>
          <w:sz w:val="28"/>
        </w:rPr>
        <w:t>
      повышения квалификации работников органов внешнего государственного аудита и других органов государственного аудита и финансового контроля.</w:t>
      </w:r>
    </w:p>
    <w:bookmarkEnd w:id="638"/>
    <w:bookmarkStart w:name="z9809" w:id="639"/>
    <w:p>
      <w:pPr>
        <w:spacing w:after="0"/>
        <w:ind w:left="0"/>
        <w:jc w:val="both"/>
      </w:pPr>
      <w:r>
        <w:rPr>
          <w:rFonts w:ascii="Times New Roman"/>
          <w:b w:val="false"/>
          <w:i w:val="false"/>
          <w:color w:val="000000"/>
          <w:sz w:val="28"/>
        </w:rPr>
        <w:t xml:space="preserve">
      18. В приложении указываются ключевые показатели деятельности ревизионных комиссий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Процедурному стандарту) и уполномоченного органа по внутреннему государственному аудиту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Процедурному стандарту).</w:t>
      </w:r>
    </w:p>
    <w:bookmarkEnd w:id="639"/>
    <w:bookmarkStart w:name="z9810" w:id="640"/>
    <w:p>
      <w:pPr>
        <w:spacing w:after="0"/>
        <w:ind w:left="0"/>
        <w:jc w:val="left"/>
      </w:pPr>
      <w:r>
        <w:rPr>
          <w:rFonts w:ascii="Times New Roman"/>
          <w:b/>
          <w:i w:val="false"/>
          <w:color w:val="000000"/>
        </w:rPr>
        <w:t xml:space="preserve"> Параграф 4. Форма представления оперативной информации</w:t>
      </w:r>
    </w:p>
    <w:bookmarkEnd w:id="640"/>
    <w:bookmarkStart w:name="z9811" w:id="641"/>
    <w:p>
      <w:pPr>
        <w:spacing w:after="0"/>
        <w:ind w:left="0"/>
        <w:jc w:val="both"/>
      </w:pPr>
      <w:r>
        <w:rPr>
          <w:rFonts w:ascii="Times New Roman"/>
          <w:b w:val="false"/>
          <w:i w:val="false"/>
          <w:color w:val="000000"/>
          <w:sz w:val="28"/>
        </w:rPr>
        <w:t>
      19. Оперативной информация состоит из:</w:t>
      </w:r>
    </w:p>
    <w:bookmarkEnd w:id="641"/>
    <w:bookmarkStart w:name="z9812" w:id="642"/>
    <w:p>
      <w:pPr>
        <w:spacing w:after="0"/>
        <w:ind w:left="0"/>
        <w:jc w:val="both"/>
      </w:pPr>
      <w:r>
        <w:rPr>
          <w:rFonts w:ascii="Times New Roman"/>
          <w:b w:val="false"/>
          <w:i w:val="false"/>
          <w:color w:val="000000"/>
          <w:sz w:val="28"/>
        </w:rPr>
        <w:t>
      1) титульного листа;</w:t>
      </w:r>
    </w:p>
    <w:bookmarkEnd w:id="642"/>
    <w:bookmarkStart w:name="z9813" w:id="643"/>
    <w:p>
      <w:pPr>
        <w:spacing w:after="0"/>
        <w:ind w:left="0"/>
        <w:jc w:val="both"/>
      </w:pPr>
      <w:r>
        <w:rPr>
          <w:rFonts w:ascii="Times New Roman"/>
          <w:b w:val="false"/>
          <w:i w:val="false"/>
          <w:color w:val="000000"/>
          <w:sz w:val="28"/>
        </w:rPr>
        <w:t>
      2) содержания;</w:t>
      </w:r>
    </w:p>
    <w:bookmarkEnd w:id="643"/>
    <w:bookmarkStart w:name="z9814" w:id="644"/>
    <w:p>
      <w:pPr>
        <w:spacing w:after="0"/>
        <w:ind w:left="0"/>
        <w:jc w:val="both"/>
      </w:pPr>
      <w:r>
        <w:rPr>
          <w:rFonts w:ascii="Times New Roman"/>
          <w:b w:val="false"/>
          <w:i w:val="false"/>
          <w:color w:val="000000"/>
          <w:sz w:val="28"/>
        </w:rPr>
        <w:t>
      3) основного текста.</w:t>
      </w:r>
    </w:p>
    <w:bookmarkEnd w:id="644"/>
    <w:bookmarkStart w:name="z9815" w:id="645"/>
    <w:p>
      <w:pPr>
        <w:spacing w:after="0"/>
        <w:ind w:left="0"/>
        <w:jc w:val="both"/>
      </w:pPr>
      <w:r>
        <w:rPr>
          <w:rFonts w:ascii="Times New Roman"/>
          <w:b w:val="false"/>
          <w:i w:val="false"/>
          <w:color w:val="000000"/>
          <w:sz w:val="28"/>
        </w:rPr>
        <w:t>
      При необходимости к оперативной информации прилагаются дополнительные сведения.</w:t>
      </w:r>
    </w:p>
    <w:bookmarkEnd w:id="645"/>
    <w:bookmarkStart w:name="z9816" w:id="646"/>
    <w:p>
      <w:pPr>
        <w:spacing w:after="0"/>
        <w:ind w:left="0"/>
        <w:jc w:val="both"/>
      </w:pPr>
      <w:r>
        <w:rPr>
          <w:rFonts w:ascii="Times New Roman"/>
          <w:b w:val="false"/>
          <w:i w:val="false"/>
          <w:color w:val="000000"/>
          <w:sz w:val="28"/>
        </w:rPr>
        <w:t>
      Общий объем оперативной информации определяется исходя из количества проведенных аудиторских и экспертно-аналитических мероприятий, а также сложности и содержательности анализа.</w:t>
      </w:r>
    </w:p>
    <w:bookmarkEnd w:id="646"/>
    <w:bookmarkStart w:name="z9817" w:id="647"/>
    <w:p>
      <w:pPr>
        <w:spacing w:after="0"/>
        <w:ind w:left="0"/>
        <w:jc w:val="both"/>
      </w:pPr>
      <w:r>
        <w:rPr>
          <w:rFonts w:ascii="Times New Roman"/>
          <w:b w:val="false"/>
          <w:i w:val="false"/>
          <w:color w:val="000000"/>
          <w:sz w:val="28"/>
        </w:rPr>
        <w:t>
      20. На титульном листе указываются наименование оперативной информации, а также наименование государственного органа, ответственного за его подготовку и представление.</w:t>
      </w:r>
    </w:p>
    <w:bookmarkEnd w:id="647"/>
    <w:bookmarkStart w:name="z9818" w:id="648"/>
    <w:p>
      <w:pPr>
        <w:spacing w:after="0"/>
        <w:ind w:left="0"/>
        <w:jc w:val="both"/>
      </w:pPr>
      <w:r>
        <w:rPr>
          <w:rFonts w:ascii="Times New Roman"/>
          <w:b w:val="false"/>
          <w:i w:val="false"/>
          <w:color w:val="000000"/>
          <w:sz w:val="28"/>
        </w:rPr>
        <w:t>
      21. В оперативной информации указывается информация только по завершенному государственному аудиту и экспертно-аналитическим мероприятиям, по результатам которых приняты постановления органа внешнего государственного аудита.</w:t>
      </w:r>
    </w:p>
    <w:bookmarkEnd w:id="648"/>
    <w:bookmarkStart w:name="z9819" w:id="649"/>
    <w:p>
      <w:pPr>
        <w:spacing w:after="0"/>
        <w:ind w:left="0"/>
        <w:jc w:val="both"/>
      </w:pPr>
      <w:r>
        <w:rPr>
          <w:rFonts w:ascii="Times New Roman"/>
          <w:b w:val="false"/>
          <w:i w:val="false"/>
          <w:color w:val="000000"/>
          <w:sz w:val="28"/>
        </w:rPr>
        <w:t>
      22. В оперативной информации все суммы указываются в миллионах или миллиардах тенге с точностью до первого десятизначного знака.</w:t>
      </w:r>
    </w:p>
    <w:bookmarkEnd w:id="649"/>
    <w:bookmarkStart w:name="z9820" w:id="650"/>
    <w:p>
      <w:pPr>
        <w:spacing w:after="0"/>
        <w:ind w:left="0"/>
        <w:jc w:val="both"/>
      </w:pPr>
      <w:r>
        <w:rPr>
          <w:rFonts w:ascii="Times New Roman"/>
          <w:b w:val="false"/>
          <w:i w:val="false"/>
          <w:color w:val="000000"/>
          <w:sz w:val="28"/>
        </w:rPr>
        <w:t>
      23. Оперативная информация формируется на государственном и на русском языках.</w:t>
      </w:r>
    </w:p>
    <w:bookmarkEnd w:id="650"/>
    <w:bookmarkStart w:name="z9821" w:id="651"/>
    <w:p>
      <w:pPr>
        <w:spacing w:after="0"/>
        <w:ind w:left="0"/>
        <w:jc w:val="both"/>
      </w:pPr>
      <w:r>
        <w:rPr>
          <w:rFonts w:ascii="Times New Roman"/>
          <w:b w:val="false"/>
          <w:i w:val="false"/>
          <w:color w:val="000000"/>
          <w:sz w:val="28"/>
        </w:rPr>
        <w:t>
      24. Информация о государственном аудите и экспертно-аналитических мероприятиях, проведенных в секретном режиме, представляется с соблюдением требований законодательства Республики Казахстан о государственных секретах.</w:t>
      </w:r>
    </w:p>
    <w:bookmarkEnd w:id="651"/>
    <w:bookmarkStart w:name="z9822" w:id="652"/>
    <w:p>
      <w:pPr>
        <w:spacing w:after="0"/>
        <w:ind w:left="0"/>
        <w:jc w:val="both"/>
      </w:pPr>
      <w:r>
        <w:rPr>
          <w:rFonts w:ascii="Times New Roman"/>
          <w:b w:val="false"/>
          <w:i w:val="false"/>
          <w:color w:val="000000"/>
          <w:sz w:val="28"/>
        </w:rPr>
        <w:t>
      25. Текстовый формат оперативной информации оформляется в соответствии со следующими требованиями:</w:t>
      </w:r>
    </w:p>
    <w:bookmarkEnd w:id="652"/>
    <w:bookmarkStart w:name="z9823" w:id="653"/>
    <w:p>
      <w:pPr>
        <w:spacing w:after="0"/>
        <w:ind w:left="0"/>
        <w:jc w:val="both"/>
      </w:pPr>
      <w:r>
        <w:rPr>
          <w:rFonts w:ascii="Times New Roman"/>
          <w:b w:val="false"/>
          <w:i w:val="false"/>
          <w:color w:val="000000"/>
          <w:sz w:val="28"/>
        </w:rPr>
        <w:t>
      шрифт – Times New Roman, в случае необходимости может использоваться Arial;</w:t>
      </w:r>
    </w:p>
    <w:bookmarkEnd w:id="653"/>
    <w:bookmarkStart w:name="z9824" w:id="654"/>
    <w:p>
      <w:pPr>
        <w:spacing w:after="0"/>
        <w:ind w:left="0"/>
        <w:jc w:val="both"/>
      </w:pPr>
      <w:r>
        <w:rPr>
          <w:rFonts w:ascii="Times New Roman"/>
          <w:b w:val="false"/>
          <w:i w:val="false"/>
          <w:color w:val="000000"/>
          <w:sz w:val="28"/>
        </w:rPr>
        <w:t>
      размер шрифта – 14, в случае необходимости может использоваться 16,</w:t>
      </w:r>
    </w:p>
    <w:bookmarkEnd w:id="654"/>
    <w:bookmarkStart w:name="z9825" w:id="655"/>
    <w:p>
      <w:pPr>
        <w:spacing w:after="0"/>
        <w:ind w:left="0"/>
        <w:jc w:val="both"/>
      </w:pPr>
      <w:r>
        <w:rPr>
          <w:rFonts w:ascii="Times New Roman"/>
          <w:b w:val="false"/>
          <w:i w:val="false"/>
          <w:color w:val="000000"/>
          <w:sz w:val="28"/>
        </w:rPr>
        <w:t>
      в табличных материалах – 12,</w:t>
      </w:r>
    </w:p>
    <w:bookmarkEnd w:id="655"/>
    <w:bookmarkStart w:name="z9826" w:id="656"/>
    <w:p>
      <w:pPr>
        <w:spacing w:after="0"/>
        <w:ind w:left="0"/>
        <w:jc w:val="both"/>
      </w:pPr>
      <w:r>
        <w:rPr>
          <w:rFonts w:ascii="Times New Roman"/>
          <w:b w:val="false"/>
          <w:i w:val="false"/>
          <w:color w:val="000000"/>
          <w:sz w:val="28"/>
        </w:rPr>
        <w:t>
      в случае необходимости может использоваться 8 и 10;</w:t>
      </w:r>
    </w:p>
    <w:bookmarkEnd w:id="656"/>
    <w:bookmarkStart w:name="z9827" w:id="657"/>
    <w:p>
      <w:pPr>
        <w:spacing w:after="0"/>
        <w:ind w:left="0"/>
        <w:jc w:val="both"/>
      </w:pPr>
      <w:r>
        <w:rPr>
          <w:rFonts w:ascii="Times New Roman"/>
          <w:b w:val="false"/>
          <w:i w:val="false"/>
          <w:color w:val="000000"/>
          <w:sz w:val="28"/>
        </w:rPr>
        <w:t>
      межстрочный интервал – 1,5 в случае необходимости может использоваться 1,0;</w:t>
      </w:r>
    </w:p>
    <w:bookmarkEnd w:id="657"/>
    <w:bookmarkStart w:name="z9828" w:id="658"/>
    <w:p>
      <w:pPr>
        <w:spacing w:after="0"/>
        <w:ind w:left="0"/>
        <w:jc w:val="both"/>
      </w:pPr>
      <w:r>
        <w:rPr>
          <w:rFonts w:ascii="Times New Roman"/>
          <w:b w:val="false"/>
          <w:i w:val="false"/>
          <w:color w:val="000000"/>
          <w:sz w:val="28"/>
        </w:rPr>
        <w:t>
      поля страницы: левое, верхнее и нижнее – по 2,5 сантиметров, правое – 1,5 сантиметров;</w:t>
      </w:r>
    </w:p>
    <w:bookmarkEnd w:id="658"/>
    <w:bookmarkStart w:name="z9829" w:id="659"/>
    <w:p>
      <w:pPr>
        <w:spacing w:after="0"/>
        <w:ind w:left="0"/>
        <w:jc w:val="both"/>
      </w:pPr>
      <w:r>
        <w:rPr>
          <w:rFonts w:ascii="Times New Roman"/>
          <w:b w:val="false"/>
          <w:i w:val="false"/>
          <w:color w:val="000000"/>
          <w:sz w:val="28"/>
        </w:rPr>
        <w:t>
      абзацный отступ – 1,27 сантиметров;</w:t>
      </w:r>
    </w:p>
    <w:bookmarkEnd w:id="659"/>
    <w:bookmarkStart w:name="z9830" w:id="660"/>
    <w:p>
      <w:pPr>
        <w:spacing w:after="0"/>
        <w:ind w:left="0"/>
        <w:jc w:val="both"/>
      </w:pPr>
      <w:r>
        <w:rPr>
          <w:rFonts w:ascii="Times New Roman"/>
          <w:b w:val="false"/>
          <w:i w:val="false"/>
          <w:color w:val="000000"/>
          <w:sz w:val="28"/>
        </w:rPr>
        <w:t>
      без переносов слов;</w:t>
      </w:r>
    </w:p>
    <w:bookmarkEnd w:id="660"/>
    <w:bookmarkStart w:name="z9831" w:id="661"/>
    <w:p>
      <w:pPr>
        <w:spacing w:after="0"/>
        <w:ind w:left="0"/>
        <w:jc w:val="both"/>
      </w:pPr>
      <w:r>
        <w:rPr>
          <w:rFonts w:ascii="Times New Roman"/>
          <w:b w:val="false"/>
          <w:i w:val="false"/>
          <w:color w:val="000000"/>
          <w:sz w:val="28"/>
        </w:rPr>
        <w:t>
      нумерация страниц – по центру сверху, на первой странице номер не указывается.</w:t>
      </w:r>
    </w:p>
    <w:bookmarkEnd w:id="661"/>
    <w:bookmarkStart w:name="z9832" w:id="662"/>
    <w:p>
      <w:pPr>
        <w:spacing w:after="0"/>
        <w:ind w:left="0"/>
        <w:jc w:val="both"/>
      </w:pPr>
      <w:r>
        <w:rPr>
          <w:rFonts w:ascii="Times New Roman"/>
          <w:b w:val="false"/>
          <w:i w:val="false"/>
          <w:color w:val="000000"/>
          <w:sz w:val="28"/>
        </w:rPr>
        <w:t>
      26. В структуру и содержание оперативной информации могут вноситься изменения по решению Председателя органа внешнего государственного аудита.</w:t>
      </w:r>
    </w:p>
    <w:bookmarkEnd w:id="662"/>
    <w:bookmarkStart w:name="z9833" w:id="663"/>
    <w:p>
      <w:pPr>
        <w:spacing w:after="0"/>
        <w:ind w:left="0"/>
        <w:jc w:val="left"/>
      </w:pPr>
      <w:r>
        <w:rPr>
          <w:rFonts w:ascii="Times New Roman"/>
          <w:b/>
          <w:i w:val="false"/>
          <w:color w:val="000000"/>
        </w:rPr>
        <w:t xml:space="preserve"> Параграф 5. Порядок формирования и представления Высшей аудиторской палатой Президенту Республики Казахстан, Парламенту Республики Казахстан информации о работе Высшей аудиторской палаты</w:t>
      </w:r>
    </w:p>
    <w:bookmarkEnd w:id="663"/>
    <w:bookmarkStart w:name="z9834" w:id="664"/>
    <w:p>
      <w:pPr>
        <w:spacing w:after="0"/>
        <w:ind w:left="0"/>
        <w:jc w:val="both"/>
      </w:pPr>
      <w:r>
        <w:rPr>
          <w:rFonts w:ascii="Times New Roman"/>
          <w:b w:val="false"/>
          <w:i w:val="false"/>
          <w:color w:val="000000"/>
          <w:sz w:val="28"/>
        </w:rPr>
        <w:t>
      27. Информация о работе Высшей аудиторской палаты представляется на ежеквартальной основе.</w:t>
      </w:r>
    </w:p>
    <w:bookmarkEnd w:id="664"/>
    <w:bookmarkStart w:name="z9835" w:id="665"/>
    <w:p>
      <w:pPr>
        <w:spacing w:after="0"/>
        <w:ind w:left="0"/>
        <w:jc w:val="both"/>
      </w:pPr>
      <w:r>
        <w:rPr>
          <w:rFonts w:ascii="Times New Roman"/>
          <w:b w:val="false"/>
          <w:i w:val="false"/>
          <w:color w:val="000000"/>
          <w:sz w:val="28"/>
        </w:rPr>
        <w:t>
      28. В информации о работе Высшей аудиторской палаты указывается информация об исполнении основных ключевых показателей работы Высшей аудиторской палаты за отчетный период, основные результаты аудиторских мероприятий, завершенных в отчетном периоде, основные результаты в рамках экспертно-аналитических мероприятий, международного, методологического и организационно-кадрового направлений деятельности Высшей аудиторской палаты за отчетный период.</w:t>
      </w:r>
    </w:p>
    <w:bookmarkEnd w:id="665"/>
    <w:bookmarkStart w:name="z9836" w:id="666"/>
    <w:p>
      <w:pPr>
        <w:spacing w:after="0"/>
        <w:ind w:left="0"/>
        <w:jc w:val="both"/>
      </w:pPr>
      <w:r>
        <w:rPr>
          <w:rFonts w:ascii="Times New Roman"/>
          <w:b w:val="false"/>
          <w:i w:val="false"/>
          <w:color w:val="000000"/>
          <w:sz w:val="28"/>
        </w:rPr>
        <w:t>
      При необходимости допускается включение дополнительных сведений в информацию о работе Высшей аудиторской палаты.</w:t>
      </w:r>
    </w:p>
    <w:bookmarkEnd w:id="666"/>
    <w:bookmarkStart w:name="z9837" w:id="667"/>
    <w:p>
      <w:pPr>
        <w:spacing w:after="0"/>
        <w:ind w:left="0"/>
        <w:jc w:val="both"/>
      </w:pPr>
      <w:r>
        <w:rPr>
          <w:rFonts w:ascii="Times New Roman"/>
          <w:b w:val="false"/>
          <w:i w:val="false"/>
          <w:color w:val="000000"/>
          <w:sz w:val="28"/>
        </w:rPr>
        <w:t>
      29. Структурные подразделения аппарата Высшей аудиторской палаты не позднее 10 числа месяца, следующего за отчетным кварталом, представляют в Департамент информацию об основных итогах работы и достигнутых результатах. Предоставляемая информация содержит: количественные и качественные показатели, проблемные вопросы по курируемым сферам, предложения по совершенствованию деятельности Высшей аудиторской палаты, предстоящие задачи, а также иные предложения. По поручению (запросу) Администрации Президента Республики Казахстан или Председателя Высшей аудиторской палаты Департамент устанавливает иные сроки представления информации.</w:t>
      </w:r>
    </w:p>
    <w:bookmarkEnd w:id="667"/>
    <w:bookmarkStart w:name="z9838" w:id="668"/>
    <w:p>
      <w:pPr>
        <w:spacing w:after="0"/>
        <w:ind w:left="0"/>
        <w:jc w:val="both"/>
      </w:pPr>
      <w:r>
        <w:rPr>
          <w:rFonts w:ascii="Times New Roman"/>
          <w:b w:val="false"/>
          <w:i w:val="false"/>
          <w:color w:val="000000"/>
          <w:sz w:val="28"/>
        </w:rPr>
        <w:t>
      30. Текстовый формат информации о работе Высшей аудиторской палаты оформляется в соответствии с пунктом 25 настоящего Процедурного стандарта.</w:t>
      </w:r>
    </w:p>
    <w:bookmarkEnd w:id="668"/>
    <w:bookmarkStart w:name="z9839" w:id="669"/>
    <w:p>
      <w:pPr>
        <w:spacing w:after="0"/>
        <w:ind w:left="0"/>
        <w:jc w:val="both"/>
      </w:pPr>
      <w:r>
        <w:rPr>
          <w:rFonts w:ascii="Times New Roman"/>
          <w:b w:val="false"/>
          <w:i w:val="false"/>
          <w:color w:val="000000"/>
          <w:sz w:val="28"/>
        </w:rPr>
        <w:t xml:space="preserve">
      31. Информация о работе Высшей аудиторской палаты за отчетный период представляется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 Закона в Администрацию Президента Республики Казахстан в сроки, утвержденные Графиками представления информации, 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44 Закона в Парламент Республики Казахстан не позднее 25 числа месяца, следующего за отчетным кварталом.</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9543" w:id="670"/>
    <w:p>
      <w:pPr>
        <w:spacing w:after="0"/>
        <w:ind w:left="0"/>
        <w:jc w:val="left"/>
      </w:pPr>
      <w:r>
        <w:rPr>
          <w:rFonts w:ascii="Times New Roman"/>
          <w:b/>
          <w:i w:val="false"/>
          <w:color w:val="000000"/>
        </w:rPr>
        <w:t xml:space="preserve"> Ключевые показатели деятельности органов внешнего государственного аудита за квартал (полугодие, 9 месяцев, год) _____года</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 за ____ квартал (полугодие, 9 месяцев, год) ___года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за ____ квартал (полугодие, 9 месяцев, год) ____года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 раз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Количественные показатели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государственного аудита и экспертно-аналитических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охваченных государственным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установленных нарушений норм законодательства Республики Казахстан, а также актов субъектов квазигосударственного сектора,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актов субъектов квазигосударственного сектора, принятых для реализации норм законодательства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использованные бюджетные средства, активы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процедурного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нарушений на один объект,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финансовых нарушений на один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Качественные показатели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установленных нарушений к объему средств, охваченных государственным аудитом,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установленных финансовых нарушений к объему средств, охваченных государственным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возмещенных (восстановленных, отраженных по учету) сумм к средствам, выделенным на содержание органа внешнего государственного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фактически возмещенных (восстановленных, отраженных по учету) сумм в общем объеме средств, подлежащих возмещению (восстановлению, отражению по учету) (с наступившими сроками)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фактически возмещенных (восстановленных, отраженных по учету) средств в общем объеме средств, подлежащих возмещению (восстановлению, отражению по учету)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исполнения поручений и рекомендаций органа внешнего государственного аудита (с наступившими сроками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органа внешнего государственного аудита по совершенствованию законодательства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9545" w:id="671"/>
    <w:p>
      <w:pPr>
        <w:spacing w:after="0"/>
        <w:ind w:left="0"/>
        <w:jc w:val="left"/>
      </w:pPr>
      <w:r>
        <w:rPr>
          <w:rFonts w:ascii="Times New Roman"/>
          <w:b/>
          <w:i w:val="false"/>
          <w:color w:val="000000"/>
        </w:rPr>
        <w:t xml:space="preserve"> Ключевые показатели деятельности ревизионных комиссий за ____ квартал (полугодие, 9 месяцев, год) _____года</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охваченных аудитом,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аудитом, миллион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нарушений, миллион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миллион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(возмещено) с наступившими сроками, миллион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 рекомендаций и поручений с наступившими сроками,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9547" w:id="672"/>
    <w:p>
      <w:pPr>
        <w:spacing w:after="0"/>
        <w:ind w:left="0"/>
        <w:jc w:val="left"/>
      </w:pPr>
      <w:r>
        <w:rPr>
          <w:rFonts w:ascii="Times New Roman"/>
          <w:b/>
          <w:i w:val="false"/>
          <w:color w:val="000000"/>
        </w:rPr>
        <w:t xml:space="preserve"> Количество объектов и объем средств, охваченных государственным аудитом, ревизионными комиссиями за ____ квартал (полугодие, 9 месяцев, год) года</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охваченных государственным аудитом, единиц</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 миллион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 по документам системы государственного планирования, миллион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Республиканского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государства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 xml:space="preserve">Высшей аудиторской палаты </w:t>
            </w:r>
          </w:p>
        </w:tc>
      </w:tr>
    </w:tbl>
    <w:bookmarkStart w:name="z9549" w:id="673"/>
    <w:p>
      <w:pPr>
        <w:spacing w:after="0"/>
        <w:ind w:left="0"/>
        <w:jc w:val="left"/>
      </w:pPr>
      <w:r>
        <w:rPr>
          <w:rFonts w:ascii="Times New Roman"/>
          <w:b/>
          <w:i w:val="false"/>
          <w:color w:val="000000"/>
        </w:rPr>
        <w:t xml:space="preserve"> Объем установленных ревизионными комиссиями нарушений норм законодательства Республики Казахстан, а также актов субъектов квазигосударственного сектора за ____ квартал (полугодие, 9 месяцев, год) _____года</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установленных нарушений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актов субъектов квазигосударственного сектора, принятых для реализации норм законодательства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использованные бюджетные средства, активы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9551" w:id="674"/>
    <w:p>
      <w:pPr>
        <w:spacing w:after="0"/>
        <w:ind w:left="0"/>
        <w:jc w:val="left"/>
      </w:pPr>
      <w:r>
        <w:rPr>
          <w:rFonts w:ascii="Times New Roman"/>
          <w:b/>
          <w:i w:val="false"/>
          <w:color w:val="000000"/>
        </w:rPr>
        <w:t xml:space="preserve"> Объем выявленных ревизионными комиссиями финансовых нарушений за квартал (полугодие, 9 месяцев, год) _____года</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финансовым нарушений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бюджетных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ведении бухгалтерского учета и составлении финансовой отчетности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из Республиканского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Республиканского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Республиканского бюджета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9553" w:id="675"/>
    <w:p>
      <w:pPr>
        <w:spacing w:after="0"/>
        <w:ind w:left="0"/>
        <w:jc w:val="left"/>
      </w:pPr>
      <w:r>
        <w:rPr>
          <w:rFonts w:ascii="Times New Roman"/>
          <w:b/>
          <w:i w:val="false"/>
          <w:color w:val="000000"/>
        </w:rPr>
        <w:t xml:space="preserve"> Объем восстановленных (возмещенных) и подлежащих восстановлению(возмещению) сумм по результатам аудиторских мероприятий за квартал (полугодие, 9 месяцев, год) _____ года</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восстановлению и возмещению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возмещенных и восстановленных средств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наступившими сроками в млн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наступившими сроками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наступившими сроками</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возмещению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возмещено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восстановлению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9555" w:id="676"/>
    <w:p>
      <w:pPr>
        <w:spacing w:after="0"/>
        <w:ind w:left="0"/>
        <w:jc w:val="left"/>
      </w:pPr>
      <w:r>
        <w:rPr>
          <w:rFonts w:ascii="Times New Roman"/>
          <w:b/>
          <w:i w:val="false"/>
          <w:color w:val="000000"/>
        </w:rPr>
        <w:t xml:space="preserve"> Исполнение рекомендаций (предложений) и поручений по итогам аудиторских и экспертно-аналитических мероприятий за ____ квартал (полугодие, 9 месяцев, год) _____года</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(предложений) и поручений,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рекомендаций (предложений) и поручений,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наступившими сроками):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наступившими сроками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наступившими сроками</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(предложений),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исполнено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поручений,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исполнено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9557" w:id="677"/>
    <w:p>
      <w:pPr>
        <w:spacing w:after="0"/>
        <w:ind w:left="0"/>
        <w:jc w:val="left"/>
      </w:pPr>
      <w:r>
        <w:rPr>
          <w:rFonts w:ascii="Times New Roman"/>
          <w:b/>
          <w:i w:val="false"/>
          <w:color w:val="000000"/>
        </w:rPr>
        <w:t xml:space="preserve"> Ключевые показатели деятельности уполномоченного органа по внутреннему государственному аудиту за ____ квартал (полугодие, 9 месяцев, год) _____года</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 за ____ квартал (полугодие, 9 месяцев, год) ___года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за ____ квартал (полугодие, 9 месяцев, год) ____года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Аудиторское мероприятие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проверок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аудитом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финансовых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восстановленных, отраженных по учету и возмещенных в бюджет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процедурного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направленных рекомендаций по недопущению нарушений и недостатков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вынесенных предписаний на устранение нарушений и о рассмотрении ответственности лиц, их допустивших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материалов аудита в правоохранительные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должностных лиц объектов аудита, привлеченных к административной ответственности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наложенных штрафов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поступивших штрафов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должностных лиц к дисциплинарной ответственности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Охвачено процедур государственных закупок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Установлены нарушения, количество процедур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Устранено 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Вынесено распоряжений о приостановлении расходных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текущей</w:t>
            </w:r>
            <w:r>
              <w:br/>
            </w:r>
            <w:r>
              <w:rPr>
                <w:rFonts w:ascii="Times New Roman"/>
                <w:b w:val="false"/>
                <w:i w:val="false"/>
                <w:color w:val="000000"/>
                <w:sz w:val="20"/>
              </w:rPr>
              <w:t>оценки исполнения</w:t>
            </w:r>
            <w:r>
              <w:br/>
            </w:r>
            <w:r>
              <w:rPr>
                <w:rFonts w:ascii="Times New Roman"/>
                <w:b w:val="false"/>
                <w:i w:val="false"/>
                <w:color w:val="000000"/>
                <w:sz w:val="20"/>
              </w:rPr>
              <w:t>республиканского и местных</w:t>
            </w:r>
            <w:r>
              <w:br/>
            </w:r>
            <w:r>
              <w:rPr>
                <w:rFonts w:ascii="Times New Roman"/>
                <w:b w:val="false"/>
                <w:i w:val="false"/>
                <w:color w:val="000000"/>
                <w:sz w:val="20"/>
              </w:rPr>
              <w:t>бюджетов и представлению</w:t>
            </w:r>
            <w:r>
              <w:br/>
            </w:r>
            <w:r>
              <w:rPr>
                <w:rFonts w:ascii="Times New Roman"/>
                <w:b w:val="false"/>
                <w:i w:val="false"/>
                <w:color w:val="000000"/>
                <w:sz w:val="20"/>
              </w:rPr>
              <w:t>информации о работе</w:t>
            </w:r>
            <w:r>
              <w:br/>
            </w:r>
            <w:r>
              <w:rPr>
                <w:rFonts w:ascii="Times New Roman"/>
                <w:b w:val="false"/>
                <w:i w:val="false"/>
                <w:color w:val="000000"/>
                <w:sz w:val="20"/>
              </w:rPr>
              <w:t>Высшей аудиторской палаты</w:t>
            </w:r>
          </w:p>
        </w:tc>
      </w:tr>
    </w:tbl>
    <w:bookmarkStart w:name="z9559" w:id="678"/>
    <w:p>
      <w:pPr>
        <w:spacing w:after="0"/>
        <w:ind w:left="0"/>
        <w:jc w:val="left"/>
      </w:pPr>
      <w:r>
        <w:rPr>
          <w:rFonts w:ascii="Times New Roman"/>
          <w:b/>
          <w:i w:val="false"/>
          <w:color w:val="000000"/>
        </w:rPr>
        <w:t xml:space="preserve"> Информация о поступлениях в областной бюджет, бюджет города республиканского значения, столицы, бюджет района (города областного значения) за ____ квартал (полугодие, 9 месяцев, год) ___года</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за аналогичный период прошлого года (факт)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(скорректированный) бюджет на отчетный финансовый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____ квартал (полугодие, 9 месяцев, год) ___года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исполнения к уточненному (скорректированному) бюджету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периода к факту аналогичного периода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использования природных ресурсов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вышестоящего бюджета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31 марта 2016 года № 5-НҚ</w:t>
            </w:r>
          </w:p>
        </w:tc>
      </w:tr>
    </w:tbl>
    <w:bookmarkStart w:name="z390" w:id="679"/>
    <w:p>
      <w:pPr>
        <w:spacing w:after="0"/>
        <w:ind w:left="0"/>
        <w:jc w:val="left"/>
      </w:pPr>
      <w:r>
        <w:rPr>
          <w:rFonts w:ascii="Times New Roman"/>
          <w:b/>
          <w:i w:val="false"/>
          <w:color w:val="000000"/>
        </w:rPr>
        <w:t xml:space="preserve"> 901. Процедурный стандарт внешнего государственного аудита и финансового контроля по осуществлению последующей оценки исполнения республиканского бюджета</w:t>
      </w:r>
    </w:p>
    <w:bookmarkEnd w:id="679"/>
    <w:p>
      <w:pPr>
        <w:spacing w:after="0"/>
        <w:ind w:left="0"/>
        <w:jc w:val="both"/>
      </w:pPr>
      <w:r>
        <w:rPr>
          <w:rFonts w:ascii="Times New Roman"/>
          <w:b w:val="false"/>
          <w:i w:val="false"/>
          <w:color w:val="ff0000"/>
          <w:sz w:val="28"/>
        </w:rPr>
        <w:t xml:space="preserve">
      Сноска. Процедурный стандарт - в редакции нормативного постановления Высшей аудиторской палаты РК от 27.03.2024 </w:t>
      </w:r>
      <w:r>
        <w:rPr>
          <w:rFonts w:ascii="Times New Roman"/>
          <w:b w:val="false"/>
          <w:i w:val="false"/>
          <w:color w:val="ff0000"/>
          <w:sz w:val="28"/>
        </w:rPr>
        <w:t>№ 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61" w:id="680"/>
    <w:p>
      <w:pPr>
        <w:spacing w:after="0"/>
        <w:ind w:left="0"/>
        <w:jc w:val="left"/>
      </w:pPr>
      <w:r>
        <w:rPr>
          <w:rFonts w:ascii="Times New Roman"/>
          <w:b/>
          <w:i w:val="false"/>
          <w:color w:val="000000"/>
        </w:rPr>
        <w:t xml:space="preserve"> Глава 1. Общие положения</w:t>
      </w:r>
    </w:p>
    <w:bookmarkEnd w:id="680"/>
    <w:bookmarkStart w:name="z9562" w:id="681"/>
    <w:p>
      <w:pPr>
        <w:spacing w:after="0"/>
        <w:ind w:left="0"/>
        <w:jc w:val="both"/>
      </w:pPr>
      <w:r>
        <w:rPr>
          <w:rFonts w:ascii="Times New Roman"/>
          <w:b w:val="false"/>
          <w:i w:val="false"/>
          <w:color w:val="000000"/>
          <w:sz w:val="28"/>
        </w:rPr>
        <w:t>
      1. Настоящий Процедурный стандарт внешнего государственного аудита и финансового контроля по осуществлению последующей оценки исполнения республиканского бюджета (далее – Процедурный стандарт) содержит процедурные требования по обеспечению единых подходов к ежегодному заключению Высшей аудиторской палаты Республики Казахстан (далее – Высшая аудиторская палата) к отчету Правительства Республики Казахстан об исполнении республиканского бюджета за отчетный финансовый год в Парламент Республики Казахстан (далее – Заключение).</w:t>
      </w:r>
    </w:p>
    <w:bookmarkEnd w:id="681"/>
    <w:bookmarkStart w:name="z9563" w:id="682"/>
    <w:p>
      <w:pPr>
        <w:spacing w:after="0"/>
        <w:ind w:left="0"/>
        <w:jc w:val="both"/>
      </w:pPr>
      <w:r>
        <w:rPr>
          <w:rFonts w:ascii="Times New Roman"/>
          <w:b w:val="false"/>
          <w:i w:val="false"/>
          <w:color w:val="000000"/>
          <w:sz w:val="28"/>
        </w:rPr>
        <w:t>
      2. Действие настоящего Процедурного стандарта распространяется на структурные подразделения и членов Высшей аудиторской палаты.</w:t>
      </w:r>
    </w:p>
    <w:bookmarkEnd w:id="682"/>
    <w:bookmarkStart w:name="z9564" w:id="683"/>
    <w:p>
      <w:pPr>
        <w:spacing w:after="0"/>
        <w:ind w:left="0"/>
        <w:jc w:val="both"/>
      </w:pPr>
      <w:r>
        <w:rPr>
          <w:rFonts w:ascii="Times New Roman"/>
          <w:b w:val="false"/>
          <w:i w:val="false"/>
          <w:color w:val="000000"/>
          <w:sz w:val="28"/>
        </w:rPr>
        <w:t>
      3. К основным принципам Процедурного стандарта относятся:</w:t>
      </w:r>
    </w:p>
    <w:bookmarkEnd w:id="683"/>
    <w:bookmarkStart w:name="z9565" w:id="684"/>
    <w:p>
      <w:pPr>
        <w:spacing w:after="0"/>
        <w:ind w:left="0"/>
        <w:jc w:val="both"/>
      </w:pPr>
      <w:r>
        <w:rPr>
          <w:rFonts w:ascii="Times New Roman"/>
          <w:b w:val="false"/>
          <w:i w:val="false"/>
          <w:color w:val="000000"/>
          <w:sz w:val="28"/>
        </w:rPr>
        <w:t>
      1) надежность – достоверность и отсутствие ошибок в Заключении, представляемом Высшей аудиторской палаты в Парламент Республики Казахстан;</w:t>
      </w:r>
    </w:p>
    <w:bookmarkEnd w:id="684"/>
    <w:bookmarkStart w:name="z9566" w:id="685"/>
    <w:p>
      <w:pPr>
        <w:spacing w:after="0"/>
        <w:ind w:left="0"/>
        <w:jc w:val="both"/>
      </w:pPr>
      <w:r>
        <w:rPr>
          <w:rFonts w:ascii="Times New Roman"/>
          <w:b w:val="false"/>
          <w:i w:val="false"/>
          <w:color w:val="000000"/>
          <w:sz w:val="28"/>
        </w:rPr>
        <w:t>
      2) полнота и прозрачность – отражение проведенного государственного аудита и экспертно-аналитических мероприятий, ясность изложения результатов государственного аудита и финансового контроля;</w:t>
      </w:r>
    </w:p>
    <w:bookmarkEnd w:id="685"/>
    <w:bookmarkStart w:name="z9567" w:id="686"/>
    <w:p>
      <w:pPr>
        <w:spacing w:after="0"/>
        <w:ind w:left="0"/>
        <w:jc w:val="both"/>
      </w:pPr>
      <w:r>
        <w:rPr>
          <w:rFonts w:ascii="Times New Roman"/>
          <w:b w:val="false"/>
          <w:i w:val="false"/>
          <w:color w:val="000000"/>
          <w:sz w:val="28"/>
        </w:rPr>
        <w:t>
      3) своевременность – оперативный сбор достоверной информации, подготовка и предоставление отчета и информации в установленные сроки;</w:t>
      </w:r>
    </w:p>
    <w:bookmarkEnd w:id="686"/>
    <w:bookmarkStart w:name="z9568" w:id="687"/>
    <w:p>
      <w:pPr>
        <w:spacing w:after="0"/>
        <w:ind w:left="0"/>
        <w:jc w:val="both"/>
      </w:pPr>
      <w:r>
        <w:rPr>
          <w:rFonts w:ascii="Times New Roman"/>
          <w:b w:val="false"/>
          <w:i w:val="false"/>
          <w:color w:val="000000"/>
          <w:sz w:val="28"/>
        </w:rPr>
        <w:t>
      4) сопоставимость – возможность сравнения отчетной информации за разные периоды;</w:t>
      </w:r>
    </w:p>
    <w:bookmarkEnd w:id="687"/>
    <w:bookmarkStart w:name="z9569" w:id="688"/>
    <w:p>
      <w:pPr>
        <w:spacing w:after="0"/>
        <w:ind w:left="0"/>
        <w:jc w:val="both"/>
      </w:pPr>
      <w:r>
        <w:rPr>
          <w:rFonts w:ascii="Times New Roman"/>
          <w:b w:val="false"/>
          <w:i w:val="false"/>
          <w:color w:val="000000"/>
          <w:sz w:val="28"/>
        </w:rPr>
        <w:t>
      5) гласность – обязательное опубликование Заключения на официальном интернет-ресурсе Высшей аудиторской палаты с учетом обеспечения режима секретности, служебной, коммерческой или иной охраняемой законом тайны.</w:t>
      </w:r>
    </w:p>
    <w:bookmarkEnd w:id="688"/>
    <w:bookmarkStart w:name="z9570" w:id="689"/>
    <w:p>
      <w:pPr>
        <w:spacing w:after="0"/>
        <w:ind w:left="0"/>
        <w:jc w:val="left"/>
      </w:pPr>
      <w:r>
        <w:rPr>
          <w:rFonts w:ascii="Times New Roman"/>
          <w:b/>
          <w:i w:val="false"/>
          <w:color w:val="000000"/>
        </w:rPr>
        <w:t xml:space="preserve"> Глава 2. Подготовка и представление Заключения в Парламент Республики Казахстан</w:t>
      </w:r>
    </w:p>
    <w:bookmarkEnd w:id="689"/>
    <w:bookmarkStart w:name="z9571" w:id="690"/>
    <w:p>
      <w:pPr>
        <w:spacing w:after="0"/>
        <w:ind w:left="0"/>
        <w:jc w:val="left"/>
      </w:pPr>
      <w:r>
        <w:rPr>
          <w:rFonts w:ascii="Times New Roman"/>
          <w:b/>
          <w:i w:val="false"/>
          <w:color w:val="000000"/>
        </w:rPr>
        <w:t xml:space="preserve"> Параграф 1. Порядок формирования и представления Заключения</w:t>
      </w:r>
    </w:p>
    <w:bookmarkEnd w:id="690"/>
    <w:bookmarkStart w:name="z9572" w:id="691"/>
    <w:p>
      <w:pPr>
        <w:spacing w:after="0"/>
        <w:ind w:left="0"/>
        <w:jc w:val="both"/>
      </w:pPr>
      <w:r>
        <w:rPr>
          <w:rFonts w:ascii="Times New Roman"/>
          <w:b w:val="false"/>
          <w:i w:val="false"/>
          <w:color w:val="000000"/>
          <w:sz w:val="28"/>
        </w:rPr>
        <w:t xml:space="preserve">
      4. Основой для формирования Заключения являются годовой отчет Правительства Республики Казахстан (далее – Правительство) об исполнении республиканского бюджета за отчетный финансовый год и ежеквартальные отчеты об исполнении республиканского бюджета, представляемые в Высшую аудиторскую палату Правительством и центральным уполномоченным органом по исполнению бюджета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125,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127 Бюджетного кодекса Республики Казахстан, а также результаты государственного аудита и экспертно-аналитических мероприятий Высшей аудиторской палаты, интегрированная информационная система Высшей аудиторской палаты, данные информационных систем Министерства финансов, отчеты администраторов республиканских бюджетных программ, информация местных исполнительных органов и субъектов квазигосударственного сектора, представленные по запросу Высшей аудиторской палаты, статистические данные об итогах социально-экономического развития, показатели денежно-кредитной политики, платежного баланса и внешнего долга страны за отчетный период и данные правоохранительных органов.</w:t>
      </w:r>
    </w:p>
    <w:bookmarkEnd w:id="691"/>
    <w:bookmarkStart w:name="z9573" w:id="692"/>
    <w:p>
      <w:pPr>
        <w:spacing w:after="0"/>
        <w:ind w:left="0"/>
        <w:jc w:val="both"/>
      </w:pPr>
      <w:r>
        <w:rPr>
          <w:rFonts w:ascii="Times New Roman"/>
          <w:b w:val="false"/>
          <w:i w:val="false"/>
          <w:color w:val="000000"/>
          <w:sz w:val="28"/>
        </w:rPr>
        <w:t>
      5. Координация работы по подготовке Заключения возлагается на члена Высшей аудиторской палаты в соответствии с распределением обязанностей между членами Высшей аудиторской палаты, утверждаемым Председателем Высшей аудиторской палаты.</w:t>
      </w:r>
    </w:p>
    <w:bookmarkEnd w:id="692"/>
    <w:bookmarkStart w:name="z9574" w:id="693"/>
    <w:p>
      <w:pPr>
        <w:spacing w:after="0"/>
        <w:ind w:left="0"/>
        <w:jc w:val="both"/>
      </w:pPr>
      <w:r>
        <w:rPr>
          <w:rFonts w:ascii="Times New Roman"/>
          <w:b w:val="false"/>
          <w:i w:val="false"/>
          <w:color w:val="000000"/>
          <w:sz w:val="28"/>
        </w:rPr>
        <w:t>
      6. Формирование Заключения осуществляет структурное подразделение, ответственное за анализ и отчетность (далее – Департамент).</w:t>
      </w:r>
    </w:p>
    <w:bookmarkEnd w:id="693"/>
    <w:bookmarkStart w:name="z9575" w:id="694"/>
    <w:p>
      <w:pPr>
        <w:spacing w:after="0"/>
        <w:ind w:left="0"/>
        <w:jc w:val="both"/>
      </w:pPr>
      <w:r>
        <w:rPr>
          <w:rFonts w:ascii="Times New Roman"/>
          <w:b w:val="false"/>
          <w:i w:val="false"/>
          <w:color w:val="000000"/>
          <w:sz w:val="28"/>
        </w:rPr>
        <w:t>
      Члены Высшей аудиторской палаты и структурные подразделения участвуют в разработке разделов (подразделов) Заключения по курируемым направлениям.</w:t>
      </w:r>
    </w:p>
    <w:bookmarkEnd w:id="694"/>
    <w:bookmarkStart w:name="z9576" w:id="695"/>
    <w:p>
      <w:pPr>
        <w:spacing w:after="0"/>
        <w:ind w:left="0"/>
        <w:jc w:val="both"/>
      </w:pPr>
      <w:r>
        <w:rPr>
          <w:rFonts w:ascii="Times New Roman"/>
          <w:b w:val="false"/>
          <w:i w:val="false"/>
          <w:color w:val="000000"/>
          <w:sz w:val="28"/>
        </w:rPr>
        <w:t>
      7. Структурное подразделение, ответственное за проведение государственного аудита, обеспечивает достоверность и актуализацию исторических данных, отраженных в Заключении на основании результатов аудиторских мероприятий.</w:t>
      </w:r>
    </w:p>
    <w:bookmarkEnd w:id="695"/>
    <w:bookmarkStart w:name="z9577" w:id="696"/>
    <w:p>
      <w:pPr>
        <w:spacing w:after="0"/>
        <w:ind w:left="0"/>
        <w:jc w:val="both"/>
      </w:pPr>
      <w:r>
        <w:rPr>
          <w:rFonts w:ascii="Times New Roman"/>
          <w:b w:val="false"/>
          <w:i w:val="false"/>
          <w:color w:val="000000"/>
          <w:sz w:val="28"/>
        </w:rPr>
        <w:t>
      8. Структурное подразделение, ответственное за развитие государственного языка, обеспечивает своевременность и качество Заключения на государственном языке.</w:t>
      </w:r>
    </w:p>
    <w:bookmarkEnd w:id="696"/>
    <w:bookmarkStart w:name="z9578" w:id="697"/>
    <w:p>
      <w:pPr>
        <w:spacing w:after="0"/>
        <w:ind w:left="0"/>
        <w:jc w:val="both"/>
      </w:pPr>
      <w:r>
        <w:rPr>
          <w:rFonts w:ascii="Times New Roman"/>
          <w:b w:val="false"/>
          <w:i w:val="false"/>
          <w:color w:val="000000"/>
          <w:sz w:val="28"/>
        </w:rPr>
        <w:t>
      9. Департаментом в течение отчетного периода по мере завершения государственного аудита и экспертно-аналитических мероприятий формируется аналитическая информация по результатам государственного аудита и экспертно-аналитических мероприятий Высшей аудиторской палаты, а также ревизионных комиссий областей, городов республиканского значения и столицы (далее – ревизионные комиссии) для проведения оценки исполнения республиканского бюджета и использования активов государства.</w:t>
      </w:r>
    </w:p>
    <w:bookmarkEnd w:id="697"/>
    <w:bookmarkStart w:name="z9579" w:id="698"/>
    <w:p>
      <w:pPr>
        <w:spacing w:after="0"/>
        <w:ind w:left="0"/>
        <w:jc w:val="both"/>
      </w:pPr>
      <w:r>
        <w:rPr>
          <w:rFonts w:ascii="Times New Roman"/>
          <w:b w:val="false"/>
          <w:i w:val="false"/>
          <w:color w:val="000000"/>
          <w:sz w:val="28"/>
        </w:rPr>
        <w:t>
      Высшая аудиторская палата при необходимости запрашивает у ревизионных комиссий и уполномоченного органа по внутреннему государственному аудиту соответствующие материалы государственного аудита.</w:t>
      </w:r>
    </w:p>
    <w:bookmarkEnd w:id="698"/>
    <w:bookmarkStart w:name="z9580" w:id="699"/>
    <w:p>
      <w:pPr>
        <w:spacing w:after="0"/>
        <w:ind w:left="0"/>
        <w:jc w:val="both"/>
      </w:pPr>
      <w:r>
        <w:rPr>
          <w:rFonts w:ascii="Times New Roman"/>
          <w:b w:val="false"/>
          <w:i w:val="false"/>
          <w:color w:val="000000"/>
          <w:sz w:val="28"/>
        </w:rPr>
        <w:t>
      10. Формы и перечень показателей для формирования Заключения составляются ежегодно, в зависимости от специфики отчета за соответствующий финансовый год.</w:t>
      </w:r>
    </w:p>
    <w:bookmarkEnd w:id="699"/>
    <w:bookmarkStart w:name="z9581" w:id="700"/>
    <w:p>
      <w:pPr>
        <w:spacing w:after="0"/>
        <w:ind w:left="0"/>
        <w:jc w:val="both"/>
      </w:pPr>
      <w:r>
        <w:rPr>
          <w:rFonts w:ascii="Times New Roman"/>
          <w:b w:val="false"/>
          <w:i w:val="false"/>
          <w:color w:val="000000"/>
          <w:sz w:val="28"/>
        </w:rPr>
        <w:t>
      11. Департамент направляет членам Высшей аудиторской палаты и структурным подразделениям, участвующим в формировании Заключения, отчет Правительства об исполнении республиканского бюджета за отчетный финансовый год:</w:t>
      </w:r>
    </w:p>
    <w:bookmarkEnd w:id="700"/>
    <w:bookmarkStart w:name="z9582" w:id="701"/>
    <w:p>
      <w:pPr>
        <w:spacing w:after="0"/>
        <w:ind w:left="0"/>
        <w:jc w:val="both"/>
      </w:pPr>
      <w:r>
        <w:rPr>
          <w:rFonts w:ascii="Times New Roman"/>
          <w:b w:val="false"/>
          <w:i w:val="false"/>
          <w:color w:val="000000"/>
          <w:sz w:val="28"/>
        </w:rPr>
        <w:t>
      представленный Министерством финансов Республики Казахстан 1 апреля года, следующего за отчетным периодом;</w:t>
      </w:r>
    </w:p>
    <w:bookmarkEnd w:id="701"/>
    <w:bookmarkStart w:name="z9583" w:id="702"/>
    <w:p>
      <w:pPr>
        <w:spacing w:after="0"/>
        <w:ind w:left="0"/>
        <w:jc w:val="both"/>
      </w:pPr>
      <w:r>
        <w:rPr>
          <w:rFonts w:ascii="Times New Roman"/>
          <w:b w:val="false"/>
          <w:i w:val="false"/>
          <w:color w:val="000000"/>
          <w:sz w:val="28"/>
        </w:rPr>
        <w:t>
      представленный Правительством 20 апреля года, следующего за отчетным периодом.</w:t>
      </w:r>
    </w:p>
    <w:bookmarkEnd w:id="702"/>
    <w:bookmarkStart w:name="z9584" w:id="703"/>
    <w:p>
      <w:pPr>
        <w:spacing w:after="0"/>
        <w:ind w:left="0"/>
        <w:jc w:val="both"/>
      </w:pPr>
      <w:r>
        <w:rPr>
          <w:rFonts w:ascii="Times New Roman"/>
          <w:b w:val="false"/>
          <w:i w:val="false"/>
          <w:color w:val="000000"/>
          <w:sz w:val="28"/>
        </w:rPr>
        <w:t>
      12. Департамент совместно с членами Высшей аудиторской палаты и структурными подразделениями, участвующим в формировании Заключения, до 25 апреля года, следующего за отчетным периодом, формирует проект Заключения и направляет его на рассмотрение Председателю Высшей аудиторской палаты.</w:t>
      </w:r>
    </w:p>
    <w:bookmarkEnd w:id="703"/>
    <w:bookmarkStart w:name="z9585" w:id="704"/>
    <w:p>
      <w:pPr>
        <w:spacing w:after="0"/>
        <w:ind w:left="0"/>
        <w:jc w:val="both"/>
      </w:pPr>
      <w:r>
        <w:rPr>
          <w:rFonts w:ascii="Times New Roman"/>
          <w:b w:val="false"/>
          <w:i w:val="false"/>
          <w:color w:val="000000"/>
          <w:sz w:val="28"/>
        </w:rPr>
        <w:t>
      13. Член Высшей аудиторской палаты, ответственный за подготовку и представление Заключения, совместно с Департаментом не позднее 5 мая года, следующего за отчетным периодом, вносит проекты Заключения и постановления Высшей аудиторской палаты об его одобрении на заседание Высшей аудиторской палаты.</w:t>
      </w:r>
    </w:p>
    <w:bookmarkEnd w:id="704"/>
    <w:bookmarkStart w:name="z9586" w:id="705"/>
    <w:p>
      <w:pPr>
        <w:spacing w:after="0"/>
        <w:ind w:left="0"/>
        <w:jc w:val="both"/>
      </w:pPr>
      <w:r>
        <w:rPr>
          <w:rFonts w:ascii="Times New Roman"/>
          <w:b w:val="false"/>
          <w:i w:val="false"/>
          <w:color w:val="000000"/>
          <w:sz w:val="28"/>
        </w:rPr>
        <w:t>
      14. Департамент не позднее 14 мая года, следующего за отчетным периодом, представляет на подписание Председателю Высшей аудиторской палаты сопроводительное письмо с Заключением, утвержденным постановлением Высшей аудиторской палаты для направления в Парламент Республики Казахстан и Правительство Республики Казахстан.</w:t>
      </w:r>
    </w:p>
    <w:bookmarkEnd w:id="705"/>
    <w:bookmarkStart w:name="z9587" w:id="706"/>
    <w:p>
      <w:pPr>
        <w:spacing w:after="0"/>
        <w:ind w:left="0"/>
        <w:jc w:val="both"/>
      </w:pPr>
      <w:r>
        <w:rPr>
          <w:rFonts w:ascii="Times New Roman"/>
          <w:b w:val="false"/>
          <w:i w:val="false"/>
          <w:color w:val="000000"/>
          <w:sz w:val="28"/>
        </w:rPr>
        <w:t>
      15. Информация о государственном аудите и экспертно-аналитических мероприятиях, проведенных в секретном режиме, формируется ответственными исполнителями и направляется структурным подразделением Высшей аудиторской палаты, ответственным за организацию работы Высшей аудиторской палаты по защите государственных секретов, с соблюдением требований законодательства Республики Казахстан о государственных секретах.</w:t>
      </w:r>
    </w:p>
    <w:bookmarkEnd w:id="706"/>
    <w:bookmarkStart w:name="z9588" w:id="707"/>
    <w:p>
      <w:pPr>
        <w:spacing w:after="0"/>
        <w:ind w:left="0"/>
        <w:jc w:val="both"/>
      </w:pPr>
      <w:r>
        <w:rPr>
          <w:rFonts w:ascii="Times New Roman"/>
          <w:b w:val="false"/>
          <w:i w:val="false"/>
          <w:color w:val="000000"/>
          <w:sz w:val="28"/>
        </w:rPr>
        <w:t>
      16. Департамент обеспечивает координацию и подготовку материалов для презентации и обоснования Заключения в Парламенте Республики Казахстан.</w:t>
      </w:r>
    </w:p>
    <w:bookmarkEnd w:id="707"/>
    <w:bookmarkStart w:name="z9589" w:id="708"/>
    <w:p>
      <w:pPr>
        <w:spacing w:after="0"/>
        <w:ind w:left="0"/>
        <w:jc w:val="both"/>
      </w:pPr>
      <w:r>
        <w:rPr>
          <w:rFonts w:ascii="Times New Roman"/>
          <w:b w:val="false"/>
          <w:i w:val="false"/>
          <w:color w:val="000000"/>
          <w:sz w:val="28"/>
        </w:rPr>
        <w:t>
      17. После утверждения Заключения на совместном заседании палат Парламента Республики Казахстан Департамент, в течение десяти рабочих дней направляет основные положения Заключения для официального опубликования в средствах массовой информации и размещения на интернет-ресурсе Высшей аудиторской палаты.</w:t>
      </w:r>
    </w:p>
    <w:bookmarkEnd w:id="708"/>
    <w:bookmarkStart w:name="z9590" w:id="709"/>
    <w:p>
      <w:pPr>
        <w:spacing w:after="0"/>
        <w:ind w:left="0"/>
        <w:jc w:val="left"/>
      </w:pPr>
      <w:r>
        <w:rPr>
          <w:rFonts w:ascii="Times New Roman"/>
          <w:b/>
          <w:i w:val="false"/>
          <w:color w:val="000000"/>
        </w:rPr>
        <w:t xml:space="preserve"> Параграф 2. Структура и содержание Заключения</w:t>
      </w:r>
    </w:p>
    <w:bookmarkEnd w:id="709"/>
    <w:bookmarkStart w:name="z9591" w:id="710"/>
    <w:p>
      <w:pPr>
        <w:spacing w:after="0"/>
        <w:ind w:left="0"/>
        <w:jc w:val="both"/>
      </w:pPr>
      <w:r>
        <w:rPr>
          <w:rFonts w:ascii="Times New Roman"/>
          <w:b w:val="false"/>
          <w:i w:val="false"/>
          <w:color w:val="000000"/>
          <w:sz w:val="28"/>
        </w:rPr>
        <w:t>
      18. Заключение представляется на отчет Правительства Республики Казахстан об исполнении республиканского бюджета за отчетный финансовый год.</w:t>
      </w:r>
    </w:p>
    <w:bookmarkEnd w:id="710"/>
    <w:bookmarkStart w:name="z9592" w:id="711"/>
    <w:p>
      <w:pPr>
        <w:spacing w:after="0"/>
        <w:ind w:left="0"/>
        <w:jc w:val="both"/>
      </w:pPr>
      <w:r>
        <w:rPr>
          <w:rFonts w:ascii="Times New Roman"/>
          <w:b w:val="false"/>
          <w:i w:val="false"/>
          <w:color w:val="000000"/>
          <w:sz w:val="28"/>
        </w:rPr>
        <w:t xml:space="preserve">
      19. Типовая структура Заключения: </w:t>
      </w:r>
    </w:p>
    <w:bookmarkEnd w:id="711"/>
    <w:bookmarkStart w:name="z9593" w:id="712"/>
    <w:p>
      <w:pPr>
        <w:spacing w:after="0"/>
        <w:ind w:left="0"/>
        <w:jc w:val="both"/>
      </w:pPr>
      <w:r>
        <w:rPr>
          <w:rFonts w:ascii="Times New Roman"/>
          <w:b w:val="false"/>
          <w:i w:val="false"/>
          <w:color w:val="000000"/>
          <w:sz w:val="28"/>
        </w:rPr>
        <w:t>
      ВВЕДЕНИЕ</w:t>
      </w:r>
    </w:p>
    <w:bookmarkEnd w:id="712"/>
    <w:bookmarkStart w:name="z9594" w:id="713"/>
    <w:p>
      <w:pPr>
        <w:spacing w:after="0"/>
        <w:ind w:left="0"/>
        <w:jc w:val="both"/>
      </w:pPr>
      <w:r>
        <w:rPr>
          <w:rFonts w:ascii="Times New Roman"/>
          <w:b w:val="false"/>
          <w:i w:val="false"/>
          <w:color w:val="000000"/>
          <w:sz w:val="28"/>
        </w:rPr>
        <w:t>
      РАЗДЕЛ I. МАКРОЭКОНОМИЧЕСКИЕ УСЛОВИЯ ИСПОЛНЕНИЯ РЕСПУБЛИКАНСКОГО БЮДЖЕТА</w:t>
      </w:r>
    </w:p>
    <w:bookmarkEnd w:id="713"/>
    <w:bookmarkStart w:name="z9595" w:id="714"/>
    <w:p>
      <w:pPr>
        <w:spacing w:after="0"/>
        <w:ind w:left="0"/>
        <w:jc w:val="both"/>
      </w:pPr>
      <w:r>
        <w:rPr>
          <w:rFonts w:ascii="Times New Roman"/>
          <w:b w:val="false"/>
          <w:i w:val="false"/>
          <w:color w:val="000000"/>
          <w:sz w:val="28"/>
        </w:rPr>
        <w:t>
      1.1. Оценка исполнения показателей прогноза социально-экономического развития Республики Казахстан</w:t>
      </w:r>
    </w:p>
    <w:bookmarkEnd w:id="714"/>
    <w:bookmarkStart w:name="z9596" w:id="715"/>
    <w:p>
      <w:pPr>
        <w:spacing w:after="0"/>
        <w:ind w:left="0"/>
        <w:jc w:val="both"/>
      </w:pPr>
      <w:r>
        <w:rPr>
          <w:rFonts w:ascii="Times New Roman"/>
          <w:b w:val="false"/>
          <w:i w:val="false"/>
          <w:color w:val="000000"/>
          <w:sz w:val="28"/>
        </w:rPr>
        <w:t>
      1.2. Оценка уровня и структуры государственного долга</w:t>
      </w:r>
    </w:p>
    <w:bookmarkEnd w:id="715"/>
    <w:bookmarkStart w:name="z9597" w:id="716"/>
    <w:p>
      <w:pPr>
        <w:spacing w:after="0"/>
        <w:ind w:left="0"/>
        <w:jc w:val="both"/>
      </w:pPr>
      <w:r>
        <w:rPr>
          <w:rFonts w:ascii="Times New Roman"/>
          <w:b w:val="false"/>
          <w:i w:val="false"/>
          <w:color w:val="000000"/>
          <w:sz w:val="28"/>
        </w:rPr>
        <w:t>
      1.3. Оценка поступлений и использования активов Национального фонда</w:t>
      </w:r>
    </w:p>
    <w:bookmarkEnd w:id="716"/>
    <w:bookmarkStart w:name="z9598" w:id="717"/>
    <w:p>
      <w:pPr>
        <w:spacing w:after="0"/>
        <w:ind w:left="0"/>
        <w:jc w:val="both"/>
      </w:pPr>
      <w:r>
        <w:rPr>
          <w:rFonts w:ascii="Times New Roman"/>
          <w:b w:val="false"/>
          <w:i w:val="false"/>
          <w:color w:val="000000"/>
          <w:sz w:val="28"/>
        </w:rPr>
        <w:t>
      РАЗДЕЛ II. ОЦЕНКА ИСПОЛНЕНИЯ ОСНОВНЫХ ПАРАМЕТРОВ РЕСПУБЛИКАНСКОГО БЮДЖЕТА</w:t>
      </w:r>
    </w:p>
    <w:bookmarkEnd w:id="717"/>
    <w:bookmarkStart w:name="z9599" w:id="718"/>
    <w:p>
      <w:pPr>
        <w:spacing w:after="0"/>
        <w:ind w:left="0"/>
        <w:jc w:val="both"/>
      </w:pPr>
      <w:r>
        <w:rPr>
          <w:rFonts w:ascii="Times New Roman"/>
          <w:b w:val="false"/>
          <w:i w:val="false"/>
          <w:color w:val="000000"/>
          <w:sz w:val="28"/>
        </w:rPr>
        <w:t>
      2.1. Оценка исполнения доходной части республиканского бюджета</w:t>
      </w:r>
    </w:p>
    <w:bookmarkEnd w:id="718"/>
    <w:bookmarkStart w:name="z9600" w:id="719"/>
    <w:p>
      <w:pPr>
        <w:spacing w:after="0"/>
        <w:ind w:left="0"/>
        <w:jc w:val="both"/>
      </w:pPr>
      <w:r>
        <w:rPr>
          <w:rFonts w:ascii="Times New Roman"/>
          <w:b w:val="false"/>
          <w:i w:val="false"/>
          <w:color w:val="000000"/>
          <w:sz w:val="28"/>
        </w:rPr>
        <w:t>
      2.2. Оценка исполнения расходной части республиканского бюджета</w:t>
      </w:r>
    </w:p>
    <w:bookmarkEnd w:id="719"/>
    <w:bookmarkStart w:name="z9601" w:id="720"/>
    <w:p>
      <w:pPr>
        <w:spacing w:after="0"/>
        <w:ind w:left="0"/>
        <w:jc w:val="both"/>
      </w:pPr>
      <w:r>
        <w:rPr>
          <w:rFonts w:ascii="Times New Roman"/>
          <w:b w:val="false"/>
          <w:i w:val="false"/>
          <w:color w:val="000000"/>
          <w:sz w:val="28"/>
        </w:rPr>
        <w:t>
      2.2.1. Оценка эффективности использования бюджетных средств, выделенных центральным государственным органам, в том числе при реализации бюджетных инвестиционных проектов</w:t>
      </w:r>
    </w:p>
    <w:bookmarkEnd w:id="720"/>
    <w:bookmarkStart w:name="z9602" w:id="721"/>
    <w:p>
      <w:pPr>
        <w:spacing w:after="0"/>
        <w:ind w:left="0"/>
        <w:jc w:val="both"/>
      </w:pPr>
      <w:r>
        <w:rPr>
          <w:rFonts w:ascii="Times New Roman"/>
          <w:b w:val="false"/>
          <w:i w:val="false"/>
          <w:color w:val="000000"/>
          <w:sz w:val="28"/>
        </w:rPr>
        <w:t>
      2.3. Оценка дефицита республиканского бюджета и источников его финансирования</w:t>
      </w:r>
    </w:p>
    <w:bookmarkEnd w:id="721"/>
    <w:bookmarkStart w:name="z9603" w:id="722"/>
    <w:p>
      <w:pPr>
        <w:spacing w:after="0"/>
        <w:ind w:left="0"/>
        <w:jc w:val="both"/>
      </w:pPr>
      <w:r>
        <w:rPr>
          <w:rFonts w:ascii="Times New Roman"/>
          <w:b w:val="false"/>
          <w:i w:val="false"/>
          <w:color w:val="000000"/>
          <w:sz w:val="28"/>
        </w:rPr>
        <w:t xml:space="preserve">
      2.4. Оценка эффективности использования средств республиканского бюджета, выделенных регионам </w:t>
      </w:r>
    </w:p>
    <w:bookmarkEnd w:id="722"/>
    <w:bookmarkStart w:name="z9604" w:id="723"/>
    <w:p>
      <w:pPr>
        <w:spacing w:after="0"/>
        <w:ind w:left="0"/>
        <w:jc w:val="both"/>
      </w:pPr>
      <w:r>
        <w:rPr>
          <w:rFonts w:ascii="Times New Roman"/>
          <w:b w:val="false"/>
          <w:i w:val="false"/>
          <w:color w:val="000000"/>
          <w:sz w:val="28"/>
        </w:rPr>
        <w:t>
      2.5. Оценка эффективности управления активами субъектов квазигосударственного сектора</w:t>
      </w:r>
    </w:p>
    <w:bookmarkEnd w:id="723"/>
    <w:bookmarkStart w:name="z9605" w:id="724"/>
    <w:p>
      <w:pPr>
        <w:spacing w:after="0"/>
        <w:ind w:left="0"/>
        <w:jc w:val="both"/>
      </w:pPr>
      <w:r>
        <w:rPr>
          <w:rFonts w:ascii="Times New Roman"/>
          <w:b w:val="false"/>
          <w:i w:val="false"/>
          <w:color w:val="000000"/>
          <w:sz w:val="28"/>
        </w:rPr>
        <w:t>
      РАЗДЕЛ III. ОЦЕНКА ЭФФЕКТИВНОСТИ РЕАЛИЗАЦИИ НАЦИОНАЛЬНЫХ ПРОЕКТОВ</w:t>
      </w:r>
    </w:p>
    <w:bookmarkEnd w:id="724"/>
    <w:bookmarkStart w:name="z9606" w:id="725"/>
    <w:p>
      <w:pPr>
        <w:spacing w:after="0"/>
        <w:ind w:left="0"/>
        <w:jc w:val="both"/>
      </w:pPr>
      <w:r>
        <w:rPr>
          <w:rFonts w:ascii="Times New Roman"/>
          <w:b w:val="false"/>
          <w:i w:val="false"/>
          <w:color w:val="000000"/>
          <w:sz w:val="28"/>
        </w:rPr>
        <w:t>
      РАЗДЕЛ IV. ПРЕДВАРИТЕЛЬНАЯ ОЦЕНКА КОНСОЛИДИРОВАННОЙ ФИНАНСОВОЙ ОТЧЕТНОСТИ РЕСПУБЛИКАНСКОГО БЮДЖЕТА</w:t>
      </w:r>
    </w:p>
    <w:bookmarkEnd w:id="725"/>
    <w:bookmarkStart w:name="z9607" w:id="726"/>
    <w:p>
      <w:pPr>
        <w:spacing w:after="0"/>
        <w:ind w:left="0"/>
        <w:jc w:val="both"/>
      </w:pPr>
      <w:r>
        <w:rPr>
          <w:rFonts w:ascii="Times New Roman"/>
          <w:b w:val="false"/>
          <w:i w:val="false"/>
          <w:color w:val="000000"/>
          <w:sz w:val="28"/>
        </w:rPr>
        <w:t>
      РАЗДЕЛ V. ЗАКЛЮЧИТЕЛЬНАЯ ЧАСТЬ</w:t>
      </w:r>
    </w:p>
    <w:bookmarkEnd w:id="726"/>
    <w:bookmarkStart w:name="z9608" w:id="727"/>
    <w:p>
      <w:pPr>
        <w:spacing w:after="0"/>
        <w:ind w:left="0"/>
        <w:jc w:val="both"/>
      </w:pPr>
      <w:r>
        <w:rPr>
          <w:rFonts w:ascii="Times New Roman"/>
          <w:b w:val="false"/>
          <w:i w:val="false"/>
          <w:color w:val="000000"/>
          <w:sz w:val="28"/>
        </w:rPr>
        <w:t>
      ПРИЛОЖЕНИЯ К ОТЧЕТУ</w:t>
      </w:r>
    </w:p>
    <w:bookmarkEnd w:id="727"/>
    <w:bookmarkStart w:name="z9609" w:id="728"/>
    <w:p>
      <w:pPr>
        <w:spacing w:after="0"/>
        <w:ind w:left="0"/>
        <w:jc w:val="both"/>
      </w:pPr>
      <w:r>
        <w:rPr>
          <w:rFonts w:ascii="Times New Roman"/>
          <w:b w:val="false"/>
          <w:i w:val="false"/>
          <w:color w:val="000000"/>
          <w:sz w:val="28"/>
        </w:rPr>
        <w:t>
      20. В разделе "Введение" указывается основание и цель представления информации, краткое содержание по основным направлениям деятельности.</w:t>
      </w:r>
    </w:p>
    <w:bookmarkEnd w:id="728"/>
    <w:bookmarkStart w:name="z9610" w:id="729"/>
    <w:p>
      <w:pPr>
        <w:spacing w:after="0"/>
        <w:ind w:left="0"/>
        <w:jc w:val="both"/>
      </w:pPr>
      <w:r>
        <w:rPr>
          <w:rFonts w:ascii="Times New Roman"/>
          <w:b w:val="false"/>
          <w:i w:val="false"/>
          <w:color w:val="000000"/>
          <w:sz w:val="28"/>
        </w:rPr>
        <w:t>
      21. Раздел "Макроэкономические условия исполнения республиканского бюджета" содержит анализ:</w:t>
      </w:r>
    </w:p>
    <w:bookmarkEnd w:id="729"/>
    <w:bookmarkStart w:name="z9611" w:id="730"/>
    <w:p>
      <w:pPr>
        <w:spacing w:after="0"/>
        <w:ind w:left="0"/>
        <w:jc w:val="both"/>
      </w:pPr>
      <w:r>
        <w:rPr>
          <w:rFonts w:ascii="Times New Roman"/>
          <w:b w:val="false"/>
          <w:i w:val="false"/>
          <w:color w:val="000000"/>
          <w:sz w:val="28"/>
        </w:rPr>
        <w:t>
      исполнения основных параметров Прогноза социально-экономического развития страны, являющихся основой для формирования республиканского бюджета;</w:t>
      </w:r>
    </w:p>
    <w:bookmarkEnd w:id="730"/>
    <w:bookmarkStart w:name="z9612" w:id="731"/>
    <w:p>
      <w:pPr>
        <w:spacing w:after="0"/>
        <w:ind w:left="0"/>
        <w:jc w:val="both"/>
      </w:pPr>
      <w:r>
        <w:rPr>
          <w:rFonts w:ascii="Times New Roman"/>
          <w:b w:val="false"/>
          <w:i w:val="false"/>
          <w:color w:val="000000"/>
          <w:sz w:val="28"/>
        </w:rPr>
        <w:t>
      текущей ситуации и оценкой влияния выявленных проблем социально-экономического развития на параметры бюджета.</w:t>
      </w:r>
    </w:p>
    <w:bookmarkEnd w:id="731"/>
    <w:bookmarkStart w:name="z9613" w:id="732"/>
    <w:p>
      <w:pPr>
        <w:spacing w:after="0"/>
        <w:ind w:left="0"/>
        <w:jc w:val="both"/>
      </w:pPr>
      <w:r>
        <w:rPr>
          <w:rFonts w:ascii="Times New Roman"/>
          <w:b w:val="false"/>
          <w:i w:val="false"/>
          <w:color w:val="000000"/>
          <w:sz w:val="28"/>
        </w:rPr>
        <w:t>
      оценку уровня и структуры государственного долга, в случае проведения в отчетном финансовом году тематического аудита эффективности по оценке уровня и структуры государственного долга;</w:t>
      </w:r>
    </w:p>
    <w:bookmarkEnd w:id="732"/>
    <w:bookmarkStart w:name="z9614" w:id="733"/>
    <w:p>
      <w:pPr>
        <w:spacing w:after="0"/>
        <w:ind w:left="0"/>
        <w:jc w:val="both"/>
      </w:pPr>
      <w:r>
        <w:rPr>
          <w:rFonts w:ascii="Times New Roman"/>
          <w:b w:val="false"/>
          <w:i w:val="false"/>
          <w:color w:val="000000"/>
          <w:sz w:val="28"/>
        </w:rPr>
        <w:t>
      оценку поступлений и использования активов Национального фонда, в случае проведения в отчетном финансовом году тематического аудита эффективности по оценке поступлений и использованию активов Национального фонда;</w:t>
      </w:r>
    </w:p>
    <w:bookmarkEnd w:id="733"/>
    <w:bookmarkStart w:name="z9615" w:id="734"/>
    <w:p>
      <w:pPr>
        <w:spacing w:after="0"/>
        <w:ind w:left="0"/>
        <w:jc w:val="both"/>
      </w:pPr>
      <w:r>
        <w:rPr>
          <w:rFonts w:ascii="Times New Roman"/>
          <w:b w:val="false"/>
          <w:i w:val="false"/>
          <w:color w:val="000000"/>
          <w:sz w:val="28"/>
        </w:rPr>
        <w:t>
      22. Раздел "Оценка исполнения основных параметров республиканского бюджета" содержит:</w:t>
      </w:r>
    </w:p>
    <w:bookmarkEnd w:id="734"/>
    <w:bookmarkStart w:name="z9616" w:id="735"/>
    <w:p>
      <w:pPr>
        <w:spacing w:after="0"/>
        <w:ind w:left="0"/>
        <w:jc w:val="both"/>
      </w:pPr>
      <w:r>
        <w:rPr>
          <w:rFonts w:ascii="Times New Roman"/>
          <w:b w:val="false"/>
          <w:i w:val="false"/>
          <w:color w:val="000000"/>
          <w:sz w:val="28"/>
        </w:rPr>
        <w:t>
      1) оценку исполнения закона о республиканском бюджете на отчетный финансовый год с указанием количества проведенных корректировок бюджета и соответствия бюджетному и иному законодательству Республики Казахстан, стратегическим и программным документам Системы государственного планирования, основным направлениям социально-экономической политики;</w:t>
      </w:r>
    </w:p>
    <w:bookmarkEnd w:id="735"/>
    <w:bookmarkStart w:name="z9617" w:id="736"/>
    <w:p>
      <w:pPr>
        <w:spacing w:after="0"/>
        <w:ind w:left="0"/>
        <w:jc w:val="both"/>
      </w:pPr>
      <w:r>
        <w:rPr>
          <w:rFonts w:ascii="Times New Roman"/>
          <w:b w:val="false"/>
          <w:i w:val="false"/>
          <w:color w:val="000000"/>
          <w:sz w:val="28"/>
        </w:rPr>
        <w:t>
      2) информацию об исполнении доходов республиканского бюджета по классификации поступлений, с учетом выполнения показателей, предусмотренных в прогнозе поступлений доходов в республиканский бюджет, а также по сравнению с годом, предшествующим отчетному периоду;</w:t>
      </w:r>
    </w:p>
    <w:bookmarkEnd w:id="736"/>
    <w:bookmarkStart w:name="z9618" w:id="737"/>
    <w:p>
      <w:pPr>
        <w:spacing w:after="0"/>
        <w:ind w:left="0"/>
        <w:jc w:val="both"/>
      </w:pPr>
      <w:r>
        <w:rPr>
          <w:rFonts w:ascii="Times New Roman"/>
          <w:b w:val="false"/>
          <w:i w:val="false"/>
          <w:color w:val="000000"/>
          <w:sz w:val="28"/>
        </w:rPr>
        <w:t>
      оценку эффективности таможенного и налогового администрирования и в целом налогово-бюджетной политики;</w:t>
      </w:r>
    </w:p>
    <w:bookmarkEnd w:id="737"/>
    <w:bookmarkStart w:name="z9619" w:id="738"/>
    <w:p>
      <w:pPr>
        <w:spacing w:after="0"/>
        <w:ind w:left="0"/>
        <w:jc w:val="both"/>
      </w:pPr>
      <w:r>
        <w:rPr>
          <w:rFonts w:ascii="Times New Roman"/>
          <w:b w:val="false"/>
          <w:i w:val="false"/>
          <w:color w:val="000000"/>
          <w:sz w:val="28"/>
        </w:rPr>
        <w:t>
      3) оценку исполнения расходной части бюджета по основным экономическим и функциональным группам, с указанием причин неисполнения бюджетных средств и образования неиспользуемых остатков на контрольных счетах наличности;</w:t>
      </w:r>
    </w:p>
    <w:bookmarkEnd w:id="738"/>
    <w:bookmarkStart w:name="z9620" w:id="739"/>
    <w:p>
      <w:pPr>
        <w:spacing w:after="0"/>
        <w:ind w:left="0"/>
        <w:jc w:val="both"/>
      </w:pPr>
      <w:r>
        <w:rPr>
          <w:rFonts w:ascii="Times New Roman"/>
          <w:b w:val="false"/>
          <w:i w:val="false"/>
          <w:color w:val="000000"/>
          <w:sz w:val="28"/>
        </w:rPr>
        <w:t>
      оценку эффективности использования средств республиканского бюджета центральными государственными органами и их деятельности (в разрезе каждого государственного органа), в том числе:</w:t>
      </w:r>
    </w:p>
    <w:bookmarkEnd w:id="739"/>
    <w:bookmarkStart w:name="z9621" w:id="740"/>
    <w:p>
      <w:pPr>
        <w:spacing w:after="0"/>
        <w:ind w:left="0"/>
        <w:jc w:val="both"/>
      </w:pPr>
      <w:r>
        <w:rPr>
          <w:rFonts w:ascii="Times New Roman"/>
          <w:b w:val="false"/>
          <w:i w:val="false"/>
          <w:color w:val="000000"/>
          <w:sz w:val="28"/>
        </w:rPr>
        <w:t>
      оценку исполнения центральными государственными органами республиканского бюджета за отчетный финансовый год;</w:t>
      </w:r>
    </w:p>
    <w:bookmarkEnd w:id="740"/>
    <w:bookmarkStart w:name="z9622" w:id="741"/>
    <w:p>
      <w:pPr>
        <w:spacing w:after="0"/>
        <w:ind w:left="0"/>
        <w:jc w:val="both"/>
      </w:pPr>
      <w:r>
        <w:rPr>
          <w:rFonts w:ascii="Times New Roman"/>
          <w:b w:val="false"/>
          <w:i w:val="false"/>
          <w:color w:val="000000"/>
          <w:sz w:val="28"/>
        </w:rPr>
        <w:t>
      оценку эффективности достижения центральными государственными органами прямых и конечных результатов, социально-экономического эффекта предусмотренных в бюджетной программе, документах Системы государственного планирования в Республике Казахстан;</w:t>
      </w:r>
    </w:p>
    <w:bookmarkEnd w:id="741"/>
    <w:bookmarkStart w:name="z9623" w:id="742"/>
    <w:p>
      <w:pPr>
        <w:spacing w:after="0"/>
        <w:ind w:left="0"/>
        <w:jc w:val="both"/>
      </w:pPr>
      <w:r>
        <w:rPr>
          <w:rFonts w:ascii="Times New Roman"/>
          <w:b w:val="false"/>
          <w:i w:val="false"/>
          <w:color w:val="000000"/>
          <w:sz w:val="28"/>
        </w:rPr>
        <w:t xml:space="preserve">
      анализ выявленных государственным аудитом и экспертно-аналитическими мероприятиями нарушений и системных недостатков при использовании бюджетных средств; </w:t>
      </w:r>
    </w:p>
    <w:bookmarkEnd w:id="742"/>
    <w:bookmarkStart w:name="z9624" w:id="743"/>
    <w:p>
      <w:pPr>
        <w:spacing w:after="0"/>
        <w:ind w:left="0"/>
        <w:jc w:val="both"/>
      </w:pPr>
      <w:r>
        <w:rPr>
          <w:rFonts w:ascii="Times New Roman"/>
          <w:b w:val="false"/>
          <w:i w:val="false"/>
          <w:color w:val="000000"/>
          <w:sz w:val="28"/>
        </w:rPr>
        <w:t>
      расхождения с данными отчета Правительства по исполнению республиканского бюджета и достижению показателей результатов бюджетных программ, выявленные по результатам аудиторской и экспертно-аналитической деятельности при их наличии;</w:t>
      </w:r>
    </w:p>
    <w:bookmarkEnd w:id="743"/>
    <w:bookmarkStart w:name="z9625" w:id="744"/>
    <w:p>
      <w:pPr>
        <w:spacing w:after="0"/>
        <w:ind w:left="0"/>
        <w:jc w:val="both"/>
      </w:pPr>
      <w:r>
        <w:rPr>
          <w:rFonts w:ascii="Times New Roman"/>
          <w:b w:val="false"/>
          <w:i w:val="false"/>
          <w:color w:val="000000"/>
          <w:sz w:val="28"/>
        </w:rPr>
        <w:t>
      4) информацию о дефиците бюджета и источниках его финансирования.</w:t>
      </w:r>
    </w:p>
    <w:bookmarkEnd w:id="744"/>
    <w:bookmarkStart w:name="z9626" w:id="745"/>
    <w:p>
      <w:pPr>
        <w:spacing w:after="0"/>
        <w:ind w:left="0"/>
        <w:jc w:val="both"/>
      </w:pPr>
      <w:r>
        <w:rPr>
          <w:rFonts w:ascii="Times New Roman"/>
          <w:b w:val="false"/>
          <w:i w:val="false"/>
          <w:color w:val="000000"/>
          <w:sz w:val="28"/>
        </w:rPr>
        <w:t>
      5) оценку эффективности использования средств республиканского бюджета в регионах, в том числе:</w:t>
      </w:r>
    </w:p>
    <w:bookmarkEnd w:id="745"/>
    <w:bookmarkStart w:name="z9627" w:id="746"/>
    <w:p>
      <w:pPr>
        <w:spacing w:after="0"/>
        <w:ind w:left="0"/>
        <w:jc w:val="both"/>
      </w:pPr>
      <w:r>
        <w:rPr>
          <w:rFonts w:ascii="Times New Roman"/>
          <w:b w:val="false"/>
          <w:i w:val="false"/>
          <w:color w:val="000000"/>
          <w:sz w:val="28"/>
        </w:rPr>
        <w:t>
      анализ развития регионов (бюджетная обеспеченность, эффективность выделяемых трансфертов)</w:t>
      </w:r>
    </w:p>
    <w:bookmarkEnd w:id="746"/>
    <w:bookmarkStart w:name="z9628" w:id="747"/>
    <w:p>
      <w:pPr>
        <w:spacing w:after="0"/>
        <w:ind w:left="0"/>
        <w:jc w:val="both"/>
      </w:pPr>
      <w:r>
        <w:rPr>
          <w:rFonts w:ascii="Times New Roman"/>
          <w:b w:val="false"/>
          <w:i w:val="false"/>
          <w:color w:val="000000"/>
          <w:sz w:val="28"/>
        </w:rPr>
        <w:t>
      анализ установленных нарушений по результатам государственного аудита и экспертно-аналитических мероприятий в разрезе регионов.</w:t>
      </w:r>
    </w:p>
    <w:bookmarkEnd w:id="747"/>
    <w:bookmarkStart w:name="z9629" w:id="748"/>
    <w:p>
      <w:pPr>
        <w:spacing w:after="0"/>
        <w:ind w:left="0"/>
        <w:jc w:val="both"/>
      </w:pPr>
      <w:r>
        <w:rPr>
          <w:rFonts w:ascii="Times New Roman"/>
          <w:b w:val="false"/>
          <w:i w:val="false"/>
          <w:color w:val="000000"/>
          <w:sz w:val="28"/>
        </w:rPr>
        <w:t>
      6) оценку эффективности использования средств республиканского бюджета и активов субъектов квазигосударственного сектора, в том числе:</w:t>
      </w:r>
    </w:p>
    <w:bookmarkEnd w:id="748"/>
    <w:bookmarkStart w:name="z9630" w:id="749"/>
    <w:p>
      <w:pPr>
        <w:spacing w:after="0"/>
        <w:ind w:left="0"/>
        <w:jc w:val="both"/>
      </w:pPr>
      <w:r>
        <w:rPr>
          <w:rFonts w:ascii="Times New Roman"/>
          <w:b w:val="false"/>
          <w:i w:val="false"/>
          <w:color w:val="000000"/>
          <w:sz w:val="28"/>
        </w:rPr>
        <w:t>
      анализ выявленных нарушений по результатам государственного аудита и экспертно-аналитических мероприятий при использовании средств республиканского бюджета и управлении активами субъектами квазигосударственного сектора;</w:t>
      </w:r>
    </w:p>
    <w:bookmarkEnd w:id="749"/>
    <w:bookmarkStart w:name="z9631" w:id="750"/>
    <w:p>
      <w:pPr>
        <w:spacing w:after="0"/>
        <w:ind w:left="0"/>
        <w:jc w:val="both"/>
      </w:pPr>
      <w:r>
        <w:rPr>
          <w:rFonts w:ascii="Times New Roman"/>
          <w:b w:val="false"/>
          <w:i w:val="false"/>
          <w:color w:val="000000"/>
          <w:sz w:val="28"/>
        </w:rPr>
        <w:t>
      анализ финансово-хозяйственной деятельности и поступлений в бюджет от субъектов квазигосударственного сектора;</w:t>
      </w:r>
    </w:p>
    <w:bookmarkEnd w:id="750"/>
    <w:bookmarkStart w:name="z9632" w:id="751"/>
    <w:p>
      <w:pPr>
        <w:spacing w:after="0"/>
        <w:ind w:left="0"/>
        <w:jc w:val="both"/>
      </w:pPr>
      <w:r>
        <w:rPr>
          <w:rFonts w:ascii="Times New Roman"/>
          <w:b w:val="false"/>
          <w:i w:val="false"/>
          <w:color w:val="000000"/>
          <w:sz w:val="28"/>
        </w:rPr>
        <w:t>
      23. В разделе "Оценка эффективности реализации Национальных проектов" отражается анализ, проведенный по национальным проектам.</w:t>
      </w:r>
    </w:p>
    <w:bookmarkEnd w:id="751"/>
    <w:bookmarkStart w:name="z9633" w:id="752"/>
    <w:p>
      <w:pPr>
        <w:spacing w:after="0"/>
        <w:ind w:left="0"/>
        <w:jc w:val="both"/>
      </w:pPr>
      <w:r>
        <w:rPr>
          <w:rFonts w:ascii="Times New Roman"/>
          <w:b w:val="false"/>
          <w:i w:val="false"/>
          <w:color w:val="000000"/>
          <w:sz w:val="28"/>
        </w:rPr>
        <w:t>
      24. Раздел "Предварительная оценка консолидированной финансовой отчетности республиканского бюджета".</w:t>
      </w:r>
    </w:p>
    <w:bookmarkEnd w:id="752"/>
    <w:bookmarkStart w:name="z9634" w:id="753"/>
    <w:p>
      <w:pPr>
        <w:spacing w:after="0"/>
        <w:ind w:left="0"/>
        <w:jc w:val="both"/>
      </w:pPr>
      <w:r>
        <w:rPr>
          <w:rFonts w:ascii="Times New Roman"/>
          <w:b w:val="false"/>
          <w:i w:val="false"/>
          <w:color w:val="000000"/>
          <w:sz w:val="28"/>
        </w:rPr>
        <w:t>
      25. Раздел "Заключительная часть" содержит выводы и рекомендации с описанием и систематизацией выявленных проблем при исполнении республиканского бюджета в разрезе каждого оцененного направления, в том числе касательно:</w:t>
      </w:r>
    </w:p>
    <w:bookmarkEnd w:id="753"/>
    <w:bookmarkStart w:name="z9635" w:id="754"/>
    <w:p>
      <w:pPr>
        <w:spacing w:after="0"/>
        <w:ind w:left="0"/>
        <w:jc w:val="both"/>
      </w:pPr>
      <w:r>
        <w:rPr>
          <w:rFonts w:ascii="Times New Roman"/>
          <w:b w:val="false"/>
          <w:i w:val="false"/>
          <w:color w:val="000000"/>
          <w:sz w:val="28"/>
        </w:rPr>
        <w:t>
      соответствия отчета об исполнении республиканского бюджета за отчетный финансовый год бюджетному законодательству Республики Казахстан (о законности, правильности, эффективности и экономичности управления денежными и материальными средствами республиканского бюджета);</w:t>
      </w:r>
    </w:p>
    <w:bookmarkEnd w:id="754"/>
    <w:bookmarkStart w:name="z9636" w:id="755"/>
    <w:p>
      <w:pPr>
        <w:spacing w:after="0"/>
        <w:ind w:left="0"/>
        <w:jc w:val="both"/>
      </w:pPr>
      <w:r>
        <w:rPr>
          <w:rFonts w:ascii="Times New Roman"/>
          <w:b w:val="false"/>
          <w:i w:val="false"/>
          <w:color w:val="000000"/>
          <w:sz w:val="28"/>
        </w:rPr>
        <w:t>
      соблюдение ковенантов установленных бюджетными документами;</w:t>
      </w:r>
    </w:p>
    <w:bookmarkEnd w:id="755"/>
    <w:bookmarkStart w:name="z9637" w:id="756"/>
    <w:p>
      <w:pPr>
        <w:spacing w:after="0"/>
        <w:ind w:left="0"/>
        <w:jc w:val="both"/>
      </w:pPr>
      <w:r>
        <w:rPr>
          <w:rFonts w:ascii="Times New Roman"/>
          <w:b w:val="false"/>
          <w:i w:val="false"/>
          <w:color w:val="000000"/>
          <w:sz w:val="28"/>
        </w:rPr>
        <w:t>
      достоверности и полноты информации по совершенным операциям, отраженным в годовом отчете и наличии нарушений;</w:t>
      </w:r>
    </w:p>
    <w:bookmarkEnd w:id="756"/>
    <w:bookmarkStart w:name="z9638" w:id="757"/>
    <w:p>
      <w:pPr>
        <w:spacing w:after="0"/>
        <w:ind w:left="0"/>
        <w:jc w:val="both"/>
      </w:pPr>
      <w:r>
        <w:rPr>
          <w:rFonts w:ascii="Times New Roman"/>
          <w:b w:val="false"/>
          <w:i w:val="false"/>
          <w:color w:val="000000"/>
          <w:sz w:val="28"/>
        </w:rPr>
        <w:t>
      повышения эффективности исполнения республиканского бюджета, реализации документов Системы государственного планирования в Республике Казахстан;</w:t>
      </w:r>
    </w:p>
    <w:bookmarkEnd w:id="757"/>
    <w:bookmarkStart w:name="z9639" w:id="758"/>
    <w:p>
      <w:pPr>
        <w:spacing w:after="0"/>
        <w:ind w:left="0"/>
        <w:jc w:val="both"/>
      </w:pPr>
      <w:r>
        <w:rPr>
          <w:rFonts w:ascii="Times New Roman"/>
          <w:b w:val="false"/>
          <w:i w:val="false"/>
          <w:color w:val="000000"/>
          <w:sz w:val="28"/>
        </w:rPr>
        <w:t>
      мер по укреплению финансовой дисциплины;</w:t>
      </w:r>
    </w:p>
    <w:bookmarkEnd w:id="758"/>
    <w:bookmarkStart w:name="z9640" w:id="759"/>
    <w:p>
      <w:pPr>
        <w:spacing w:after="0"/>
        <w:ind w:left="0"/>
        <w:jc w:val="both"/>
      </w:pPr>
      <w:r>
        <w:rPr>
          <w:rFonts w:ascii="Times New Roman"/>
          <w:b w:val="false"/>
          <w:i w:val="false"/>
          <w:color w:val="000000"/>
          <w:sz w:val="28"/>
        </w:rPr>
        <w:t>
      механизмов совершенствования управления финансовой деятельностью в государственном секторе, направленных на рациональное и эффективное использование средств республиканского бюджета.</w:t>
      </w:r>
    </w:p>
    <w:bookmarkEnd w:id="759"/>
    <w:bookmarkStart w:name="z9641" w:id="760"/>
    <w:p>
      <w:pPr>
        <w:spacing w:after="0"/>
        <w:ind w:left="0"/>
        <w:jc w:val="both"/>
      </w:pPr>
      <w:r>
        <w:rPr>
          <w:rFonts w:ascii="Times New Roman"/>
          <w:b w:val="false"/>
          <w:i w:val="false"/>
          <w:color w:val="000000"/>
          <w:sz w:val="28"/>
        </w:rPr>
        <w:t>
      26. В приложения к Заключению включаются основные результаты деятельности Высшей аудиторской палаты, ревизионных комиссий и уполномоченного органа по внутреннему государственному аудиту.</w:t>
      </w:r>
    </w:p>
    <w:bookmarkEnd w:id="760"/>
    <w:bookmarkStart w:name="z9642" w:id="761"/>
    <w:p>
      <w:pPr>
        <w:spacing w:after="0"/>
        <w:ind w:left="0"/>
        <w:jc w:val="both"/>
      </w:pPr>
      <w:r>
        <w:rPr>
          <w:rFonts w:ascii="Times New Roman"/>
          <w:b w:val="false"/>
          <w:i w:val="false"/>
          <w:color w:val="000000"/>
          <w:sz w:val="28"/>
        </w:rPr>
        <w:t>
      27. Структура, содержание и объем Заключения могут быть детализированы или расширены в зависимости от наличия актуальных и значимых в отчетном периоде вопросов, результатов государственного аудита и экспертно-аналитических мероприятий за отчетный год, а также специфики формируемой информации.</w:t>
      </w:r>
    </w:p>
    <w:bookmarkEnd w:id="761"/>
    <w:bookmarkStart w:name="z9643" w:id="762"/>
    <w:p>
      <w:pPr>
        <w:spacing w:after="0"/>
        <w:ind w:left="0"/>
        <w:jc w:val="left"/>
      </w:pPr>
      <w:r>
        <w:rPr>
          <w:rFonts w:ascii="Times New Roman"/>
          <w:b/>
          <w:i w:val="false"/>
          <w:color w:val="000000"/>
        </w:rPr>
        <w:t xml:space="preserve"> Параграф 3. Форма представления Заключения</w:t>
      </w:r>
    </w:p>
    <w:bookmarkEnd w:id="762"/>
    <w:bookmarkStart w:name="z9644" w:id="763"/>
    <w:p>
      <w:pPr>
        <w:spacing w:after="0"/>
        <w:ind w:left="0"/>
        <w:jc w:val="both"/>
      </w:pPr>
      <w:r>
        <w:rPr>
          <w:rFonts w:ascii="Times New Roman"/>
          <w:b w:val="false"/>
          <w:i w:val="false"/>
          <w:color w:val="000000"/>
          <w:sz w:val="28"/>
        </w:rPr>
        <w:t>
      28. Заключение состоит из:</w:t>
      </w:r>
    </w:p>
    <w:bookmarkEnd w:id="763"/>
    <w:bookmarkStart w:name="z9645" w:id="764"/>
    <w:p>
      <w:pPr>
        <w:spacing w:after="0"/>
        <w:ind w:left="0"/>
        <w:jc w:val="both"/>
      </w:pPr>
      <w:r>
        <w:rPr>
          <w:rFonts w:ascii="Times New Roman"/>
          <w:b w:val="false"/>
          <w:i w:val="false"/>
          <w:color w:val="000000"/>
          <w:sz w:val="28"/>
        </w:rPr>
        <w:t>
      титульного листа;</w:t>
      </w:r>
    </w:p>
    <w:bookmarkEnd w:id="764"/>
    <w:bookmarkStart w:name="z9646" w:id="765"/>
    <w:p>
      <w:pPr>
        <w:spacing w:after="0"/>
        <w:ind w:left="0"/>
        <w:jc w:val="both"/>
      </w:pPr>
      <w:r>
        <w:rPr>
          <w:rFonts w:ascii="Times New Roman"/>
          <w:b w:val="false"/>
          <w:i w:val="false"/>
          <w:color w:val="000000"/>
          <w:sz w:val="28"/>
        </w:rPr>
        <w:t>
      содержания;</w:t>
      </w:r>
    </w:p>
    <w:bookmarkEnd w:id="765"/>
    <w:bookmarkStart w:name="z9647" w:id="766"/>
    <w:p>
      <w:pPr>
        <w:spacing w:after="0"/>
        <w:ind w:left="0"/>
        <w:jc w:val="both"/>
      </w:pPr>
      <w:r>
        <w:rPr>
          <w:rFonts w:ascii="Times New Roman"/>
          <w:b w:val="false"/>
          <w:i w:val="false"/>
          <w:color w:val="000000"/>
          <w:sz w:val="28"/>
        </w:rPr>
        <w:t>
      основного текста;</w:t>
      </w:r>
    </w:p>
    <w:bookmarkEnd w:id="766"/>
    <w:bookmarkStart w:name="z9648" w:id="767"/>
    <w:p>
      <w:pPr>
        <w:spacing w:after="0"/>
        <w:ind w:left="0"/>
        <w:jc w:val="both"/>
      </w:pPr>
      <w:r>
        <w:rPr>
          <w:rFonts w:ascii="Times New Roman"/>
          <w:b w:val="false"/>
          <w:i w:val="false"/>
          <w:color w:val="000000"/>
          <w:sz w:val="28"/>
        </w:rPr>
        <w:t>
      приложений.</w:t>
      </w:r>
    </w:p>
    <w:bookmarkEnd w:id="767"/>
    <w:bookmarkStart w:name="z9649" w:id="768"/>
    <w:p>
      <w:pPr>
        <w:spacing w:after="0"/>
        <w:ind w:left="0"/>
        <w:jc w:val="both"/>
      </w:pPr>
      <w:r>
        <w:rPr>
          <w:rFonts w:ascii="Times New Roman"/>
          <w:b w:val="false"/>
          <w:i w:val="false"/>
          <w:color w:val="000000"/>
          <w:sz w:val="28"/>
        </w:rPr>
        <w:t>
      29. На титульном листе указывается наименование Заключения, а также наименование государственного органа, ответственного за его подготовку и представление.</w:t>
      </w:r>
    </w:p>
    <w:bookmarkEnd w:id="768"/>
    <w:bookmarkStart w:name="z9650" w:id="769"/>
    <w:p>
      <w:pPr>
        <w:spacing w:after="0"/>
        <w:ind w:left="0"/>
        <w:jc w:val="both"/>
      </w:pPr>
      <w:r>
        <w:rPr>
          <w:rFonts w:ascii="Times New Roman"/>
          <w:b w:val="false"/>
          <w:i w:val="false"/>
          <w:color w:val="000000"/>
          <w:sz w:val="28"/>
        </w:rPr>
        <w:t>
      30. В Заключении суммы указываются в миллиардах или миллионах тенге.</w:t>
      </w:r>
    </w:p>
    <w:bookmarkEnd w:id="769"/>
    <w:bookmarkStart w:name="z9651" w:id="770"/>
    <w:p>
      <w:pPr>
        <w:spacing w:after="0"/>
        <w:ind w:left="0"/>
        <w:jc w:val="both"/>
      </w:pPr>
      <w:r>
        <w:rPr>
          <w:rFonts w:ascii="Times New Roman"/>
          <w:b w:val="false"/>
          <w:i w:val="false"/>
          <w:color w:val="000000"/>
          <w:sz w:val="28"/>
        </w:rPr>
        <w:t>
      31. Текстовый формат Заключения оформляется в соответствии со следующими требованиями:</w:t>
      </w:r>
    </w:p>
    <w:bookmarkEnd w:id="770"/>
    <w:bookmarkStart w:name="z9652" w:id="771"/>
    <w:p>
      <w:pPr>
        <w:spacing w:after="0"/>
        <w:ind w:left="0"/>
        <w:jc w:val="both"/>
      </w:pPr>
      <w:r>
        <w:rPr>
          <w:rFonts w:ascii="Times New Roman"/>
          <w:b w:val="false"/>
          <w:i w:val="false"/>
          <w:color w:val="000000"/>
          <w:sz w:val="28"/>
        </w:rPr>
        <w:t>
      шрифт – Times New Roman;</w:t>
      </w:r>
    </w:p>
    <w:bookmarkEnd w:id="771"/>
    <w:bookmarkStart w:name="z9653" w:id="772"/>
    <w:p>
      <w:pPr>
        <w:spacing w:after="0"/>
        <w:ind w:left="0"/>
        <w:jc w:val="both"/>
      </w:pPr>
      <w:r>
        <w:rPr>
          <w:rFonts w:ascii="Times New Roman"/>
          <w:b w:val="false"/>
          <w:i w:val="false"/>
          <w:color w:val="000000"/>
          <w:sz w:val="28"/>
        </w:rPr>
        <w:t>
      размер шрифта – 14, в табличных материалах – 8-12.</w:t>
      </w:r>
    </w:p>
    <w:bookmarkEnd w:id="772"/>
    <w:bookmarkStart w:name="z9654" w:id="773"/>
    <w:p>
      <w:pPr>
        <w:spacing w:after="0"/>
        <w:ind w:left="0"/>
        <w:jc w:val="both"/>
      </w:pPr>
      <w:r>
        <w:rPr>
          <w:rFonts w:ascii="Times New Roman"/>
          <w:b w:val="false"/>
          <w:i w:val="false"/>
          <w:color w:val="000000"/>
          <w:sz w:val="28"/>
        </w:rPr>
        <w:t>
      32. Заключение формируется на государственном и на русском языках.</w:t>
      </w:r>
    </w:p>
    <w:bookmarkEnd w:id="773"/>
    <w:bookmarkStart w:name="z9655" w:id="774"/>
    <w:p>
      <w:pPr>
        <w:spacing w:after="0"/>
        <w:ind w:left="0"/>
        <w:jc w:val="left"/>
      </w:pPr>
      <w:r>
        <w:rPr>
          <w:rFonts w:ascii="Times New Roman"/>
          <w:b/>
          <w:i w:val="false"/>
          <w:color w:val="000000"/>
        </w:rPr>
        <w:t xml:space="preserve"> Параграф 4. Порядок обсуждения Заключения в Парламенте Республики Казахстан</w:t>
      </w:r>
    </w:p>
    <w:bookmarkEnd w:id="774"/>
    <w:bookmarkStart w:name="z9656" w:id="775"/>
    <w:p>
      <w:pPr>
        <w:spacing w:after="0"/>
        <w:ind w:left="0"/>
        <w:jc w:val="both"/>
      </w:pPr>
      <w:r>
        <w:rPr>
          <w:rFonts w:ascii="Times New Roman"/>
          <w:b w:val="false"/>
          <w:i w:val="false"/>
          <w:color w:val="000000"/>
          <w:sz w:val="28"/>
        </w:rPr>
        <w:t>
      33. Презентация Заключения в Мажилисе и Сенате Парламента Республики Казахстан осуществляется Председателем Высшей аудиторской палаты или лицом, им уполномоченным.</w:t>
      </w:r>
    </w:p>
    <w:bookmarkEnd w:id="775"/>
    <w:bookmarkStart w:name="z9657" w:id="776"/>
    <w:p>
      <w:pPr>
        <w:spacing w:after="0"/>
        <w:ind w:left="0"/>
        <w:jc w:val="both"/>
      </w:pPr>
      <w:r>
        <w:rPr>
          <w:rFonts w:ascii="Times New Roman"/>
          <w:b w:val="false"/>
          <w:i w:val="false"/>
          <w:color w:val="000000"/>
          <w:sz w:val="28"/>
        </w:rPr>
        <w:t>
      34. Членом Высшей аудиторской палаты, ответственным за подготовку и представление Заключения, совместно с аппаратом Высшей аудиторской палаты формируются соответствующие проекты выступлений Председателя Высшей аудиторской палаты, слайды и другие материалы, необходимые для его презентации в Парламенте.</w:t>
      </w:r>
    </w:p>
    <w:bookmarkEnd w:id="776"/>
    <w:bookmarkStart w:name="z9658" w:id="777"/>
    <w:p>
      <w:pPr>
        <w:spacing w:after="0"/>
        <w:ind w:left="0"/>
        <w:jc w:val="both"/>
      </w:pPr>
      <w:r>
        <w:rPr>
          <w:rFonts w:ascii="Times New Roman"/>
          <w:b w:val="false"/>
          <w:i w:val="false"/>
          <w:color w:val="000000"/>
          <w:sz w:val="28"/>
        </w:rPr>
        <w:t xml:space="preserve">
      35.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128 Бюджетного кодекса при обсуждении Заключения об исполнении республиканского бюджета Парламент заслушивает доклад Председателя Высшей аудиторской палаты в Мажилисе и Сенате Парламента Республики Казахстан, а также на совместном заседании обеих палат Парламента.</w:t>
      </w:r>
    </w:p>
    <w:bookmarkEnd w:id="777"/>
    <w:bookmarkStart w:name="z9659" w:id="778"/>
    <w:p>
      <w:pPr>
        <w:spacing w:after="0"/>
        <w:ind w:left="0"/>
        <w:jc w:val="both"/>
      </w:pPr>
      <w:r>
        <w:rPr>
          <w:rFonts w:ascii="Times New Roman"/>
          <w:b w:val="false"/>
          <w:i w:val="false"/>
          <w:color w:val="000000"/>
          <w:sz w:val="28"/>
        </w:rPr>
        <w:t>
      36. При рассмотрении Заключения в профильных комитетах в соответствии с графиком заседаний рабочих групп палат Парламента Республики Казахстан в их работе принимают участие члены Высшей аудиторской палаты на основе распределения участков государственного аудита.</w:t>
      </w:r>
    </w:p>
    <w:bookmarkEnd w:id="778"/>
    <w:bookmarkStart w:name="z9660" w:id="779"/>
    <w:p>
      <w:pPr>
        <w:spacing w:after="0"/>
        <w:ind w:left="0"/>
        <w:jc w:val="both"/>
      </w:pPr>
      <w:r>
        <w:rPr>
          <w:rFonts w:ascii="Times New Roman"/>
          <w:b w:val="false"/>
          <w:i w:val="false"/>
          <w:color w:val="000000"/>
          <w:sz w:val="28"/>
        </w:rPr>
        <w:t>
      37. В случае возникновения депутатских запросов к Заключению членами Высшей аудиторской палаты обеспечивается представление соответствующей информации в соответствии с распределением участков государственного аудита.</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нормативному</w:t>
            </w:r>
            <w:r>
              <w:br/>
            </w:r>
            <w:r>
              <w:rPr>
                <w:rFonts w:ascii="Times New Roman"/>
                <w:b w:val="false"/>
                <w:i w:val="false"/>
                <w:color w:val="000000"/>
                <w:sz w:val="20"/>
              </w:rPr>
              <w:t>постановлению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31 марта 2016 года № 5-НҚ</w:t>
            </w:r>
          </w:p>
        </w:tc>
      </w:tr>
    </w:tbl>
    <w:bookmarkStart w:name="z438" w:id="780"/>
    <w:p>
      <w:pPr>
        <w:spacing w:after="0"/>
        <w:ind w:left="0"/>
        <w:jc w:val="left"/>
      </w:pPr>
      <w:r>
        <w:rPr>
          <w:rFonts w:ascii="Times New Roman"/>
          <w:b/>
          <w:i w:val="false"/>
          <w:color w:val="000000"/>
        </w:rPr>
        <w:t xml:space="preserve"> 902. Процедурный стандарт внешнего государственного аудита и финансового контроля по представлению ревизионными комиссиями областей, городов республиканского значения, столицы отчета об исполнении местного бюджета маслихатам</w:t>
      </w:r>
    </w:p>
    <w:bookmarkEnd w:id="780"/>
    <w:bookmarkStart w:name="z439" w:id="781"/>
    <w:p>
      <w:pPr>
        <w:spacing w:after="0"/>
        <w:ind w:left="0"/>
        <w:jc w:val="left"/>
      </w:pPr>
      <w:r>
        <w:rPr>
          <w:rFonts w:ascii="Times New Roman"/>
          <w:b/>
          <w:i w:val="false"/>
          <w:color w:val="000000"/>
        </w:rPr>
        <w:t xml:space="preserve"> Глава 1. Общие положения</w:t>
      </w:r>
    </w:p>
    <w:bookmarkEnd w:id="781"/>
    <w:p>
      <w:pPr>
        <w:spacing w:after="0"/>
        <w:ind w:left="0"/>
        <w:jc w:val="both"/>
      </w:pPr>
      <w:r>
        <w:rPr>
          <w:rFonts w:ascii="Times New Roman"/>
          <w:b w:val="false"/>
          <w:i w:val="false"/>
          <w:color w:val="ff0000"/>
          <w:sz w:val="28"/>
        </w:rPr>
        <w:t xml:space="preserve">
      Сноска. Заголовок главы 1 в редакции нормативного постановления Счетного комитета по контролю за исполнением Республиканского бюджета от 16.04.2018 </w:t>
      </w:r>
      <w:r>
        <w:rPr>
          <w:rFonts w:ascii="Times New Roman"/>
          <w:b w:val="false"/>
          <w:i w:val="false"/>
          <w:color w:val="ff0000"/>
          <w:sz w:val="28"/>
        </w:rPr>
        <w:t>№ 12-НҚ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0" w:id="782"/>
    <w:p>
      <w:pPr>
        <w:spacing w:after="0"/>
        <w:ind w:left="0"/>
        <w:jc w:val="both"/>
      </w:pPr>
      <w:r>
        <w:rPr>
          <w:rFonts w:ascii="Times New Roman"/>
          <w:b w:val="false"/>
          <w:i w:val="false"/>
          <w:color w:val="000000"/>
          <w:sz w:val="28"/>
        </w:rPr>
        <w:t>
      1. Процедурный стандарт внешнего государственного аудита и финансового контроля по представлению ревизионными комиссиями областей, городов республиканского значения, столицы отчета об исполнении местного бюджета маслихатам (далее – Стандарт) содержит процедурные требования к формированию и представлению ревизионными комиссиями области, городов республиканского значения, столицы (далее – ревизионные комиссии) отчета об исполнении местного бюджета за отчетный финансовый год (далее – Отчет) маслихатам областей, городов республиканского значения, столицы (далее – маслихат).</w:t>
      </w:r>
    </w:p>
    <w:bookmarkEnd w:id="782"/>
    <w:bookmarkStart w:name="z441" w:id="783"/>
    <w:p>
      <w:pPr>
        <w:spacing w:after="0"/>
        <w:ind w:left="0"/>
        <w:jc w:val="both"/>
      </w:pPr>
      <w:r>
        <w:rPr>
          <w:rFonts w:ascii="Times New Roman"/>
          <w:b w:val="false"/>
          <w:i w:val="false"/>
          <w:color w:val="000000"/>
          <w:sz w:val="28"/>
        </w:rPr>
        <w:t>
      2. Основной задачей Стандарта является обеспечение ревизионной комиссией составления отчета, который по своему содержанию является заключением к соответствующему отчету местного исполнительного органа области, города республиканского значения, столицы, района (города областного значения), города районного значения, села, поселка, сельского округа (далее – годовой отчет местного исполнительного органа) на предмет достоверности и полноты данных в годовом отчете местного исполнительного органа о финансовом положении, финансовых операциях, результатах деятельности государственных органов, управления активами государства, а также соответствия требованиям законодательства Республики Казахстан.</w:t>
      </w:r>
    </w:p>
    <w:bookmarkEnd w:id="7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 – в редакции Нормативного постановления Счетного комитета по контролю за исполнением республиканского бюджета от 03.09.2021 </w:t>
      </w:r>
      <w:r>
        <w:rPr>
          <w:rFonts w:ascii="Times New Roman"/>
          <w:b w:val="false"/>
          <w:i w:val="false"/>
          <w:color w:val="000000"/>
          <w:sz w:val="28"/>
        </w:rPr>
        <w:t>№ 11-НҚ</w:t>
      </w:r>
      <w:r>
        <w:rPr>
          <w:rFonts w:ascii="Times New Roman"/>
          <w:b w:val="false"/>
          <w:i/>
          <w:color w:val="000000"/>
          <w:sz w:val="28"/>
        </w:rPr>
        <w:t xml:space="preserve"> (вводится в действие по истечении десяти календарных дней со дня его первого официального опубликования).</w:t>
      </w:r>
    </w:p>
    <w:bookmarkStart w:name="z442" w:id="784"/>
    <w:p>
      <w:pPr>
        <w:spacing w:after="0"/>
        <w:ind w:left="0"/>
        <w:jc w:val="both"/>
      </w:pPr>
      <w:r>
        <w:rPr>
          <w:rFonts w:ascii="Times New Roman"/>
          <w:b w:val="false"/>
          <w:i w:val="false"/>
          <w:color w:val="000000"/>
          <w:sz w:val="28"/>
        </w:rPr>
        <w:t xml:space="preserve">
      3. Основой для формирования Отчета являются годовой отчет местного исполнительного органа за отчетный финансовый год и ежемесячные отчеты об исполнении местного бюджета, представляемые в ревизионную комиссию соответствующим местным исполнительным органом и местным уполномоченным органом по исполнению бюджета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125, подпунктом 1) пункта 4 </w:t>
      </w:r>
      <w:r>
        <w:rPr>
          <w:rFonts w:ascii="Times New Roman"/>
          <w:b w:val="false"/>
          <w:i w:val="false"/>
          <w:color w:val="000000"/>
          <w:sz w:val="28"/>
        </w:rPr>
        <w:t>статьями 129</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131-1</w:t>
      </w:r>
      <w:r>
        <w:rPr>
          <w:rFonts w:ascii="Times New Roman"/>
          <w:b w:val="false"/>
          <w:i w:val="false"/>
          <w:color w:val="000000"/>
          <w:sz w:val="28"/>
        </w:rPr>
        <w:t xml:space="preserve"> Бюджетного кодекса Республики Казахстан от 4 декабря 2008 года, а также результаты аудиторских мероприятий ревизионной комиссии, отчеты администраторов местных бюджетных программ, информация местного исполнительного органа и субъектов квазигосударственного сектора, представленные по запросу ревизионной комиссии, статистические данные об итогах развития соответствующей административно-территориальной единицы (далее – регион) за соответствующий финансовый год и данные правоохранительных органов.</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Нормативного постановления Счетного комитета по контролю за исполнением республиканского бюджета от 03.09.2021 </w:t>
      </w:r>
      <w:r>
        <w:rPr>
          <w:rFonts w:ascii="Times New Roman"/>
          <w:b w:val="false"/>
          <w:i w:val="false"/>
          <w:color w:val="000000"/>
          <w:sz w:val="28"/>
        </w:rPr>
        <w:t>№ 11-НҚ</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43" w:id="785"/>
    <w:p>
      <w:pPr>
        <w:spacing w:after="0"/>
        <w:ind w:left="0"/>
        <w:jc w:val="both"/>
      </w:pPr>
      <w:r>
        <w:rPr>
          <w:rFonts w:ascii="Times New Roman"/>
          <w:b w:val="false"/>
          <w:i w:val="false"/>
          <w:color w:val="000000"/>
          <w:sz w:val="28"/>
        </w:rPr>
        <w:t>
      4. В Отчете используется информация уполномоченного органа по внутреннему государственному аудиту о результатах проведенного государственного аудита в отчетном финансовом году, при ее представлении.</w:t>
      </w:r>
    </w:p>
    <w:bookmarkEnd w:id="785"/>
    <w:bookmarkStart w:name="z444" w:id="786"/>
    <w:p>
      <w:pPr>
        <w:spacing w:after="0"/>
        <w:ind w:left="0"/>
        <w:jc w:val="both"/>
      </w:pPr>
      <w:r>
        <w:rPr>
          <w:rFonts w:ascii="Times New Roman"/>
          <w:b w:val="false"/>
          <w:i w:val="false"/>
          <w:color w:val="000000"/>
          <w:sz w:val="28"/>
        </w:rPr>
        <w:t>
      5. Действие настоящего Стандарта распространяется на должностных лиц и ответственные структурные подразделения ревизионной комиссии.</w:t>
      </w:r>
    </w:p>
    <w:bookmarkEnd w:id="786"/>
    <w:bookmarkStart w:name="z445" w:id="787"/>
    <w:p>
      <w:pPr>
        <w:spacing w:after="0"/>
        <w:ind w:left="0"/>
        <w:jc w:val="left"/>
      </w:pPr>
      <w:r>
        <w:rPr>
          <w:rFonts w:ascii="Times New Roman"/>
          <w:b/>
          <w:i w:val="false"/>
          <w:color w:val="000000"/>
        </w:rPr>
        <w:t xml:space="preserve"> Глава 2. Структура и содержание Отчета</w:t>
      </w:r>
    </w:p>
    <w:bookmarkEnd w:id="787"/>
    <w:p>
      <w:pPr>
        <w:spacing w:after="0"/>
        <w:ind w:left="0"/>
        <w:jc w:val="both"/>
      </w:pPr>
      <w:r>
        <w:rPr>
          <w:rFonts w:ascii="Times New Roman"/>
          <w:b w:val="false"/>
          <w:i w:val="false"/>
          <w:color w:val="ff0000"/>
          <w:sz w:val="28"/>
        </w:rPr>
        <w:t xml:space="preserve">
      Сноска. Заголовок главы 2 в редакции нормативного постановления Счетного комитета по контролю за исполнением Республиканского бюджета от 16.04.2018 </w:t>
      </w:r>
      <w:r>
        <w:rPr>
          <w:rFonts w:ascii="Times New Roman"/>
          <w:b w:val="false"/>
          <w:i w:val="false"/>
          <w:color w:val="ff0000"/>
          <w:sz w:val="28"/>
        </w:rPr>
        <w:t>№ 12-НҚ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6" w:id="788"/>
    <w:p>
      <w:pPr>
        <w:spacing w:after="0"/>
        <w:ind w:left="0"/>
        <w:jc w:val="both"/>
      </w:pPr>
      <w:r>
        <w:rPr>
          <w:rFonts w:ascii="Times New Roman"/>
          <w:b w:val="false"/>
          <w:i w:val="false"/>
          <w:color w:val="000000"/>
          <w:sz w:val="28"/>
        </w:rPr>
        <w:t xml:space="preserve">
      6. Отчет составляется по типовой структуре отчета ревизионной комиссии об исполнении местного бюджета за отчетный год (заключение к отчету местного исполнительного органа)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p>
    <w:bookmarkEnd w:id="788"/>
    <w:bookmarkStart w:name="z447" w:id="789"/>
    <w:p>
      <w:pPr>
        <w:spacing w:after="0"/>
        <w:ind w:left="0"/>
        <w:jc w:val="both"/>
      </w:pPr>
      <w:r>
        <w:rPr>
          <w:rFonts w:ascii="Times New Roman"/>
          <w:b w:val="false"/>
          <w:i w:val="false"/>
          <w:color w:val="000000"/>
          <w:sz w:val="28"/>
        </w:rPr>
        <w:t>
      7. Отчет формируется на основных принципах:</w:t>
      </w:r>
    </w:p>
    <w:bookmarkEnd w:id="789"/>
    <w:p>
      <w:pPr>
        <w:spacing w:after="0"/>
        <w:ind w:left="0"/>
        <w:jc w:val="both"/>
      </w:pPr>
      <w:r>
        <w:rPr>
          <w:rFonts w:ascii="Times New Roman"/>
          <w:b w:val="false"/>
          <w:i w:val="false"/>
          <w:color w:val="000000"/>
          <w:sz w:val="28"/>
        </w:rPr>
        <w:t>
      1) надежности – достоверности представляемого в маслихат Отчета о совершенных операциях и отсутствии ошибок при их отражении в годовом отчете местного исполнительного органа;</w:t>
      </w:r>
    </w:p>
    <w:p>
      <w:pPr>
        <w:spacing w:after="0"/>
        <w:ind w:left="0"/>
        <w:jc w:val="both"/>
      </w:pPr>
      <w:r>
        <w:rPr>
          <w:rFonts w:ascii="Times New Roman"/>
          <w:b w:val="false"/>
          <w:i w:val="false"/>
          <w:color w:val="000000"/>
          <w:sz w:val="28"/>
        </w:rPr>
        <w:t>
      2) полноты – отражения к отчетному периоду всей требуемой информации, предусмотренной бюджетным законодательством Республики Казахстан;</w:t>
      </w:r>
    </w:p>
    <w:p>
      <w:pPr>
        <w:spacing w:after="0"/>
        <w:ind w:left="0"/>
        <w:jc w:val="both"/>
      </w:pPr>
      <w:r>
        <w:rPr>
          <w:rFonts w:ascii="Times New Roman"/>
          <w:b w:val="false"/>
          <w:i w:val="false"/>
          <w:color w:val="000000"/>
          <w:sz w:val="28"/>
        </w:rPr>
        <w:t>
      3) соответствия – соблюдения положений бюджетного и иного законодательства Республики Казахстан;</w:t>
      </w:r>
    </w:p>
    <w:p>
      <w:pPr>
        <w:spacing w:after="0"/>
        <w:ind w:left="0"/>
        <w:jc w:val="both"/>
      </w:pPr>
      <w:r>
        <w:rPr>
          <w:rFonts w:ascii="Times New Roman"/>
          <w:b w:val="false"/>
          <w:i w:val="false"/>
          <w:color w:val="000000"/>
          <w:sz w:val="28"/>
        </w:rPr>
        <w:t>
      4) своевременности – оперативности сбора достоверной информации, подготовки и представления Отчета в установленные сроки.</w:t>
      </w:r>
    </w:p>
    <w:bookmarkStart w:name="z448" w:id="790"/>
    <w:p>
      <w:pPr>
        <w:spacing w:after="0"/>
        <w:ind w:left="0"/>
        <w:jc w:val="both"/>
      </w:pPr>
      <w:r>
        <w:rPr>
          <w:rFonts w:ascii="Times New Roman"/>
          <w:b w:val="false"/>
          <w:i w:val="false"/>
          <w:color w:val="000000"/>
          <w:sz w:val="28"/>
        </w:rPr>
        <w:t>
      8. Отчет содержит информацию об исполнении местного бюджета, достоверности учета и отчетности, эффективности управления и использования бюджетных средств, активов государства и квазигосударственного сектора.</w:t>
      </w:r>
    </w:p>
    <w:bookmarkEnd w:id="790"/>
    <w:bookmarkStart w:name="z449" w:id="791"/>
    <w:p>
      <w:pPr>
        <w:spacing w:after="0"/>
        <w:ind w:left="0"/>
        <w:jc w:val="both"/>
      </w:pPr>
      <w:r>
        <w:rPr>
          <w:rFonts w:ascii="Times New Roman"/>
          <w:b w:val="false"/>
          <w:i w:val="false"/>
          <w:color w:val="000000"/>
          <w:sz w:val="28"/>
        </w:rPr>
        <w:t>
      9. В Отчете раскрывается информация о результатах оценки:</w:t>
      </w:r>
    </w:p>
    <w:bookmarkEnd w:id="791"/>
    <w:p>
      <w:pPr>
        <w:spacing w:after="0"/>
        <w:ind w:left="0"/>
        <w:jc w:val="both"/>
      </w:pPr>
      <w:r>
        <w:rPr>
          <w:rFonts w:ascii="Times New Roman"/>
          <w:b w:val="false"/>
          <w:i w:val="false"/>
          <w:color w:val="000000"/>
          <w:sz w:val="28"/>
        </w:rPr>
        <w:t>
      1) исполнения основных параметров местного бюджета, в том числе:</w:t>
      </w:r>
    </w:p>
    <w:p>
      <w:pPr>
        <w:spacing w:after="0"/>
        <w:ind w:left="0"/>
        <w:jc w:val="both"/>
      </w:pPr>
      <w:r>
        <w:rPr>
          <w:rFonts w:ascii="Times New Roman"/>
          <w:b w:val="false"/>
          <w:i w:val="false"/>
          <w:color w:val="000000"/>
          <w:sz w:val="28"/>
        </w:rPr>
        <w:t>
      макроэкономические условия исполнения местного бюджета;</w:t>
      </w:r>
    </w:p>
    <w:p>
      <w:pPr>
        <w:spacing w:after="0"/>
        <w:ind w:left="0"/>
        <w:jc w:val="both"/>
      </w:pPr>
      <w:r>
        <w:rPr>
          <w:rFonts w:ascii="Times New Roman"/>
          <w:b w:val="false"/>
          <w:i w:val="false"/>
          <w:color w:val="000000"/>
          <w:sz w:val="28"/>
        </w:rPr>
        <w:t>
      достоверность и полнота отчета об исполнении местного бюджета за отчетный финансовый год, включая:</w:t>
      </w:r>
    </w:p>
    <w:p>
      <w:pPr>
        <w:spacing w:after="0"/>
        <w:ind w:left="0"/>
        <w:jc w:val="both"/>
      </w:pPr>
      <w:r>
        <w:rPr>
          <w:rFonts w:ascii="Times New Roman"/>
          <w:b w:val="false"/>
          <w:i w:val="false"/>
          <w:color w:val="000000"/>
          <w:sz w:val="28"/>
        </w:rPr>
        <w:t>
      доходы местного бюджета по классификации поступлений с учетом выполнения показателей, предусмотренных в прогнозе поступлений доходов в местный бюджет, а также по сравнению с годом, предшествующим отчетному периоду;</w:t>
      </w:r>
    </w:p>
    <w:p>
      <w:pPr>
        <w:spacing w:after="0"/>
        <w:ind w:left="0"/>
        <w:jc w:val="both"/>
      </w:pPr>
      <w:r>
        <w:rPr>
          <w:rFonts w:ascii="Times New Roman"/>
          <w:b w:val="false"/>
          <w:i w:val="false"/>
          <w:color w:val="000000"/>
          <w:sz w:val="28"/>
        </w:rPr>
        <w:t>
      расходы местного бюджета по структуре и его функциональной классификации в соответствии с решением маслихата о местном бюджете на отчетный финансовый год, в том числе:</w:t>
      </w:r>
    </w:p>
    <w:p>
      <w:pPr>
        <w:spacing w:after="0"/>
        <w:ind w:left="0"/>
        <w:jc w:val="both"/>
      </w:pPr>
      <w:r>
        <w:rPr>
          <w:rFonts w:ascii="Times New Roman"/>
          <w:b w:val="false"/>
          <w:i w:val="false"/>
          <w:color w:val="000000"/>
          <w:sz w:val="28"/>
        </w:rPr>
        <w:t>
      использование средств местного бюджета, в том числе целевых трансфертов и кредитов, связанных грантов, государственных и гарантированных государством займов, софинансирования из бюджета концессионных проектов, а также поручительств и активов государства;</w:t>
      </w:r>
    </w:p>
    <w:p>
      <w:pPr>
        <w:spacing w:after="0"/>
        <w:ind w:left="0"/>
        <w:jc w:val="both"/>
      </w:pPr>
      <w:r>
        <w:rPr>
          <w:rFonts w:ascii="Times New Roman"/>
          <w:b w:val="false"/>
          <w:i w:val="false"/>
          <w:color w:val="000000"/>
          <w:sz w:val="28"/>
        </w:rPr>
        <w:t>
      использование субъектами квазигосударственного сектора средств местного бюджета, выделенных им на цели, предусмотренные бюджетными программами;</w:t>
      </w:r>
    </w:p>
    <w:p>
      <w:pPr>
        <w:spacing w:after="0"/>
        <w:ind w:left="0"/>
        <w:jc w:val="both"/>
      </w:pPr>
      <w:r>
        <w:rPr>
          <w:rFonts w:ascii="Times New Roman"/>
          <w:b w:val="false"/>
          <w:i w:val="false"/>
          <w:color w:val="000000"/>
          <w:sz w:val="28"/>
        </w:rPr>
        <w:t>
      причины неиспользования бюджетных средств и образования остатков средств местного бюджета в разрезе администраторов местных бюджетных программ;</w:t>
      </w:r>
    </w:p>
    <w:p>
      <w:pPr>
        <w:spacing w:after="0"/>
        <w:ind w:left="0"/>
        <w:jc w:val="both"/>
      </w:pPr>
      <w:r>
        <w:rPr>
          <w:rFonts w:ascii="Times New Roman"/>
          <w:b w:val="false"/>
          <w:i w:val="false"/>
          <w:color w:val="000000"/>
          <w:sz w:val="28"/>
        </w:rPr>
        <w:t>
      качество управления бюджетными средствами администраторами местных бюджетных программ, в том числе по планированию и исполнению доходов, расходов, а также по снижению (увеличению) объема кредиторской и дебиторской задолженностей, количеству и объему средств судебных актов и отчетности администраторов местных бюджетных программ;</w:t>
      </w:r>
    </w:p>
    <w:p>
      <w:pPr>
        <w:spacing w:after="0"/>
        <w:ind w:left="0"/>
        <w:jc w:val="both"/>
      </w:pPr>
      <w:r>
        <w:rPr>
          <w:rFonts w:ascii="Times New Roman"/>
          <w:b w:val="false"/>
          <w:i w:val="false"/>
          <w:color w:val="000000"/>
          <w:sz w:val="28"/>
        </w:rPr>
        <w:t>
      выполнение администраторами местных бюджетных программ показателей решения маслихата о местном бюджете за отчетный финансовый год;</w:t>
      </w:r>
    </w:p>
    <w:p>
      <w:pPr>
        <w:spacing w:after="0"/>
        <w:ind w:left="0"/>
        <w:jc w:val="both"/>
      </w:pPr>
      <w:r>
        <w:rPr>
          <w:rFonts w:ascii="Times New Roman"/>
          <w:b w:val="false"/>
          <w:i w:val="false"/>
          <w:color w:val="000000"/>
          <w:sz w:val="28"/>
        </w:rPr>
        <w:t>
      эффективность использования целевых трансфертов, выделенных из местного бюджета, и реализации инвестиционных проектов в регионе;</w:t>
      </w:r>
    </w:p>
    <w:p>
      <w:pPr>
        <w:spacing w:after="0"/>
        <w:ind w:left="0"/>
        <w:jc w:val="both"/>
      </w:pPr>
      <w:r>
        <w:rPr>
          <w:rFonts w:ascii="Times New Roman"/>
          <w:b w:val="false"/>
          <w:i w:val="false"/>
          <w:color w:val="000000"/>
          <w:sz w:val="28"/>
        </w:rPr>
        <w:t>
      финансирование дефицита местного бюджета;</w:t>
      </w:r>
    </w:p>
    <w:p>
      <w:pPr>
        <w:spacing w:after="0"/>
        <w:ind w:left="0"/>
        <w:jc w:val="both"/>
      </w:pPr>
      <w:r>
        <w:rPr>
          <w:rFonts w:ascii="Times New Roman"/>
          <w:b w:val="false"/>
          <w:i w:val="false"/>
          <w:color w:val="000000"/>
          <w:sz w:val="28"/>
        </w:rPr>
        <w:t>
      принятые государственными органами решения по повышению эффективности использования бюджетных средств;</w:t>
      </w:r>
    </w:p>
    <w:p>
      <w:pPr>
        <w:spacing w:after="0"/>
        <w:ind w:left="0"/>
        <w:jc w:val="both"/>
      </w:pPr>
      <w:r>
        <w:rPr>
          <w:rFonts w:ascii="Times New Roman"/>
          <w:b w:val="false"/>
          <w:i w:val="false"/>
          <w:color w:val="000000"/>
          <w:sz w:val="28"/>
        </w:rPr>
        <w:t>
      выявленные отклонения отчета об исполнении местного бюджета за отчетный финансовый год от утвержденных показателей местного бюджета и предложения, направленные на их устранение, а также на совершенствование бюджетного процесса в целом;</w:t>
      </w:r>
    </w:p>
    <w:p>
      <w:pPr>
        <w:spacing w:after="0"/>
        <w:ind w:left="0"/>
        <w:jc w:val="both"/>
      </w:pPr>
      <w:r>
        <w:rPr>
          <w:rFonts w:ascii="Times New Roman"/>
          <w:b w:val="false"/>
          <w:i w:val="false"/>
          <w:color w:val="000000"/>
          <w:sz w:val="28"/>
        </w:rPr>
        <w:t>
      эффективность управления бюджетными средствами, активами субъектов квазигосударственного сектора, связанными грантами, гарантированными государством займами, а также займами, привлекаемыми под поручительство государства;</w:t>
      </w:r>
    </w:p>
    <w:p>
      <w:pPr>
        <w:spacing w:after="0"/>
        <w:ind w:left="0"/>
        <w:jc w:val="both"/>
      </w:pPr>
      <w:r>
        <w:rPr>
          <w:rFonts w:ascii="Times New Roman"/>
          <w:b w:val="false"/>
          <w:i w:val="false"/>
          <w:color w:val="000000"/>
          <w:sz w:val="28"/>
        </w:rPr>
        <w:t>
      2) соответствия исполнения решения маслихата о местном бюджете на отчетный финансовый год и плановый период бюджетному и иному законодательству Республики Казахстан, документам Системы государственного планирования Республики Казахстан, основным направлениям социально-экономической политики в отношении отчетного года и на плановый период, включая выявленные факты нарушений при планировании и исполнении местного бюджета и использовании связанных грантов, бюджетных инвестиций, государственных и гарантированных государством займов, займов, привлекаемых под поручительство государства и активов государства;</w:t>
      </w:r>
    </w:p>
    <w:p>
      <w:pPr>
        <w:spacing w:after="0"/>
        <w:ind w:left="0"/>
        <w:jc w:val="both"/>
      </w:pPr>
      <w:r>
        <w:rPr>
          <w:rFonts w:ascii="Times New Roman"/>
          <w:b w:val="false"/>
          <w:i w:val="false"/>
          <w:color w:val="000000"/>
          <w:sz w:val="28"/>
        </w:rPr>
        <w:t>
      3) достоверности достижения местными органами результатов, предусмотренных в документах Системы государственного планирования Республики Казахстан, в ходе исполнения местного бюджета за отчетный финансовый год;</w:t>
      </w:r>
    </w:p>
    <w:p>
      <w:pPr>
        <w:spacing w:after="0"/>
        <w:ind w:left="0"/>
        <w:jc w:val="both"/>
      </w:pPr>
      <w:r>
        <w:rPr>
          <w:rFonts w:ascii="Times New Roman"/>
          <w:b w:val="false"/>
          <w:i w:val="false"/>
          <w:color w:val="000000"/>
          <w:sz w:val="28"/>
        </w:rPr>
        <w:t>
      4) достоверности и правильности ведения объектами государственного аудита и финансового контроля учета и отчетности.</w:t>
      </w:r>
    </w:p>
    <w:bookmarkStart w:name="z450" w:id="792"/>
    <w:p>
      <w:pPr>
        <w:spacing w:after="0"/>
        <w:ind w:left="0"/>
        <w:jc w:val="both"/>
      </w:pPr>
      <w:r>
        <w:rPr>
          <w:rFonts w:ascii="Times New Roman"/>
          <w:b w:val="false"/>
          <w:i w:val="false"/>
          <w:color w:val="000000"/>
          <w:sz w:val="28"/>
        </w:rPr>
        <w:t>
      10. Отчет содержит выводы и предложения ревизионной комиссии, основанные на проведенных ею аудиторских и экспертно-аналитических мероприятиях в отчетном периоде, в том числе о:</w:t>
      </w:r>
    </w:p>
    <w:bookmarkEnd w:id="792"/>
    <w:p>
      <w:pPr>
        <w:spacing w:after="0"/>
        <w:ind w:left="0"/>
        <w:jc w:val="both"/>
      </w:pPr>
      <w:r>
        <w:rPr>
          <w:rFonts w:ascii="Times New Roman"/>
          <w:b w:val="false"/>
          <w:i w:val="false"/>
          <w:color w:val="000000"/>
          <w:sz w:val="28"/>
        </w:rPr>
        <w:t>
      соответствии отчета об исполнении местного бюджета за отчетный финансовый год бюджетному законодательству Республики Казахстан (о законности, правильности, эффективности и экономичности управления денежными и материальными средствами местного бюджета);</w:t>
      </w:r>
    </w:p>
    <w:p>
      <w:pPr>
        <w:spacing w:after="0"/>
        <w:ind w:left="0"/>
        <w:jc w:val="both"/>
      </w:pPr>
      <w:r>
        <w:rPr>
          <w:rFonts w:ascii="Times New Roman"/>
          <w:b w:val="false"/>
          <w:i w:val="false"/>
          <w:color w:val="000000"/>
          <w:sz w:val="28"/>
        </w:rPr>
        <w:t>
      достоверности и полноте информации по совершенным операциям, отраженным в годовом отчете и наличии нарушений;</w:t>
      </w:r>
    </w:p>
    <w:p>
      <w:pPr>
        <w:spacing w:after="0"/>
        <w:ind w:left="0"/>
        <w:jc w:val="both"/>
      </w:pPr>
      <w:r>
        <w:rPr>
          <w:rFonts w:ascii="Times New Roman"/>
          <w:b w:val="false"/>
          <w:i w:val="false"/>
          <w:color w:val="000000"/>
          <w:sz w:val="28"/>
        </w:rPr>
        <w:t>
      повышении эффективности исполнения местного бюджета и реализации документов Системы государственного планирования Республики Казахстан;</w:t>
      </w:r>
    </w:p>
    <w:p>
      <w:pPr>
        <w:spacing w:after="0"/>
        <w:ind w:left="0"/>
        <w:jc w:val="both"/>
      </w:pPr>
      <w:r>
        <w:rPr>
          <w:rFonts w:ascii="Times New Roman"/>
          <w:b w:val="false"/>
          <w:i w:val="false"/>
          <w:color w:val="000000"/>
          <w:sz w:val="28"/>
        </w:rPr>
        <w:t>
      мерах по укреплению финансовой дисциплины, обеспечивающей ответственность за достоверное и полное представление финансовой отчетности;</w:t>
      </w:r>
    </w:p>
    <w:p>
      <w:pPr>
        <w:spacing w:after="0"/>
        <w:ind w:left="0"/>
        <w:jc w:val="both"/>
      </w:pPr>
      <w:r>
        <w:rPr>
          <w:rFonts w:ascii="Times New Roman"/>
          <w:b w:val="false"/>
          <w:i w:val="false"/>
          <w:color w:val="000000"/>
          <w:sz w:val="28"/>
        </w:rPr>
        <w:t>
      механизмах совершенствования управления финансовой деятельностью в государственном секторе, направленных на рациональное и эффективное использование средств местного бюджета и активов государства;</w:t>
      </w:r>
    </w:p>
    <w:p>
      <w:pPr>
        <w:spacing w:after="0"/>
        <w:ind w:left="0"/>
        <w:jc w:val="both"/>
      </w:pPr>
      <w:r>
        <w:rPr>
          <w:rFonts w:ascii="Times New Roman"/>
          <w:b w:val="false"/>
          <w:i w:val="false"/>
          <w:color w:val="000000"/>
          <w:sz w:val="28"/>
        </w:rPr>
        <w:t>
      принятых мерах по исполнению постановлений и предписаний ревизионной комиссии по итогам проведенных аудиторских мероприятий и мер реагирования финансового контроля за отчетный период;</w:t>
      </w:r>
    </w:p>
    <w:p>
      <w:pPr>
        <w:spacing w:after="0"/>
        <w:ind w:left="0"/>
        <w:jc w:val="both"/>
      </w:pPr>
      <w:r>
        <w:rPr>
          <w:rFonts w:ascii="Times New Roman"/>
          <w:b w:val="false"/>
          <w:i w:val="false"/>
          <w:color w:val="000000"/>
          <w:sz w:val="28"/>
        </w:rPr>
        <w:t>
      повышении и укреплении кадровой политики, ведении мониторинга и принятии мер уполномоченными органами по исполнению бюджета, по недопущению системных нарушений, выявляемых органами государственного аудита и финансового контроля.</w:t>
      </w:r>
    </w:p>
    <w:bookmarkStart w:name="z451" w:id="793"/>
    <w:p>
      <w:pPr>
        <w:spacing w:after="0"/>
        <w:ind w:left="0"/>
        <w:jc w:val="both"/>
      </w:pPr>
      <w:r>
        <w:rPr>
          <w:rFonts w:ascii="Times New Roman"/>
          <w:b w:val="false"/>
          <w:i w:val="false"/>
          <w:color w:val="000000"/>
          <w:sz w:val="28"/>
        </w:rPr>
        <w:t>
      11. В приложении к Отчету указывается:</w:t>
      </w:r>
    </w:p>
    <w:bookmarkEnd w:id="793"/>
    <w:p>
      <w:pPr>
        <w:spacing w:after="0"/>
        <w:ind w:left="0"/>
        <w:jc w:val="both"/>
      </w:pPr>
      <w:r>
        <w:rPr>
          <w:rFonts w:ascii="Times New Roman"/>
          <w:b w:val="false"/>
          <w:i w:val="false"/>
          <w:color w:val="000000"/>
          <w:sz w:val="28"/>
        </w:rPr>
        <w:t>
      1) информация о полноте охвата внешним государственным аудитом средств местного бюджета;</w:t>
      </w:r>
    </w:p>
    <w:p>
      <w:pPr>
        <w:spacing w:after="0"/>
        <w:ind w:left="0"/>
        <w:jc w:val="both"/>
      </w:pPr>
      <w:r>
        <w:rPr>
          <w:rFonts w:ascii="Times New Roman"/>
          <w:b w:val="false"/>
          <w:i w:val="false"/>
          <w:color w:val="000000"/>
          <w:sz w:val="28"/>
        </w:rPr>
        <w:t>
      2) информация о результатах аудиторских мероприятий и реализации рекомендаций ревизионной комиссии, в том числе о (об):</w:t>
      </w:r>
    </w:p>
    <w:p>
      <w:pPr>
        <w:spacing w:after="0"/>
        <w:ind w:left="0"/>
        <w:jc w:val="both"/>
      </w:pPr>
      <w:r>
        <w:rPr>
          <w:rFonts w:ascii="Times New Roman"/>
          <w:b w:val="false"/>
          <w:i w:val="false"/>
          <w:color w:val="000000"/>
          <w:sz w:val="28"/>
        </w:rPr>
        <w:t>
      количестве проведенных аудиторских и экспертно-аналитических мероприятий в отчетный период, проверенных объектах государственного аудита, по сумме средств из местного бюджета, охваченных внешним государственным аудитом, сумме нарушений при расходовании средств местного бюджета и при исполнении поступлений в местный бюджет;</w:t>
      </w:r>
    </w:p>
    <w:p>
      <w:pPr>
        <w:spacing w:after="0"/>
        <w:ind w:left="0"/>
        <w:jc w:val="both"/>
      </w:pPr>
      <w:r>
        <w:rPr>
          <w:rFonts w:ascii="Times New Roman"/>
          <w:b w:val="false"/>
          <w:i w:val="false"/>
          <w:color w:val="000000"/>
          <w:sz w:val="28"/>
        </w:rPr>
        <w:t>
      выявленных финансовых и процедурных нарушениях;</w:t>
      </w:r>
    </w:p>
    <w:p>
      <w:pPr>
        <w:spacing w:after="0"/>
        <w:ind w:left="0"/>
        <w:jc w:val="both"/>
      </w:pPr>
      <w:r>
        <w:rPr>
          <w:rFonts w:ascii="Times New Roman"/>
          <w:b w:val="false"/>
          <w:i w:val="false"/>
          <w:color w:val="000000"/>
          <w:sz w:val="28"/>
        </w:rPr>
        <w:t>
      принятых мерах по результатам внешнего государственного аудита, в том числе:</w:t>
      </w:r>
    </w:p>
    <w:p>
      <w:pPr>
        <w:spacing w:after="0"/>
        <w:ind w:left="0"/>
        <w:jc w:val="both"/>
      </w:pPr>
      <w:r>
        <w:rPr>
          <w:rFonts w:ascii="Times New Roman"/>
          <w:b w:val="false"/>
          <w:i w:val="false"/>
          <w:color w:val="000000"/>
          <w:sz w:val="28"/>
        </w:rPr>
        <w:t>
      количестве материалов, переданных в правоохранительные органы для принятия процессуальных мер, в том числе материалов, по которым приняты процессуальные решения и проводятся досудебные расследования (производства);</w:t>
      </w:r>
    </w:p>
    <w:p>
      <w:pPr>
        <w:spacing w:after="0"/>
        <w:ind w:left="0"/>
        <w:jc w:val="both"/>
      </w:pPr>
      <w:r>
        <w:rPr>
          <w:rFonts w:ascii="Times New Roman"/>
          <w:b w:val="false"/>
          <w:i w:val="false"/>
          <w:color w:val="000000"/>
          <w:sz w:val="28"/>
        </w:rPr>
        <w:t>
      направлении предписаний по выявленным фактам несоблюдения должностными лицами объектов государственного аудита нормативных правовых актов Республики Казахстан, а также предложения о привлечении должностных лиц к дисциплинарной ответственности в соответствующие государственные органы или назначившим их лицам;</w:t>
      </w:r>
    </w:p>
    <w:p>
      <w:pPr>
        <w:spacing w:after="0"/>
        <w:ind w:left="0"/>
        <w:jc w:val="both"/>
      </w:pPr>
      <w:r>
        <w:rPr>
          <w:rFonts w:ascii="Times New Roman"/>
          <w:b w:val="false"/>
          <w:i w:val="false"/>
          <w:color w:val="000000"/>
          <w:sz w:val="28"/>
        </w:rPr>
        <w:t>
      исполнении рекомендаций и предписаний ревизионной комиссии;</w:t>
      </w:r>
    </w:p>
    <w:p>
      <w:pPr>
        <w:spacing w:after="0"/>
        <w:ind w:left="0"/>
        <w:jc w:val="both"/>
      </w:pPr>
      <w:r>
        <w:rPr>
          <w:rFonts w:ascii="Times New Roman"/>
          <w:b w:val="false"/>
          <w:i w:val="false"/>
          <w:color w:val="000000"/>
          <w:sz w:val="28"/>
        </w:rPr>
        <w:t>
      выполнении поручений Президента Республики Казахстан, Администрации Президента Республики Казахстан по вопросам, связанным с осуществлением внешнего государственного аудита;</w:t>
      </w:r>
    </w:p>
    <w:p>
      <w:pPr>
        <w:spacing w:after="0"/>
        <w:ind w:left="0"/>
        <w:jc w:val="both"/>
      </w:pPr>
      <w:r>
        <w:rPr>
          <w:rFonts w:ascii="Times New Roman"/>
          <w:b w:val="false"/>
          <w:i w:val="false"/>
          <w:color w:val="000000"/>
          <w:sz w:val="28"/>
        </w:rPr>
        <w:t>
      эффективности по направлениям своей деятельности за отчетный период;</w:t>
      </w:r>
    </w:p>
    <w:p>
      <w:pPr>
        <w:spacing w:after="0"/>
        <w:ind w:left="0"/>
        <w:jc w:val="both"/>
      </w:pPr>
      <w:r>
        <w:rPr>
          <w:rFonts w:ascii="Times New Roman"/>
          <w:b w:val="false"/>
          <w:i w:val="false"/>
          <w:color w:val="000000"/>
          <w:sz w:val="28"/>
        </w:rPr>
        <w:t>
      3) результаты аудиторских мероприятий, проведенных в регионе уполномоченным органом по внутреннему государственному аудиту.</w:t>
      </w:r>
    </w:p>
    <w:bookmarkStart w:name="z452" w:id="794"/>
    <w:p>
      <w:pPr>
        <w:spacing w:after="0"/>
        <w:ind w:left="0"/>
        <w:jc w:val="both"/>
      </w:pPr>
      <w:r>
        <w:rPr>
          <w:rFonts w:ascii="Times New Roman"/>
          <w:b w:val="false"/>
          <w:i w:val="false"/>
          <w:color w:val="000000"/>
          <w:sz w:val="28"/>
        </w:rPr>
        <w:t xml:space="preserve">
      12. В структуру и содержание Отчета изменения и дополнения вносятся решением ревизионной комиссии. </w:t>
      </w:r>
    </w:p>
    <w:bookmarkEnd w:id="794"/>
    <w:bookmarkStart w:name="z453" w:id="795"/>
    <w:p>
      <w:pPr>
        <w:spacing w:after="0"/>
        <w:ind w:left="0"/>
        <w:jc w:val="left"/>
      </w:pPr>
      <w:r>
        <w:rPr>
          <w:rFonts w:ascii="Times New Roman"/>
          <w:b/>
          <w:i w:val="false"/>
          <w:color w:val="000000"/>
        </w:rPr>
        <w:t xml:space="preserve"> Глава 3. Порядок составления Отчета</w:t>
      </w:r>
    </w:p>
    <w:bookmarkEnd w:id="795"/>
    <w:p>
      <w:pPr>
        <w:spacing w:after="0"/>
        <w:ind w:left="0"/>
        <w:jc w:val="both"/>
      </w:pPr>
      <w:r>
        <w:rPr>
          <w:rFonts w:ascii="Times New Roman"/>
          <w:b w:val="false"/>
          <w:i w:val="false"/>
          <w:color w:val="ff0000"/>
          <w:sz w:val="28"/>
        </w:rPr>
        <w:t xml:space="preserve">
      Сноска. Заголовок главы 3 в редакции нормативного постановления Счетного комитета по контролю за исполнением Республиканского бюджета от 16.04.2018 </w:t>
      </w:r>
      <w:r>
        <w:rPr>
          <w:rFonts w:ascii="Times New Roman"/>
          <w:b w:val="false"/>
          <w:i w:val="false"/>
          <w:color w:val="ff0000"/>
          <w:sz w:val="28"/>
        </w:rPr>
        <w:t>№ 12-НҚ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4" w:id="796"/>
    <w:p>
      <w:pPr>
        <w:spacing w:after="0"/>
        <w:ind w:left="0"/>
        <w:jc w:val="both"/>
      </w:pPr>
      <w:r>
        <w:rPr>
          <w:rFonts w:ascii="Times New Roman"/>
          <w:b w:val="false"/>
          <w:i w:val="false"/>
          <w:color w:val="000000"/>
          <w:sz w:val="28"/>
        </w:rPr>
        <w:t>
      13. Отчет, представляемый в маслихат области, города республиканского значения, столицы, составляется до 14 мая текущего года и выносится на заседание ревизионной комиссии не позднее 16 мая текущего года.</w:t>
      </w:r>
    </w:p>
    <w:bookmarkEnd w:id="796"/>
    <w:bookmarkStart w:name="z455" w:id="797"/>
    <w:p>
      <w:pPr>
        <w:spacing w:after="0"/>
        <w:ind w:left="0"/>
        <w:jc w:val="both"/>
      </w:pPr>
      <w:r>
        <w:rPr>
          <w:rFonts w:ascii="Times New Roman"/>
          <w:b w:val="false"/>
          <w:i w:val="false"/>
          <w:color w:val="000000"/>
          <w:sz w:val="28"/>
        </w:rPr>
        <w:t>
      14. Отчет, представляемый в маслихат района (города областного значения), входящего в соответствующую область, составляется до 14 апреля текущего года и выносится на заседание ревизионной комиссии не позднее 16 апреля текущего года.</w:t>
      </w:r>
    </w:p>
    <w:bookmarkEnd w:id="797"/>
    <w:bookmarkStart w:name="z456" w:id="798"/>
    <w:p>
      <w:pPr>
        <w:spacing w:after="0"/>
        <w:ind w:left="0"/>
        <w:jc w:val="both"/>
      </w:pPr>
      <w:r>
        <w:rPr>
          <w:rFonts w:ascii="Times New Roman"/>
          <w:b w:val="false"/>
          <w:i w:val="false"/>
          <w:color w:val="000000"/>
          <w:sz w:val="28"/>
        </w:rPr>
        <w:t>
      15. Ревизионная комиссия представляет на рассмотрение Отчет:</w:t>
      </w:r>
    </w:p>
    <w:bookmarkEnd w:id="798"/>
    <w:p>
      <w:pPr>
        <w:spacing w:after="0"/>
        <w:ind w:left="0"/>
        <w:jc w:val="both"/>
      </w:pPr>
      <w:r>
        <w:rPr>
          <w:rFonts w:ascii="Times New Roman"/>
          <w:b w:val="false"/>
          <w:i w:val="false"/>
          <w:color w:val="000000"/>
          <w:sz w:val="28"/>
        </w:rPr>
        <w:t>
      1) в маслихат области, города республиканского значения, столицы до 20 мая текущего года;</w:t>
      </w:r>
    </w:p>
    <w:p>
      <w:pPr>
        <w:spacing w:after="0"/>
        <w:ind w:left="0"/>
        <w:jc w:val="both"/>
      </w:pPr>
      <w:r>
        <w:rPr>
          <w:rFonts w:ascii="Times New Roman"/>
          <w:b w:val="false"/>
          <w:i w:val="false"/>
          <w:color w:val="000000"/>
          <w:sz w:val="28"/>
        </w:rPr>
        <w:t>
      2) в маслихат района (города областного значения), входящего в соответствующую область, до 20 апреля текущего года.</w:t>
      </w:r>
    </w:p>
    <w:bookmarkStart w:name="z457" w:id="799"/>
    <w:p>
      <w:pPr>
        <w:spacing w:after="0"/>
        <w:ind w:left="0"/>
        <w:jc w:val="both"/>
      </w:pPr>
      <w:r>
        <w:rPr>
          <w:rFonts w:ascii="Times New Roman"/>
          <w:b w:val="false"/>
          <w:i w:val="false"/>
          <w:color w:val="000000"/>
          <w:sz w:val="28"/>
        </w:rPr>
        <w:t>
      16. Отчет состоит из:</w:t>
      </w:r>
    </w:p>
    <w:bookmarkEnd w:id="799"/>
    <w:p>
      <w:pPr>
        <w:spacing w:after="0"/>
        <w:ind w:left="0"/>
        <w:jc w:val="both"/>
      </w:pPr>
      <w:r>
        <w:rPr>
          <w:rFonts w:ascii="Times New Roman"/>
          <w:b w:val="false"/>
          <w:i w:val="false"/>
          <w:color w:val="000000"/>
          <w:sz w:val="28"/>
        </w:rPr>
        <w:t>
      титульного листа – 1 лист;</w:t>
      </w:r>
    </w:p>
    <w:p>
      <w:pPr>
        <w:spacing w:after="0"/>
        <w:ind w:left="0"/>
        <w:jc w:val="both"/>
      </w:pPr>
      <w:r>
        <w:rPr>
          <w:rFonts w:ascii="Times New Roman"/>
          <w:b w:val="false"/>
          <w:i w:val="false"/>
          <w:color w:val="000000"/>
          <w:sz w:val="28"/>
        </w:rPr>
        <w:t>
      содержания Отчета – 1 лист;</w:t>
      </w:r>
    </w:p>
    <w:p>
      <w:pPr>
        <w:spacing w:after="0"/>
        <w:ind w:left="0"/>
        <w:jc w:val="both"/>
      </w:pPr>
      <w:r>
        <w:rPr>
          <w:rFonts w:ascii="Times New Roman"/>
          <w:b w:val="false"/>
          <w:i w:val="false"/>
          <w:color w:val="000000"/>
          <w:sz w:val="28"/>
        </w:rPr>
        <w:t>
      Отчета – не более 100 листов в маслихат области, города республиканского значения, столицы и не более 60 листов в маслихат района (города областного значения);</w:t>
      </w:r>
    </w:p>
    <w:p>
      <w:pPr>
        <w:spacing w:after="0"/>
        <w:ind w:left="0"/>
        <w:jc w:val="both"/>
      </w:pPr>
      <w:r>
        <w:rPr>
          <w:rFonts w:ascii="Times New Roman"/>
          <w:b w:val="false"/>
          <w:i w:val="false"/>
          <w:color w:val="000000"/>
          <w:sz w:val="28"/>
        </w:rPr>
        <w:t>
      приложений – не более 30 листов в маслихат области, города республиканского значения, столицы и не более 20 листов в маслихат района (города областного значения).</w:t>
      </w:r>
    </w:p>
    <w:bookmarkStart w:name="z458" w:id="800"/>
    <w:p>
      <w:pPr>
        <w:spacing w:after="0"/>
        <w:ind w:left="0"/>
        <w:jc w:val="both"/>
      </w:pPr>
      <w:r>
        <w:rPr>
          <w:rFonts w:ascii="Times New Roman"/>
          <w:b w:val="false"/>
          <w:i w:val="false"/>
          <w:color w:val="000000"/>
          <w:sz w:val="28"/>
        </w:rPr>
        <w:t>
      17. На титульном листе указывается наименование Отчета, наименование ревизионной комиссии, ответственной за его подготовку и представление.</w:t>
      </w:r>
    </w:p>
    <w:bookmarkEnd w:id="800"/>
    <w:bookmarkStart w:name="z459" w:id="801"/>
    <w:p>
      <w:pPr>
        <w:spacing w:after="0"/>
        <w:ind w:left="0"/>
        <w:jc w:val="both"/>
      </w:pPr>
      <w:r>
        <w:rPr>
          <w:rFonts w:ascii="Times New Roman"/>
          <w:b w:val="false"/>
          <w:i w:val="false"/>
          <w:color w:val="000000"/>
          <w:sz w:val="28"/>
        </w:rPr>
        <w:t>
      18. В Отчете суммы, утвержденные в местном бюджете, финансовых операций, отраженных в годовом отчете местного исполнительного органа, а также выявленного и возмещенного ущерба государству, нарушений бюджетного законодательства при использовании бюджетных средств и иных финансовых нарушений указываются в тысячах тенге (в табличных материалах – в миллионах тенге) с точностью до первого десятизначного знака.</w:t>
      </w:r>
    </w:p>
    <w:bookmarkEnd w:id="801"/>
    <w:bookmarkStart w:name="z460" w:id="802"/>
    <w:p>
      <w:pPr>
        <w:spacing w:after="0"/>
        <w:ind w:left="0"/>
        <w:jc w:val="both"/>
      </w:pPr>
      <w:r>
        <w:rPr>
          <w:rFonts w:ascii="Times New Roman"/>
          <w:b w:val="false"/>
          <w:i w:val="false"/>
          <w:color w:val="000000"/>
          <w:sz w:val="28"/>
        </w:rPr>
        <w:t>
      19. Текстовый формат Отчета оформляется в соответствии со следующими требованиями:</w:t>
      </w:r>
    </w:p>
    <w:bookmarkEnd w:id="802"/>
    <w:p>
      <w:pPr>
        <w:spacing w:after="0"/>
        <w:ind w:left="0"/>
        <w:jc w:val="both"/>
      </w:pPr>
      <w:r>
        <w:rPr>
          <w:rFonts w:ascii="Times New Roman"/>
          <w:b w:val="false"/>
          <w:i w:val="false"/>
          <w:color w:val="000000"/>
          <w:sz w:val="28"/>
        </w:rPr>
        <w:t>
      шрифт – Times New Roman;</w:t>
      </w:r>
    </w:p>
    <w:p>
      <w:pPr>
        <w:spacing w:after="0"/>
        <w:ind w:left="0"/>
        <w:jc w:val="both"/>
      </w:pPr>
      <w:r>
        <w:rPr>
          <w:rFonts w:ascii="Times New Roman"/>
          <w:b w:val="false"/>
          <w:i w:val="false"/>
          <w:color w:val="000000"/>
          <w:sz w:val="28"/>
        </w:rPr>
        <w:t>
      размер шрифта – 14, в табличных материалах – 12;</w:t>
      </w:r>
    </w:p>
    <w:p>
      <w:pPr>
        <w:spacing w:after="0"/>
        <w:ind w:left="0"/>
        <w:jc w:val="both"/>
      </w:pPr>
      <w:r>
        <w:rPr>
          <w:rFonts w:ascii="Times New Roman"/>
          <w:b w:val="false"/>
          <w:i w:val="false"/>
          <w:color w:val="000000"/>
          <w:sz w:val="28"/>
        </w:rPr>
        <w:t>
      межстрочный интервал – 1,0 или по выбору – 1,5;</w:t>
      </w:r>
    </w:p>
    <w:p>
      <w:pPr>
        <w:spacing w:after="0"/>
        <w:ind w:left="0"/>
        <w:jc w:val="both"/>
      </w:pPr>
      <w:r>
        <w:rPr>
          <w:rFonts w:ascii="Times New Roman"/>
          <w:b w:val="false"/>
          <w:i w:val="false"/>
          <w:color w:val="000000"/>
          <w:sz w:val="28"/>
        </w:rPr>
        <w:t>
      поля страницы: левое, верхнее и нижнее – по 2,5 см., правое – 1,5 см.;</w:t>
      </w:r>
    </w:p>
    <w:p>
      <w:pPr>
        <w:spacing w:after="0"/>
        <w:ind w:left="0"/>
        <w:jc w:val="both"/>
      </w:pPr>
      <w:r>
        <w:rPr>
          <w:rFonts w:ascii="Times New Roman"/>
          <w:b w:val="false"/>
          <w:i w:val="false"/>
          <w:color w:val="000000"/>
          <w:sz w:val="28"/>
        </w:rPr>
        <w:t>
      абзацный отступ – 1,27 см.;</w:t>
      </w:r>
    </w:p>
    <w:p>
      <w:pPr>
        <w:spacing w:after="0"/>
        <w:ind w:left="0"/>
        <w:jc w:val="both"/>
      </w:pPr>
      <w:r>
        <w:rPr>
          <w:rFonts w:ascii="Times New Roman"/>
          <w:b w:val="false"/>
          <w:i w:val="false"/>
          <w:color w:val="000000"/>
          <w:sz w:val="28"/>
        </w:rPr>
        <w:t>
      без переносов слов;</w:t>
      </w:r>
    </w:p>
    <w:p>
      <w:pPr>
        <w:spacing w:after="0"/>
        <w:ind w:left="0"/>
        <w:jc w:val="both"/>
      </w:pPr>
      <w:r>
        <w:rPr>
          <w:rFonts w:ascii="Times New Roman"/>
          <w:b w:val="false"/>
          <w:i w:val="false"/>
          <w:color w:val="000000"/>
          <w:sz w:val="28"/>
        </w:rPr>
        <w:t>
      нумерация страниц – по центру сверху, на первой странице номер не указывается.</w:t>
      </w:r>
    </w:p>
    <w:p>
      <w:pPr>
        <w:spacing w:after="0"/>
        <w:ind w:left="0"/>
        <w:jc w:val="both"/>
      </w:pPr>
      <w:r>
        <w:rPr>
          <w:rFonts w:ascii="Times New Roman"/>
          <w:b w:val="false"/>
          <w:i w:val="false"/>
          <w:color w:val="000000"/>
          <w:sz w:val="28"/>
        </w:rPr>
        <w:t>
      Отчет формируется на государственном и русском языках.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 аудита</w:t>
            </w:r>
            <w:r>
              <w:br/>
            </w:r>
            <w:r>
              <w:rPr>
                <w:rFonts w:ascii="Times New Roman"/>
                <w:b w:val="false"/>
                <w:i w:val="false"/>
                <w:color w:val="000000"/>
                <w:sz w:val="20"/>
              </w:rPr>
              <w:t>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отчета об исполнении</w:t>
            </w:r>
            <w:r>
              <w:br/>
            </w:r>
            <w:r>
              <w:rPr>
                <w:rFonts w:ascii="Times New Roman"/>
                <w:b w:val="false"/>
                <w:i w:val="false"/>
                <w:color w:val="000000"/>
                <w:sz w:val="20"/>
              </w:rPr>
              <w:t>местного бюджета маслихатам</w:t>
            </w:r>
          </w:p>
        </w:tc>
      </w:tr>
    </w:tbl>
    <w:p>
      <w:pPr>
        <w:spacing w:after="0"/>
        <w:ind w:left="0"/>
        <w:jc w:val="both"/>
      </w:pPr>
      <w:r>
        <w:rPr>
          <w:rFonts w:ascii="Times New Roman"/>
          <w:b w:val="false"/>
          <w:i w:val="false"/>
          <w:color w:val="ff0000"/>
          <w:sz w:val="28"/>
        </w:rPr>
        <w:t xml:space="preserve">
      Сноска. Приложение - в редакции нормативного постановления Высшей аудиторской палаты РК от 24.02.2023 </w:t>
      </w:r>
      <w:r>
        <w:rPr>
          <w:rFonts w:ascii="Times New Roman"/>
          <w:b w:val="false"/>
          <w:i w:val="false"/>
          <w:color w:val="ff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44" w:id="803"/>
    <w:p>
      <w:pPr>
        <w:spacing w:after="0"/>
        <w:ind w:left="0"/>
        <w:jc w:val="left"/>
      </w:pPr>
      <w:r>
        <w:rPr>
          <w:rFonts w:ascii="Times New Roman"/>
          <w:b/>
          <w:i w:val="false"/>
          <w:color w:val="000000"/>
        </w:rPr>
        <w:t xml:space="preserve"> Типовая структура отчета ревизионной комиссии об исполнении местного бюджета</w:t>
      </w:r>
      <w:r>
        <w:br/>
      </w:r>
      <w:r>
        <w:rPr>
          <w:rFonts w:ascii="Times New Roman"/>
          <w:b/>
          <w:i w:val="false"/>
          <w:color w:val="000000"/>
        </w:rPr>
        <w:t>за ___год (заключение к отчету местного исполнительного органа)</w:t>
      </w:r>
    </w:p>
    <w:bookmarkEnd w:id="803"/>
    <w:p>
      <w:pPr>
        <w:spacing w:after="0"/>
        <w:ind w:left="0"/>
        <w:jc w:val="both"/>
      </w:pPr>
      <w:bookmarkStart w:name="z7645" w:id="804"/>
      <w:r>
        <w:rPr>
          <w:rFonts w:ascii="Times New Roman"/>
          <w:b w:val="false"/>
          <w:i w:val="false"/>
          <w:color w:val="000000"/>
          <w:sz w:val="28"/>
        </w:rPr>
        <w:t>
      ВВЕДЕНИЕ</w:t>
      </w:r>
    </w:p>
    <w:bookmarkEnd w:id="804"/>
    <w:p>
      <w:pPr>
        <w:spacing w:after="0"/>
        <w:ind w:left="0"/>
        <w:jc w:val="both"/>
      </w:pPr>
      <w:r>
        <w:rPr>
          <w:rFonts w:ascii="Times New Roman"/>
          <w:b w:val="false"/>
          <w:i w:val="false"/>
          <w:color w:val="000000"/>
          <w:sz w:val="28"/>
        </w:rPr>
        <w:t>РАЗДЕЛ I. ОСНОВНЫЕ ПОКАЗАТЕЛИ СОЦИАЛЬНО-ЭКОНОМИЧЕСКОГО РАЗВИТИЯ РЕГИОНА</w:t>
      </w:r>
    </w:p>
    <w:p>
      <w:pPr>
        <w:spacing w:after="0"/>
        <w:ind w:left="0"/>
        <w:jc w:val="both"/>
      </w:pPr>
      <w:r>
        <w:rPr>
          <w:rFonts w:ascii="Times New Roman"/>
          <w:b w:val="false"/>
          <w:i w:val="false"/>
          <w:color w:val="000000"/>
          <w:sz w:val="28"/>
        </w:rPr>
        <w:t>РАЗДЕЛ II. АНАЛИЗ ИСПОЛНЕНИЯ МЕСТНОГО БЮДЖЕТА</w:t>
      </w:r>
    </w:p>
    <w:p>
      <w:pPr>
        <w:spacing w:after="0"/>
        <w:ind w:left="0"/>
        <w:jc w:val="both"/>
      </w:pPr>
      <w:r>
        <w:rPr>
          <w:rFonts w:ascii="Times New Roman"/>
          <w:b w:val="false"/>
          <w:i w:val="false"/>
          <w:color w:val="000000"/>
          <w:sz w:val="28"/>
        </w:rPr>
        <w:t>2.1. Оценка исполнения поступлений в местный бюджет</w:t>
      </w:r>
    </w:p>
    <w:p>
      <w:pPr>
        <w:spacing w:after="0"/>
        <w:ind w:left="0"/>
        <w:jc w:val="both"/>
      </w:pPr>
      <w:r>
        <w:rPr>
          <w:rFonts w:ascii="Times New Roman"/>
          <w:b w:val="false"/>
          <w:i w:val="false"/>
          <w:color w:val="000000"/>
          <w:sz w:val="28"/>
        </w:rPr>
        <w:t>2.2. Оценка исполнения доходов местного бюджета</w:t>
      </w:r>
    </w:p>
    <w:p>
      <w:pPr>
        <w:spacing w:after="0"/>
        <w:ind w:left="0"/>
        <w:jc w:val="both"/>
      </w:pPr>
      <w:r>
        <w:rPr>
          <w:rFonts w:ascii="Times New Roman"/>
          <w:b w:val="false"/>
          <w:i w:val="false"/>
          <w:color w:val="000000"/>
          <w:sz w:val="28"/>
        </w:rPr>
        <w:t>2.2.1. Анализ налоговых поступлений</w:t>
      </w:r>
    </w:p>
    <w:p>
      <w:pPr>
        <w:spacing w:after="0"/>
        <w:ind w:left="0"/>
        <w:jc w:val="both"/>
      </w:pPr>
      <w:r>
        <w:rPr>
          <w:rFonts w:ascii="Times New Roman"/>
          <w:b w:val="false"/>
          <w:i w:val="false"/>
          <w:color w:val="000000"/>
          <w:sz w:val="28"/>
        </w:rPr>
        <w:t>2.2.2. Анализ неналоговых поступлений</w:t>
      </w:r>
    </w:p>
    <w:p>
      <w:pPr>
        <w:spacing w:after="0"/>
        <w:ind w:left="0"/>
        <w:jc w:val="both"/>
      </w:pPr>
      <w:r>
        <w:rPr>
          <w:rFonts w:ascii="Times New Roman"/>
          <w:b w:val="false"/>
          <w:i w:val="false"/>
          <w:color w:val="000000"/>
          <w:sz w:val="28"/>
        </w:rPr>
        <w:t>2.2.3. Анализ поступлений от продажи основного капитала</w:t>
      </w:r>
    </w:p>
    <w:p>
      <w:pPr>
        <w:spacing w:after="0"/>
        <w:ind w:left="0"/>
        <w:jc w:val="both"/>
      </w:pPr>
      <w:r>
        <w:rPr>
          <w:rFonts w:ascii="Times New Roman"/>
          <w:b w:val="false"/>
          <w:i w:val="false"/>
          <w:color w:val="000000"/>
          <w:sz w:val="28"/>
        </w:rPr>
        <w:t>2.2.4. Анализ поступлений трансфертов</w:t>
      </w:r>
    </w:p>
    <w:p>
      <w:pPr>
        <w:spacing w:after="0"/>
        <w:ind w:left="0"/>
        <w:jc w:val="both"/>
      </w:pPr>
      <w:r>
        <w:rPr>
          <w:rFonts w:ascii="Times New Roman"/>
          <w:b w:val="false"/>
          <w:i w:val="false"/>
          <w:color w:val="000000"/>
          <w:sz w:val="28"/>
        </w:rPr>
        <w:t>2.3. Оценка исполнения расходов местного бюджета</w:t>
      </w:r>
    </w:p>
    <w:p>
      <w:pPr>
        <w:spacing w:after="0"/>
        <w:ind w:left="0"/>
        <w:jc w:val="both"/>
      </w:pPr>
      <w:r>
        <w:rPr>
          <w:rFonts w:ascii="Times New Roman"/>
          <w:b w:val="false"/>
          <w:i w:val="false"/>
          <w:color w:val="000000"/>
          <w:sz w:val="28"/>
        </w:rPr>
        <w:t>2.3.1. Анализ исполнения затрат местного бюджета</w:t>
      </w:r>
    </w:p>
    <w:p>
      <w:pPr>
        <w:spacing w:after="0"/>
        <w:ind w:left="0"/>
        <w:jc w:val="both"/>
      </w:pPr>
      <w:r>
        <w:rPr>
          <w:rFonts w:ascii="Times New Roman"/>
          <w:b w:val="false"/>
          <w:i w:val="false"/>
          <w:color w:val="000000"/>
          <w:sz w:val="28"/>
        </w:rPr>
        <w:t>2.3.2. Анализ использования бюджетных кредитов</w:t>
      </w:r>
    </w:p>
    <w:p>
      <w:pPr>
        <w:spacing w:after="0"/>
        <w:ind w:left="0"/>
        <w:jc w:val="both"/>
      </w:pPr>
      <w:r>
        <w:rPr>
          <w:rFonts w:ascii="Times New Roman"/>
          <w:b w:val="false"/>
          <w:i w:val="false"/>
          <w:color w:val="000000"/>
          <w:sz w:val="28"/>
        </w:rPr>
        <w:t>2.3.3. Анализ затрат на приобретение финансовых активов</w:t>
      </w:r>
    </w:p>
    <w:p>
      <w:pPr>
        <w:spacing w:after="0"/>
        <w:ind w:left="0"/>
        <w:jc w:val="both"/>
      </w:pPr>
      <w:r>
        <w:rPr>
          <w:rFonts w:ascii="Times New Roman"/>
          <w:b w:val="false"/>
          <w:i w:val="false"/>
          <w:color w:val="000000"/>
          <w:sz w:val="28"/>
        </w:rPr>
        <w:t>2.3.4. Анализ дебиторской и кредиторской задолженности</w:t>
      </w:r>
    </w:p>
    <w:p>
      <w:pPr>
        <w:spacing w:after="0"/>
        <w:ind w:left="0"/>
        <w:jc w:val="both"/>
      </w:pPr>
      <w:r>
        <w:rPr>
          <w:rFonts w:ascii="Times New Roman"/>
          <w:b w:val="false"/>
          <w:i w:val="false"/>
          <w:color w:val="000000"/>
          <w:sz w:val="28"/>
        </w:rPr>
        <w:t>РАЗДЕЛ III. ОЦЕНКА РЕАЛИЗАЦИИ ПРОГРАММНЫХ ДОКУМЕНТОВ</w:t>
      </w:r>
    </w:p>
    <w:p>
      <w:pPr>
        <w:spacing w:after="0"/>
        <w:ind w:left="0"/>
        <w:jc w:val="both"/>
      </w:pPr>
      <w:r>
        <w:rPr>
          <w:rFonts w:ascii="Times New Roman"/>
          <w:b w:val="false"/>
          <w:i w:val="false"/>
          <w:color w:val="000000"/>
          <w:sz w:val="28"/>
        </w:rPr>
        <w:t>3.1. Оценка реализации плана развития области, города республиканского значения, столицы</w:t>
      </w:r>
    </w:p>
    <w:p>
      <w:pPr>
        <w:spacing w:after="0"/>
        <w:ind w:left="0"/>
        <w:jc w:val="both"/>
      </w:pPr>
      <w:r>
        <w:rPr>
          <w:rFonts w:ascii="Times New Roman"/>
          <w:b w:val="false"/>
          <w:i w:val="false"/>
          <w:color w:val="000000"/>
          <w:sz w:val="28"/>
        </w:rPr>
        <w:t>3.2. Информация о реализации в регионе других программных документов</w:t>
      </w:r>
    </w:p>
    <w:p>
      <w:pPr>
        <w:spacing w:after="0"/>
        <w:ind w:left="0"/>
        <w:jc w:val="both"/>
      </w:pPr>
      <w:r>
        <w:rPr>
          <w:rFonts w:ascii="Times New Roman"/>
          <w:b w:val="false"/>
          <w:i w:val="false"/>
          <w:color w:val="000000"/>
          <w:sz w:val="28"/>
        </w:rPr>
        <w:t>РАЗДЕЛ IV. ДОСТИЖЕНИЕ РЕЗУЛЬТАТОВ ПО ОТДЕЛЬНЫМ НАПРАВЛЕНИЯМ</w:t>
      </w:r>
    </w:p>
    <w:p>
      <w:pPr>
        <w:spacing w:after="0"/>
        <w:ind w:left="0"/>
        <w:jc w:val="both"/>
      </w:pPr>
      <w:r>
        <w:rPr>
          <w:rFonts w:ascii="Times New Roman"/>
          <w:b w:val="false"/>
          <w:i w:val="false"/>
          <w:color w:val="000000"/>
          <w:sz w:val="28"/>
        </w:rPr>
        <w:t>4.1. Оценка эффективности реализации бюджетных инвестиционных проектов</w:t>
      </w:r>
    </w:p>
    <w:p>
      <w:pPr>
        <w:spacing w:after="0"/>
        <w:ind w:left="0"/>
        <w:jc w:val="both"/>
      </w:pPr>
      <w:r>
        <w:rPr>
          <w:rFonts w:ascii="Times New Roman"/>
          <w:b w:val="false"/>
          <w:i w:val="false"/>
          <w:color w:val="000000"/>
          <w:sz w:val="28"/>
        </w:rPr>
        <w:t>4.2. Оценка эффективности использования бюджетных средств администраторами бюджетных программ</w:t>
      </w:r>
    </w:p>
    <w:p>
      <w:pPr>
        <w:spacing w:after="0"/>
        <w:ind w:left="0"/>
        <w:jc w:val="both"/>
      </w:pPr>
      <w:r>
        <w:rPr>
          <w:rFonts w:ascii="Times New Roman"/>
          <w:b w:val="false"/>
          <w:i w:val="false"/>
          <w:color w:val="000000"/>
          <w:sz w:val="28"/>
        </w:rPr>
        <w:t>4.3. Оценка эффективности использования активов государства</w:t>
      </w:r>
    </w:p>
    <w:p>
      <w:pPr>
        <w:spacing w:after="0"/>
        <w:ind w:left="0"/>
        <w:jc w:val="both"/>
      </w:pPr>
      <w:r>
        <w:rPr>
          <w:rFonts w:ascii="Times New Roman"/>
          <w:b w:val="false"/>
          <w:i w:val="false"/>
          <w:color w:val="000000"/>
          <w:sz w:val="28"/>
        </w:rPr>
        <w:t>4.4. Оценка эффективности использования активов субъектов квазигосударственного сектора</w:t>
      </w:r>
    </w:p>
    <w:p>
      <w:pPr>
        <w:spacing w:after="0"/>
        <w:ind w:left="0"/>
        <w:jc w:val="both"/>
      </w:pPr>
      <w:r>
        <w:rPr>
          <w:rFonts w:ascii="Times New Roman"/>
          <w:b w:val="false"/>
          <w:i w:val="false"/>
          <w:color w:val="000000"/>
          <w:sz w:val="28"/>
        </w:rPr>
        <w:t>РАЗДЕЛ V. ОЦЕНКА КОНСОЛИДИРОВАННОЙ ФИНАНСОВОЙ ОТЧЕТНОСТИ МЕСТНОГО БЮДЖЕТА РАЗДЕЛ VI. ЗАКЛЮЧИТЕЛЬНАЯ ЧАСТЬ</w:t>
      </w:r>
    </w:p>
    <w:p>
      <w:pPr>
        <w:spacing w:after="0"/>
        <w:ind w:left="0"/>
        <w:jc w:val="both"/>
      </w:pPr>
      <w:r>
        <w:rPr>
          <w:rFonts w:ascii="Times New Roman"/>
          <w:b w:val="false"/>
          <w:i w:val="false"/>
          <w:color w:val="000000"/>
          <w:sz w:val="28"/>
        </w:rPr>
        <w:t>5.1. Выводы</w:t>
      </w:r>
    </w:p>
    <w:p>
      <w:pPr>
        <w:spacing w:after="0"/>
        <w:ind w:left="0"/>
        <w:jc w:val="both"/>
      </w:pPr>
      <w:r>
        <w:rPr>
          <w:rFonts w:ascii="Times New Roman"/>
          <w:b w:val="false"/>
          <w:i w:val="false"/>
          <w:color w:val="000000"/>
          <w:sz w:val="28"/>
        </w:rPr>
        <w:t>5.2. Рекомендации ПРИЛОЖЕНИЯ К ОТЧЕТУ</w:t>
      </w:r>
    </w:p>
    <w:p>
      <w:pPr>
        <w:spacing w:after="0"/>
        <w:ind w:left="0"/>
        <w:jc w:val="both"/>
      </w:pPr>
      <w:r>
        <w:rPr>
          <w:rFonts w:ascii="Times New Roman"/>
          <w:b w:val="false"/>
          <w:i w:val="false"/>
          <w:color w:val="000000"/>
          <w:sz w:val="28"/>
        </w:rPr>
        <w:t>1. Дополнительные материалы (таблицы, диаграммы)</w:t>
      </w:r>
    </w:p>
    <w:p>
      <w:pPr>
        <w:spacing w:after="0"/>
        <w:ind w:left="0"/>
        <w:jc w:val="both"/>
      </w:pPr>
      <w:r>
        <w:rPr>
          <w:rFonts w:ascii="Times New Roman"/>
          <w:b w:val="false"/>
          <w:i w:val="false"/>
          <w:color w:val="000000"/>
          <w:sz w:val="28"/>
        </w:rPr>
        <w:t>2. Информация о работе Ревизионной комиссии за отчетный период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нормативному</w:t>
            </w:r>
            <w:r>
              <w:br/>
            </w:r>
            <w:r>
              <w:rPr>
                <w:rFonts w:ascii="Times New Roman"/>
                <w:b w:val="false"/>
                <w:i w:val="false"/>
                <w:color w:val="000000"/>
                <w:sz w:val="20"/>
              </w:rPr>
              <w:t>постановлению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31 марта 2016 года № 5-НҚ</w:t>
            </w:r>
          </w:p>
        </w:tc>
      </w:tr>
    </w:tbl>
    <w:bookmarkStart w:name="z464" w:id="805"/>
    <w:p>
      <w:pPr>
        <w:spacing w:after="0"/>
        <w:ind w:left="0"/>
        <w:jc w:val="left"/>
      </w:pPr>
      <w:r>
        <w:rPr>
          <w:rFonts w:ascii="Times New Roman"/>
          <w:b/>
          <w:i w:val="false"/>
          <w:color w:val="000000"/>
        </w:rPr>
        <w:t xml:space="preserve"> 1000. Процедурный стандарт внешнего государственного аудита и финансового контроля по представлению ревизионными комиссиями областей, городов республиканского значения, столицы Высшей аудиторской палате Республики Казахстан информации о своей работе</w:t>
      </w:r>
    </w:p>
    <w:bookmarkEnd w:id="805"/>
    <w:p>
      <w:pPr>
        <w:spacing w:after="0"/>
        <w:ind w:left="0"/>
        <w:jc w:val="both"/>
      </w:pPr>
      <w:r>
        <w:rPr>
          <w:rFonts w:ascii="Times New Roman"/>
          <w:b w:val="false"/>
          <w:i w:val="false"/>
          <w:color w:val="ff0000"/>
          <w:sz w:val="28"/>
        </w:rPr>
        <w:t xml:space="preserve">
      Сноска. Заголовок процедурного стандарта - в редакции нормативного постановления Высшей аудиторской палаты РК от 24.02.2023 </w:t>
      </w:r>
      <w:r>
        <w:rPr>
          <w:rFonts w:ascii="Times New Roman"/>
          <w:b w:val="false"/>
          <w:i w:val="false"/>
          <w:color w:val="ff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5" w:id="806"/>
    <w:p>
      <w:pPr>
        <w:spacing w:after="0"/>
        <w:ind w:left="0"/>
        <w:jc w:val="left"/>
      </w:pPr>
      <w:r>
        <w:rPr>
          <w:rFonts w:ascii="Times New Roman"/>
          <w:b/>
          <w:i w:val="false"/>
          <w:color w:val="000000"/>
        </w:rPr>
        <w:t xml:space="preserve"> Глава 1. Общие положения</w:t>
      </w:r>
    </w:p>
    <w:bookmarkEnd w:id="806"/>
    <w:p>
      <w:pPr>
        <w:spacing w:after="0"/>
        <w:ind w:left="0"/>
        <w:jc w:val="both"/>
      </w:pPr>
      <w:r>
        <w:rPr>
          <w:rFonts w:ascii="Times New Roman"/>
          <w:b w:val="false"/>
          <w:i w:val="false"/>
          <w:color w:val="ff0000"/>
          <w:sz w:val="28"/>
        </w:rPr>
        <w:t xml:space="preserve">
      Сноска. Заголовок главы 1 в редакции нормативного постановления Счетного комитета по контролю за исполнением Республиканского бюджета от 16.04.2018 </w:t>
      </w:r>
      <w:r>
        <w:rPr>
          <w:rFonts w:ascii="Times New Roman"/>
          <w:b w:val="false"/>
          <w:i w:val="false"/>
          <w:color w:val="ff0000"/>
          <w:sz w:val="28"/>
        </w:rPr>
        <w:t>№ 12-НҚ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6" w:id="807"/>
    <w:p>
      <w:pPr>
        <w:spacing w:after="0"/>
        <w:ind w:left="0"/>
        <w:jc w:val="both"/>
      </w:pPr>
      <w:r>
        <w:rPr>
          <w:rFonts w:ascii="Times New Roman"/>
          <w:b w:val="false"/>
          <w:i w:val="false"/>
          <w:color w:val="000000"/>
          <w:sz w:val="28"/>
        </w:rPr>
        <w:t xml:space="preserve">
      1. Процедурный стандарт государственного аудита и финансового контроля по представлению ревизионными комиссиями областей, городов республиканского значения, столицы Высшей аудиторской палате Республики Казахстан информации о своей работе (далее – Стандарт) разработан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Закона Республики Казахстан "О государственном аудите и финансовом контроле". Настоящий Стандарт содержит процедурные требования к обеспечению единых подходов к формированию и представлению информации ревизионными комиссиями областей, городов республиканского значения, столицы (далее - ревизионные комиссии) Высшей аудиторской палате Республики Казахстан (далее - Информация).</w:t>
      </w:r>
    </w:p>
    <w:bookmarkEnd w:id="8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 w:id="808"/>
    <w:p>
      <w:pPr>
        <w:spacing w:after="0"/>
        <w:ind w:left="0"/>
        <w:jc w:val="both"/>
      </w:pPr>
      <w:r>
        <w:rPr>
          <w:rFonts w:ascii="Times New Roman"/>
          <w:b w:val="false"/>
          <w:i w:val="false"/>
          <w:color w:val="000000"/>
          <w:sz w:val="28"/>
        </w:rPr>
        <w:t>
      2. Действие настоящего Стандарта распространяется на должностных лиц и ответственные структурные подразделения ревизионных комиссий.</w:t>
      </w:r>
    </w:p>
    <w:bookmarkEnd w:id="808"/>
    <w:bookmarkStart w:name="z468" w:id="809"/>
    <w:p>
      <w:pPr>
        <w:spacing w:after="0"/>
        <w:ind w:left="0"/>
        <w:jc w:val="both"/>
      </w:pPr>
      <w:r>
        <w:rPr>
          <w:rFonts w:ascii="Times New Roman"/>
          <w:b w:val="false"/>
          <w:i w:val="false"/>
          <w:color w:val="000000"/>
          <w:sz w:val="28"/>
        </w:rPr>
        <w:t>
      3. К основным принципам Стандарта относятся:</w:t>
      </w:r>
    </w:p>
    <w:bookmarkEnd w:id="809"/>
    <w:bookmarkStart w:name="z7646" w:id="810"/>
    <w:p>
      <w:pPr>
        <w:spacing w:after="0"/>
        <w:ind w:left="0"/>
        <w:jc w:val="both"/>
      </w:pPr>
      <w:r>
        <w:rPr>
          <w:rFonts w:ascii="Times New Roman"/>
          <w:b w:val="false"/>
          <w:i w:val="false"/>
          <w:color w:val="000000"/>
          <w:sz w:val="28"/>
        </w:rPr>
        <w:t>
      1) надежность – достоверность и отсутствие ошибок в представляемой ревизионными комиссиями информации Высшей аудиторской палате Республики Казахстан (далее – Высшая аудиторская палата) о своей работе;</w:t>
      </w:r>
    </w:p>
    <w:bookmarkEnd w:id="810"/>
    <w:bookmarkStart w:name="z7647" w:id="811"/>
    <w:p>
      <w:pPr>
        <w:spacing w:after="0"/>
        <w:ind w:left="0"/>
        <w:jc w:val="both"/>
      </w:pPr>
      <w:r>
        <w:rPr>
          <w:rFonts w:ascii="Times New Roman"/>
          <w:b w:val="false"/>
          <w:i w:val="false"/>
          <w:color w:val="000000"/>
          <w:sz w:val="28"/>
        </w:rPr>
        <w:t>
      2) полнота и прозрачность – отражение проведенного государственного аудита и экспертно-аналитических мероприятий, ясность изложения результатов государственного аудита и финансового контроля;</w:t>
      </w:r>
    </w:p>
    <w:bookmarkEnd w:id="811"/>
    <w:bookmarkStart w:name="z7648" w:id="812"/>
    <w:p>
      <w:pPr>
        <w:spacing w:after="0"/>
        <w:ind w:left="0"/>
        <w:jc w:val="both"/>
      </w:pPr>
      <w:r>
        <w:rPr>
          <w:rFonts w:ascii="Times New Roman"/>
          <w:b w:val="false"/>
          <w:i w:val="false"/>
          <w:color w:val="000000"/>
          <w:sz w:val="28"/>
        </w:rPr>
        <w:t>
      3) сопоставимость – возможность сравнения информации ревизионных комиссий за разные периоды;</w:t>
      </w:r>
    </w:p>
    <w:bookmarkEnd w:id="812"/>
    <w:bookmarkStart w:name="z7649" w:id="813"/>
    <w:p>
      <w:pPr>
        <w:spacing w:after="0"/>
        <w:ind w:left="0"/>
        <w:jc w:val="both"/>
      </w:pPr>
      <w:r>
        <w:rPr>
          <w:rFonts w:ascii="Times New Roman"/>
          <w:b w:val="false"/>
          <w:i w:val="false"/>
          <w:color w:val="000000"/>
          <w:sz w:val="28"/>
        </w:rPr>
        <w:t>
      4) своевременность – подготовка и представление отчета в установленные сроки;</w:t>
      </w:r>
    </w:p>
    <w:bookmarkEnd w:id="813"/>
    <w:bookmarkStart w:name="z7650" w:id="814"/>
    <w:p>
      <w:pPr>
        <w:spacing w:after="0"/>
        <w:ind w:left="0"/>
        <w:jc w:val="both"/>
      </w:pPr>
      <w:r>
        <w:rPr>
          <w:rFonts w:ascii="Times New Roman"/>
          <w:b w:val="false"/>
          <w:i w:val="false"/>
          <w:color w:val="000000"/>
          <w:sz w:val="28"/>
        </w:rPr>
        <w:t>
      5) гласность – размещение информации о результатах работы ревизионных комиссий на интернет-ресурсе Высшей аудиторской палаты с учетом обеспечения режима секретности, служебной, коммерческой или иной охраняемой законом тайны.</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9" w:id="815"/>
    <w:p>
      <w:pPr>
        <w:spacing w:after="0"/>
        <w:ind w:left="0"/>
        <w:jc w:val="left"/>
      </w:pPr>
      <w:r>
        <w:rPr>
          <w:rFonts w:ascii="Times New Roman"/>
          <w:b/>
          <w:i w:val="false"/>
          <w:color w:val="000000"/>
        </w:rPr>
        <w:t xml:space="preserve"> Глава 2. Подготовка и представление ревизионными комиссиями информации Высшей аудиторской палате</w:t>
      </w:r>
    </w:p>
    <w:bookmarkEnd w:id="815"/>
    <w:p>
      <w:pPr>
        <w:spacing w:after="0"/>
        <w:ind w:left="0"/>
        <w:jc w:val="both"/>
      </w:pPr>
      <w:r>
        <w:rPr>
          <w:rFonts w:ascii="Times New Roman"/>
          <w:b w:val="false"/>
          <w:i w:val="false"/>
          <w:color w:val="ff0000"/>
          <w:sz w:val="28"/>
        </w:rPr>
        <w:t xml:space="preserve">
      Сноска. Заголовок главы 2 - в редакции нормативного постановления Высшей аудиторской палаты РК от 24.02.2023 </w:t>
      </w:r>
      <w:r>
        <w:rPr>
          <w:rFonts w:ascii="Times New Roman"/>
          <w:b w:val="false"/>
          <w:i w:val="false"/>
          <w:color w:val="ff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0" w:id="816"/>
    <w:p>
      <w:pPr>
        <w:spacing w:after="0"/>
        <w:ind w:left="0"/>
        <w:jc w:val="left"/>
      </w:pPr>
      <w:r>
        <w:rPr>
          <w:rFonts w:ascii="Times New Roman"/>
          <w:b/>
          <w:i w:val="false"/>
          <w:color w:val="000000"/>
        </w:rPr>
        <w:t xml:space="preserve"> Параграф 1. Структура и содержание информации</w:t>
      </w:r>
    </w:p>
    <w:bookmarkEnd w:id="816"/>
    <w:bookmarkStart w:name="z471" w:id="817"/>
    <w:p>
      <w:pPr>
        <w:spacing w:after="0"/>
        <w:ind w:left="0"/>
        <w:jc w:val="both"/>
      </w:pPr>
      <w:r>
        <w:rPr>
          <w:rFonts w:ascii="Times New Roman"/>
          <w:b w:val="false"/>
          <w:i w:val="false"/>
          <w:color w:val="000000"/>
          <w:sz w:val="28"/>
        </w:rPr>
        <w:t>
      4. Представляемая Высшей аудиторской палате информация о работе ревизионных комиссий состоит из пояснительной записки и сведений о результатах государственного аудита и экспертно-аналитических мероприятий за отчетный период в сравнении с аналогичным периодом предыдущего года.</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2" w:id="818"/>
    <w:p>
      <w:pPr>
        <w:spacing w:after="0"/>
        <w:ind w:left="0"/>
        <w:jc w:val="both"/>
      </w:pPr>
      <w:r>
        <w:rPr>
          <w:rFonts w:ascii="Times New Roman"/>
          <w:b w:val="false"/>
          <w:i w:val="false"/>
          <w:color w:val="000000"/>
          <w:sz w:val="28"/>
        </w:rPr>
        <w:t>
      5. Пояснительная записка содержит общую информацию о работе за отчетный период, основные результаты проведенного ревизионными комиссиями государственного аудита и экспертно-аналитических мероприятий за отчетный период, в том числе основные выявленные системные нарушения и недостатки, анализ их причин, а также выводы и предложения по их устранению в разрезе каждого мероприятия с приведением примеров.</w:t>
      </w:r>
    </w:p>
    <w:bookmarkEnd w:id="818"/>
    <w:bookmarkStart w:name="z473" w:id="819"/>
    <w:p>
      <w:pPr>
        <w:spacing w:after="0"/>
        <w:ind w:left="0"/>
        <w:jc w:val="both"/>
      </w:pPr>
      <w:r>
        <w:rPr>
          <w:rFonts w:ascii="Times New Roman"/>
          <w:b w:val="false"/>
          <w:i w:val="false"/>
          <w:color w:val="000000"/>
          <w:sz w:val="28"/>
        </w:rPr>
        <w:t>
      6. Пояснительная записка в формате MS Word о результатах государственного аудита и экспертно-аналитической деятельности не превышает десяти машинописных листов.</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нормативного постановления Счетного комитета по контролю за исполнением Республиканского бюджета от 08.01.2018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4" w:id="820"/>
    <w:p>
      <w:pPr>
        <w:spacing w:after="0"/>
        <w:ind w:left="0"/>
        <w:jc w:val="both"/>
      </w:pPr>
      <w:r>
        <w:rPr>
          <w:rFonts w:ascii="Times New Roman"/>
          <w:b w:val="false"/>
          <w:i w:val="false"/>
          <w:color w:val="000000"/>
          <w:sz w:val="28"/>
        </w:rPr>
        <w:t>
      7. Кроме пояснительной записки, ревизионные комиссии представляют сведения о результатах аудиторских и экспертно-аналитических мероприятий согласно пунктам 8, 9, 10 и 11 настоящего Стандарта в формате MS Excel за отчетный период.</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нормативного постановления Высшей аудиторской палаты РК от 20.03.2024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5" w:id="821"/>
    <w:p>
      <w:pPr>
        <w:spacing w:after="0"/>
        <w:ind w:left="0"/>
        <w:jc w:val="both"/>
      </w:pPr>
      <w:r>
        <w:rPr>
          <w:rFonts w:ascii="Times New Roman"/>
          <w:b w:val="false"/>
          <w:i w:val="false"/>
          <w:color w:val="000000"/>
          <w:sz w:val="28"/>
        </w:rPr>
        <w:t xml:space="preserve">
      8. Основные показатели работы ревизионной комиссии за отчетный период представляются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821"/>
    <w:bookmarkStart w:name="z476" w:id="822"/>
    <w:p>
      <w:pPr>
        <w:spacing w:after="0"/>
        <w:ind w:left="0"/>
        <w:jc w:val="both"/>
      </w:pPr>
      <w:r>
        <w:rPr>
          <w:rFonts w:ascii="Times New Roman"/>
          <w:b w:val="false"/>
          <w:i w:val="false"/>
          <w:color w:val="000000"/>
          <w:sz w:val="28"/>
        </w:rPr>
        <w:t xml:space="preserve">
      9. Учет по исполнению рекомендаций/поручений представляется ревизионной комиссией за отчетный период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822"/>
    <w:bookmarkStart w:name="z477" w:id="823"/>
    <w:p>
      <w:pPr>
        <w:spacing w:after="0"/>
        <w:ind w:left="0"/>
        <w:jc w:val="both"/>
      </w:pPr>
      <w:r>
        <w:rPr>
          <w:rFonts w:ascii="Times New Roman"/>
          <w:b w:val="false"/>
          <w:i w:val="false"/>
          <w:color w:val="000000"/>
          <w:sz w:val="28"/>
        </w:rPr>
        <w:t xml:space="preserve">
      10. Анализ выявленных финансовых нарушений представляется ревизионной комиссией за отчетный период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823"/>
    <w:bookmarkStart w:name="z478" w:id="824"/>
    <w:p>
      <w:pPr>
        <w:spacing w:after="0"/>
        <w:ind w:left="0"/>
        <w:jc w:val="both"/>
      </w:pPr>
      <w:r>
        <w:rPr>
          <w:rFonts w:ascii="Times New Roman"/>
          <w:b w:val="false"/>
          <w:i w:val="false"/>
          <w:color w:val="000000"/>
          <w:sz w:val="28"/>
        </w:rPr>
        <w:t xml:space="preserve">
      11. Пояснительная записка об основных итогах деятельности Ревизионной комиссии за отчетный период ____ года представляется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нормативного постановления Высшей аудиторской палаты РК от 20.03.2024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9" w:id="825"/>
    <w:p>
      <w:pPr>
        <w:spacing w:after="0"/>
        <w:ind w:left="0"/>
        <w:jc w:val="both"/>
      </w:pPr>
      <w:r>
        <w:rPr>
          <w:rFonts w:ascii="Times New Roman"/>
          <w:b w:val="false"/>
          <w:i w:val="false"/>
          <w:color w:val="000000"/>
          <w:sz w:val="28"/>
        </w:rPr>
        <w:t>
      12. Ревизионные комиссии на основе данных сводных таблиц системных недостатков, выявленных в ходе аудиторского мероприятия, а также сводных реестров выявленных нарушений по результатам государственного аудита заполняют и представляют Высшей аудиторской палате за отчетный период следующие формы:</w:t>
      </w:r>
    </w:p>
    <w:bookmarkEnd w:id="825"/>
    <w:bookmarkStart w:name="z9393" w:id="826"/>
    <w:p>
      <w:pPr>
        <w:spacing w:after="0"/>
        <w:ind w:left="0"/>
        <w:jc w:val="both"/>
      </w:pPr>
      <w:r>
        <w:rPr>
          <w:rFonts w:ascii="Times New Roman"/>
          <w:b w:val="false"/>
          <w:i w:val="false"/>
          <w:color w:val="000000"/>
          <w:sz w:val="28"/>
        </w:rPr>
        <w:t>
      1) учет системных недостатков, выявленных в ходе аудиторского мероприятия Ревизионной комиссией по __________ области, городу республиканского значения, столице за отчетный период ____ года (</w:t>
      </w:r>
      <w:r>
        <w:rPr>
          <w:rFonts w:ascii="Times New Roman"/>
          <w:b w:val="false"/>
          <w:i w:val="false"/>
          <w:color w:val="000000"/>
          <w:sz w:val="28"/>
        </w:rPr>
        <w:t>приложение 5</w:t>
      </w:r>
      <w:r>
        <w:rPr>
          <w:rFonts w:ascii="Times New Roman"/>
          <w:b w:val="false"/>
          <w:i w:val="false"/>
          <w:color w:val="000000"/>
          <w:sz w:val="28"/>
        </w:rPr>
        <w:t xml:space="preserve"> к настоящему Стандарту);</w:t>
      </w:r>
    </w:p>
    <w:bookmarkEnd w:id="826"/>
    <w:bookmarkStart w:name="z9394" w:id="827"/>
    <w:p>
      <w:pPr>
        <w:spacing w:after="0"/>
        <w:ind w:left="0"/>
        <w:jc w:val="both"/>
      </w:pPr>
      <w:r>
        <w:rPr>
          <w:rFonts w:ascii="Times New Roman"/>
          <w:b w:val="false"/>
          <w:i w:val="false"/>
          <w:color w:val="000000"/>
          <w:sz w:val="28"/>
        </w:rPr>
        <w:t>
      2) учет выявленных нарушений при поступлении средств в бюджет Ревизионной комиссией по __________ области, городу республиканского значения, столице за отчетный период ____ года (</w:t>
      </w:r>
      <w:r>
        <w:rPr>
          <w:rFonts w:ascii="Times New Roman"/>
          <w:b w:val="false"/>
          <w:i w:val="false"/>
          <w:color w:val="000000"/>
          <w:sz w:val="28"/>
        </w:rPr>
        <w:t>приложение 6</w:t>
      </w:r>
      <w:r>
        <w:rPr>
          <w:rFonts w:ascii="Times New Roman"/>
          <w:b w:val="false"/>
          <w:i w:val="false"/>
          <w:color w:val="000000"/>
          <w:sz w:val="28"/>
        </w:rPr>
        <w:t xml:space="preserve"> к настоящему Стандарту);</w:t>
      </w:r>
    </w:p>
    <w:bookmarkEnd w:id="827"/>
    <w:bookmarkStart w:name="z9395" w:id="828"/>
    <w:p>
      <w:pPr>
        <w:spacing w:after="0"/>
        <w:ind w:left="0"/>
        <w:jc w:val="both"/>
      </w:pPr>
      <w:r>
        <w:rPr>
          <w:rFonts w:ascii="Times New Roman"/>
          <w:b w:val="false"/>
          <w:i w:val="false"/>
          <w:color w:val="000000"/>
          <w:sz w:val="28"/>
        </w:rPr>
        <w:t>
      3) учет выявленных нарушений при использовании бюджетных средств и активов государства Ревизионной комиссией по __________ области, городу республиканского значения, столице за отчетный период ____ года (</w:t>
      </w:r>
      <w:r>
        <w:rPr>
          <w:rFonts w:ascii="Times New Roman"/>
          <w:b w:val="false"/>
          <w:i w:val="false"/>
          <w:color w:val="000000"/>
          <w:sz w:val="28"/>
        </w:rPr>
        <w:t>приложение 7</w:t>
      </w:r>
      <w:r>
        <w:rPr>
          <w:rFonts w:ascii="Times New Roman"/>
          <w:b w:val="false"/>
          <w:i w:val="false"/>
          <w:color w:val="000000"/>
          <w:sz w:val="28"/>
        </w:rPr>
        <w:t xml:space="preserve"> к настоящему Стандарту);</w:t>
      </w:r>
    </w:p>
    <w:bookmarkEnd w:id="828"/>
    <w:bookmarkStart w:name="z9396" w:id="829"/>
    <w:p>
      <w:pPr>
        <w:spacing w:after="0"/>
        <w:ind w:left="0"/>
        <w:jc w:val="both"/>
      </w:pPr>
      <w:r>
        <w:rPr>
          <w:rFonts w:ascii="Times New Roman"/>
          <w:b w:val="false"/>
          <w:i w:val="false"/>
          <w:color w:val="000000"/>
          <w:sz w:val="28"/>
        </w:rPr>
        <w:t>
      4) учет выявленных нарушений, установленных при проведении аудита финансовой отчетности Ревизионной комиссии по __________ области, городу республиканского значения, столице за отчетный период ____ года (</w:t>
      </w:r>
      <w:r>
        <w:rPr>
          <w:rFonts w:ascii="Times New Roman"/>
          <w:b w:val="false"/>
          <w:i w:val="false"/>
          <w:color w:val="000000"/>
          <w:sz w:val="28"/>
        </w:rPr>
        <w:t>приложение 8</w:t>
      </w:r>
      <w:r>
        <w:rPr>
          <w:rFonts w:ascii="Times New Roman"/>
          <w:b w:val="false"/>
          <w:i w:val="false"/>
          <w:color w:val="000000"/>
          <w:sz w:val="28"/>
        </w:rPr>
        <w:t xml:space="preserve"> к настоящему Стандарту);</w:t>
      </w:r>
    </w:p>
    <w:bookmarkEnd w:id="829"/>
    <w:bookmarkStart w:name="z9397" w:id="830"/>
    <w:p>
      <w:pPr>
        <w:spacing w:after="0"/>
        <w:ind w:left="0"/>
        <w:jc w:val="both"/>
      </w:pPr>
      <w:r>
        <w:rPr>
          <w:rFonts w:ascii="Times New Roman"/>
          <w:b w:val="false"/>
          <w:i w:val="false"/>
          <w:color w:val="000000"/>
          <w:sz w:val="28"/>
        </w:rPr>
        <w:t>
      5) учет выявленных процедурных нарушений законодательства в деятельности объекта государственного аудита, в том числе связанных с реализацией его задач и функций Ревизионной комиссией по __________ области, городу республиканского значения, столице за отчетный период ____ года (</w:t>
      </w:r>
      <w:r>
        <w:rPr>
          <w:rFonts w:ascii="Times New Roman"/>
          <w:b w:val="false"/>
          <w:i w:val="false"/>
          <w:color w:val="000000"/>
          <w:sz w:val="28"/>
        </w:rPr>
        <w:t>приложение 9</w:t>
      </w:r>
      <w:r>
        <w:rPr>
          <w:rFonts w:ascii="Times New Roman"/>
          <w:b w:val="false"/>
          <w:i w:val="false"/>
          <w:color w:val="000000"/>
          <w:sz w:val="28"/>
        </w:rPr>
        <w:t xml:space="preserve"> к настоящему Стандарту).</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нормативного постановления Высшей аудиторской палаты РК от 20.03.2024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нормативным постановлением Высшей аудиторской палаты РК от 20.03.2024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1" w:id="831"/>
    <w:p>
      <w:pPr>
        <w:spacing w:after="0"/>
        <w:ind w:left="0"/>
        <w:jc w:val="left"/>
      </w:pPr>
      <w:r>
        <w:rPr>
          <w:rFonts w:ascii="Times New Roman"/>
          <w:b/>
          <w:i w:val="false"/>
          <w:color w:val="000000"/>
        </w:rPr>
        <w:t xml:space="preserve"> Параграф 2. Сроки и форма предоставления информации</w:t>
      </w:r>
    </w:p>
    <w:bookmarkEnd w:id="831"/>
    <w:bookmarkStart w:name="z482" w:id="832"/>
    <w:p>
      <w:pPr>
        <w:spacing w:after="0"/>
        <w:ind w:left="0"/>
        <w:jc w:val="both"/>
      </w:pPr>
      <w:r>
        <w:rPr>
          <w:rFonts w:ascii="Times New Roman"/>
          <w:b w:val="false"/>
          <w:i w:val="false"/>
          <w:color w:val="000000"/>
          <w:sz w:val="28"/>
        </w:rPr>
        <w:t>
      14. Информация формируется за отчетный квартал и за период с начала отчетного года с нарастающим итогом.</w:t>
      </w:r>
    </w:p>
    <w:bookmarkEnd w:id="832"/>
    <w:bookmarkStart w:name="z483" w:id="833"/>
    <w:p>
      <w:pPr>
        <w:spacing w:after="0"/>
        <w:ind w:left="0"/>
        <w:jc w:val="both"/>
      </w:pPr>
      <w:r>
        <w:rPr>
          <w:rFonts w:ascii="Times New Roman"/>
          <w:b w:val="false"/>
          <w:i w:val="false"/>
          <w:color w:val="000000"/>
          <w:sz w:val="28"/>
        </w:rPr>
        <w:t>
      15. Ревизионные комиссии представляют информацию в Высшую аудиторскую палату не позднее 20 числа месяца, следующего за отчетным кварталом, посредством интегрированной информационной системы Высшей аудиторской палаты (далее – ИИС ВАП). В случае отсутствия интеграции с ИИС ВАП, информация представляется посредством Единой системы электронного документооборота.</w:t>
      </w:r>
    </w:p>
    <w:bookmarkEnd w:id="833"/>
    <w:p>
      <w:pPr>
        <w:spacing w:after="0"/>
        <w:ind w:left="0"/>
        <w:jc w:val="both"/>
      </w:pPr>
      <w:r>
        <w:rPr>
          <w:rFonts w:ascii="Times New Roman"/>
          <w:b w:val="false"/>
          <w:i w:val="false"/>
          <w:color w:val="000000"/>
          <w:sz w:val="28"/>
        </w:rPr>
        <w:t>
      Полнота, надежность и своевременность предоставляемой отчетной информации согласно настоящему Стандарту обеспечивается председателями ревизионных комиссий.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нормативного постановления Высшей аудиторской палаты РК от 20.03.2024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4" w:id="834"/>
    <w:p>
      <w:pPr>
        <w:spacing w:after="0"/>
        <w:ind w:left="0"/>
        <w:jc w:val="both"/>
      </w:pPr>
      <w:r>
        <w:rPr>
          <w:rFonts w:ascii="Times New Roman"/>
          <w:b w:val="false"/>
          <w:i w:val="false"/>
          <w:color w:val="000000"/>
          <w:sz w:val="28"/>
        </w:rPr>
        <w:t>
      16. В случае необходимости Высшая аудиторская палата устанавливает иные периоды отчетности и сроки представления информации.</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5" w:id="835"/>
    <w:p>
      <w:pPr>
        <w:spacing w:after="0"/>
        <w:ind w:left="0"/>
        <w:jc w:val="both"/>
      </w:pPr>
      <w:r>
        <w:rPr>
          <w:rFonts w:ascii="Times New Roman"/>
          <w:b w:val="false"/>
          <w:i w:val="false"/>
          <w:color w:val="000000"/>
          <w:sz w:val="28"/>
        </w:rPr>
        <w:t>
      17. Источниками информации являются итоги аудиторских и экспертно-аналитических мероприятий ревизионных комиссий и ИИС ВАП.</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нормативного постановления Высшей аудиторской палаты РК от 20.03.2024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6" w:id="836"/>
    <w:p>
      <w:pPr>
        <w:spacing w:after="0"/>
        <w:ind w:left="0"/>
        <w:jc w:val="both"/>
      </w:pPr>
      <w:r>
        <w:rPr>
          <w:rFonts w:ascii="Times New Roman"/>
          <w:b w:val="false"/>
          <w:i w:val="false"/>
          <w:color w:val="000000"/>
          <w:sz w:val="28"/>
        </w:rPr>
        <w:t>
      18. Информация вносится в Высшую аудиторскую палату сопроводительным письмом и формируется на государственном и русском языках.</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нормативного постановления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7" w:id="837"/>
    <w:p>
      <w:pPr>
        <w:spacing w:after="0"/>
        <w:ind w:left="0"/>
        <w:jc w:val="both"/>
      </w:pPr>
      <w:r>
        <w:rPr>
          <w:rFonts w:ascii="Times New Roman"/>
          <w:b w:val="false"/>
          <w:i w:val="false"/>
          <w:color w:val="000000"/>
          <w:sz w:val="28"/>
        </w:rPr>
        <w:t>
      19. В информации указываются данные только по завершенному государственному аудиту и экспертно-аналитическим мероприятиям, по результатам которых приняты постановления ревизионной комиссии.</w:t>
      </w:r>
    </w:p>
    <w:bookmarkEnd w:id="837"/>
    <w:bookmarkStart w:name="z488" w:id="838"/>
    <w:p>
      <w:pPr>
        <w:spacing w:after="0"/>
        <w:ind w:left="0"/>
        <w:jc w:val="both"/>
      </w:pPr>
      <w:r>
        <w:rPr>
          <w:rFonts w:ascii="Times New Roman"/>
          <w:b w:val="false"/>
          <w:i w:val="false"/>
          <w:color w:val="000000"/>
          <w:sz w:val="28"/>
        </w:rPr>
        <w:t>
      20. В информации суммы выявленного и возмещенного ущерба государству, финансовые и процедурные нарушения, прямые (косвенные) потери бюджета, суммы неэффективного планирования и использованных бюджетных средств (активов), нарушений актов субъектов квазигосударственного сектора, принятых для реализации норм законодательства Республики Казахстан указываются в тысячах тенге с точностью до первого десятизначного знака.</w:t>
      </w:r>
    </w:p>
    <w:bookmarkEnd w:id="838"/>
    <w:bookmarkStart w:name="z489" w:id="839"/>
    <w:p>
      <w:pPr>
        <w:spacing w:after="0"/>
        <w:ind w:left="0"/>
        <w:jc w:val="both"/>
      </w:pPr>
      <w:r>
        <w:rPr>
          <w:rFonts w:ascii="Times New Roman"/>
          <w:b w:val="false"/>
          <w:i w:val="false"/>
          <w:color w:val="000000"/>
          <w:sz w:val="28"/>
        </w:rPr>
        <w:t xml:space="preserve">
      21. Пояснительная записка об основных итогах деятельности Ревизионной комиссии за отчетный период представляется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в соответствии со следующими требованиями:</w:t>
      </w:r>
    </w:p>
    <w:bookmarkEnd w:id="839"/>
    <w:p>
      <w:pPr>
        <w:spacing w:after="0"/>
        <w:ind w:left="0"/>
        <w:jc w:val="both"/>
      </w:pPr>
      <w:r>
        <w:rPr>
          <w:rFonts w:ascii="Times New Roman"/>
          <w:b w:val="false"/>
          <w:i w:val="false"/>
          <w:color w:val="000000"/>
          <w:sz w:val="28"/>
        </w:rPr>
        <w:t>
      шрифт – TimesNewRoman, в случае необходимости может использоваться Arial;</w:t>
      </w:r>
    </w:p>
    <w:p>
      <w:pPr>
        <w:spacing w:after="0"/>
        <w:ind w:left="0"/>
        <w:jc w:val="both"/>
      </w:pPr>
      <w:r>
        <w:rPr>
          <w:rFonts w:ascii="Times New Roman"/>
          <w:b w:val="false"/>
          <w:i w:val="false"/>
          <w:color w:val="000000"/>
          <w:sz w:val="28"/>
        </w:rPr>
        <w:t>
      размер шрифта – 14;</w:t>
      </w:r>
    </w:p>
    <w:p>
      <w:pPr>
        <w:spacing w:after="0"/>
        <w:ind w:left="0"/>
        <w:jc w:val="both"/>
      </w:pPr>
      <w:r>
        <w:rPr>
          <w:rFonts w:ascii="Times New Roman"/>
          <w:b w:val="false"/>
          <w:i w:val="false"/>
          <w:color w:val="000000"/>
          <w:sz w:val="28"/>
        </w:rPr>
        <w:t>
      межстрочный интервал – 1,0, в случае необходимости может использоваться 1,5;</w:t>
      </w:r>
    </w:p>
    <w:p>
      <w:pPr>
        <w:spacing w:after="0"/>
        <w:ind w:left="0"/>
        <w:jc w:val="both"/>
      </w:pPr>
      <w:r>
        <w:rPr>
          <w:rFonts w:ascii="Times New Roman"/>
          <w:b w:val="false"/>
          <w:i w:val="false"/>
          <w:color w:val="000000"/>
          <w:sz w:val="28"/>
        </w:rPr>
        <w:t>
      поля страницы: левое, верхнее и нижнее – по 2,5 см., правое – 1,5 см.;</w:t>
      </w:r>
    </w:p>
    <w:p>
      <w:pPr>
        <w:spacing w:after="0"/>
        <w:ind w:left="0"/>
        <w:jc w:val="both"/>
      </w:pPr>
      <w:r>
        <w:rPr>
          <w:rFonts w:ascii="Times New Roman"/>
          <w:b w:val="false"/>
          <w:i w:val="false"/>
          <w:color w:val="000000"/>
          <w:sz w:val="28"/>
        </w:rPr>
        <w:t>
      абзацный отступ – 1,27 см.;</w:t>
      </w:r>
    </w:p>
    <w:p>
      <w:pPr>
        <w:spacing w:after="0"/>
        <w:ind w:left="0"/>
        <w:jc w:val="both"/>
      </w:pPr>
      <w:r>
        <w:rPr>
          <w:rFonts w:ascii="Times New Roman"/>
          <w:b w:val="false"/>
          <w:i w:val="false"/>
          <w:color w:val="000000"/>
          <w:sz w:val="28"/>
        </w:rPr>
        <w:t>
      без переносов слов;</w:t>
      </w:r>
    </w:p>
    <w:p>
      <w:pPr>
        <w:spacing w:after="0"/>
        <w:ind w:left="0"/>
        <w:jc w:val="both"/>
      </w:pPr>
      <w:r>
        <w:rPr>
          <w:rFonts w:ascii="Times New Roman"/>
          <w:b w:val="false"/>
          <w:i w:val="false"/>
          <w:color w:val="000000"/>
          <w:sz w:val="28"/>
        </w:rPr>
        <w:t>
      нумерация страниц – по центру сверху, на первой странице номер не указывается.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нормативного постановления Счетного комитета по контролю за исполнением Республиканского бюджета от 08.01.2018 </w:t>
      </w:r>
      <w:r>
        <w:rPr>
          <w:rFonts w:ascii="Times New Roman"/>
          <w:b w:val="false"/>
          <w:i w:val="false"/>
          <w:color w:val="00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 палате</w:t>
            </w:r>
            <w:r>
              <w:br/>
            </w:r>
            <w:r>
              <w:rPr>
                <w:rFonts w:ascii="Times New Roman"/>
                <w:b w:val="false"/>
                <w:i w:val="false"/>
                <w:color w:val="000000"/>
                <w:sz w:val="20"/>
              </w:rPr>
              <w:t>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99" w:id="840"/>
    <w:p>
      <w:pPr>
        <w:spacing w:after="0"/>
        <w:ind w:left="0"/>
        <w:jc w:val="left"/>
      </w:pPr>
      <w:r>
        <w:rPr>
          <w:rFonts w:ascii="Times New Roman"/>
          <w:b/>
          <w:i w:val="false"/>
          <w:color w:val="000000"/>
        </w:rPr>
        <w:t xml:space="preserve"> Основные показатели работы Ревизионной комиссии по __________ области, городу республиканского значения, столице за отчетный период ____ года</w:t>
      </w:r>
    </w:p>
    <w:bookmarkEnd w:id="840"/>
    <w:p>
      <w:pPr>
        <w:spacing w:after="0"/>
        <w:ind w:left="0"/>
        <w:jc w:val="both"/>
      </w:pPr>
      <w:r>
        <w:rPr>
          <w:rFonts w:ascii="Times New Roman"/>
          <w:b w:val="false"/>
          <w:i w:val="false"/>
          <w:color w:val="ff0000"/>
          <w:sz w:val="28"/>
        </w:rPr>
        <w:t xml:space="preserve">
      Сноска. Приложение 1 - в редакции нормативного постановления Высшей аудиторской палаты РК от 20.03.2024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____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p>
            <w:pPr>
              <w:spacing w:after="20"/>
              <w:ind w:left="20"/>
              <w:jc w:val="both"/>
            </w:pPr>
            <w:r>
              <w:rPr>
                <w:rFonts w:ascii="Times New Roman"/>
                <w:b w:val="false"/>
                <w:i w:val="false"/>
                <w:color w:val="000000"/>
                <w:sz w:val="20"/>
              </w:rPr>
              <w:t>
(гр.5-гр.4)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p>
            <w:pPr>
              <w:spacing w:after="20"/>
              <w:ind w:left="20"/>
              <w:jc w:val="both"/>
            </w:pPr>
            <w:r>
              <w:rPr>
                <w:rFonts w:ascii="Times New Roman"/>
                <w:b w:val="false"/>
                <w:i w:val="false"/>
                <w:color w:val="000000"/>
                <w:sz w:val="20"/>
              </w:rPr>
              <w:t>
(гр.5/гр.4-1)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Количественные показатели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аудиторских и экспертно-аналитических мероприятий,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(далее –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типам аудита: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финансовой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аудита: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Системы государственного планирования в Республике Казахстан, охваченных аудиторскими и экспертно-аналитическими мероприятиями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аудиторских и экспертно-аналитических мероприятий, охваченных аудиторскими и экспертно-аналитическими мероприятиями,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(учреждения),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выявлены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квазигосударственного сектора,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выявлены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объекты государственного аудита и финансового контроля,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выявлены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встречного государственного аудита и финансового контроля,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выявлены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экспертно-аналитических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объем средств государственного бюджета, охваченных аудиторскими мероприятиями,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уровням бюджета: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том числе, целевые трансферты и бюджетные кредиты, выделенные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формам и видам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государственных органах (учреждениях)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субъектах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иных организациях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типам аудита: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аудиту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аудиту 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аудиту финансовой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источникам финансирования: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бюджетным кредитам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целевым трансфертам на развитие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целевым текущим трансфертам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активам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местному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документам Системы государственного планирования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установленных нарушений норм законодательства Республики Казахстан,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использованные бюджетные средства и активы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 бюджетных средств и активов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искажения финансовой отчетности, установленные при проведении аудита финансовой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уровням бюджета (всего нарушений):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том числе, при использовании целевых трансфертов и бюджетных кредитов, выделенных из республиканского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направлениям (финансовые нарушения):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бюджетных средств и активов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ведении бухгалтерского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искажениях финансовой отчетности, являющихся финансовыми нарушениями (установленных при проведении аудита финансовой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типам аудита (всего нарушений):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аудиту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аудиту на соответствие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аудиту финансовой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источникам финансирования (финансовые нарушения):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бюджетным кредитам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целевым трансфертам на развитие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целевым текущим трансфертам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местному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документам Системы государственного планирования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cумма бюджетных средств, использованных не по целевому назначению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(косвенные) потери бюджета (при поступлении средств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потери и упущенная выгода (при использовании бюджетных средств и активов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порядка выполнения процедур,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 при использовании бюджетных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составлении финансовой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строительства и градостроительства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государственных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иного отраслевого законодательства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Искажения финансовой отчетности, являющиеся процедурными нарушениями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подлежащая восстановлению и возмещению,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которым сроки восстановления и возмещения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которым сроки восстановления и возмещения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восстановленных и возмещенных средств, сроки восстановления и возмещения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всего восстановленных и возмещенных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восстановленных и возмещенных средств, сроки восстановления и возмещения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 восстановленных и не возмещенных средств, сроки восстановления и возмещения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восстановлению,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которым сроки восстановления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которым сроки восстановления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восстановленных средств, сроки восстановления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всего восстановленных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восстановленных средств, сроки восстановления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 восстановленных средств, сроки восстановления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возмещению,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которым сроки возмещения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которым сроки возмещения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возмещенных средств, сроки возмещения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всего возмещенных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возмещенных средств, сроки возмещения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 возмещенных средств, сроки возмещения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восстановленных и возмещенных средств (в ходе и после аудита),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выполнением работ, оказанием услуг, поставкой товаров, уменьшением суммы финансирования, либо суммы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по учету (приведением документов в соответствие)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средств в денежной форме в государственный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средств в бюджет организации (АО, ТОО, ГКП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суммы, подлежащий восстановлению и возмещению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предъявленная к восстановлению и возмещению, по которым нет возможности восстановления и возмещения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восстановленные и не возмещенные суммы, предъявленные к восстановлению и возмещению за прошлые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восстановленных (возмещенных) средств из суммы, предъявленной к восстановлению (возмещению) в течение предыдущих периодов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(предложений) и поручений, принятых по итогам аудиторских и экспертно-аналитических мероприятий,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(предложений) и поручений,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(предложений) и поручений, сроки исполнения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рекомендаций (предложений) и поручений,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всего исполненных рекомендаций (предложений) и поручений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рекомендаций (предложений) и поручений, сроки исполнения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рекомендаций и поручений,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(предложений), принятых по итогам аудиторских и экспертно-аналитических мероприятий,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(предложений),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(предложений), сроки исполнения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рекомендаций (предложений),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всего исполненных рекомендаций (предложений)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рекомендаций (предложений), сроки исполнения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рекомендаций (предложений),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поручений, принятых по итогам аудиторских мероприятий,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поручений,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поручений, сроки исполнения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поручений,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всего исполненных поручений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исполненных поручений, сроки исполнения которых не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поручений, сроки исполнения которых наступили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 по неисполненным или ненадлежащем исполнении предписаний объектами государственного аудита,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зарегистрированных в Едином реестре досудебного расследования, по которым проводится досудебное расследование/производство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по которым прекращено досудебное расследование/производство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которые направлены на рассмотрение в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по которым судом или правоохранительным органом отказано в возбуждении уголовного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которые судом или правоохранительным органом оставлены без рассмотрения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по которым правоохранительным органом вынесено представление об устранении нарушений законности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решения, принятые правоохранительными органами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и направленных на рассмотрение в суд, наложенных ревизионной комиссией протоколов об административных правонарушениях, а также переданных материалов в уполномоченные органы для составления протоколов об административных правонарушениях,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наложенных судом или уполномоченным органом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отказанных судом или уполномоченным органом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находящихся на рассмотрении у судов или уполномоченных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суда или уполномоченного органа всего объем наложенных штрафов по составленным и направленным на рассмотрение в суд протоколам, а также переданным материалам в уполномоченные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составленных ревизионными комиссиями протоколов об административных правонарушениях и направленных на рассмотрение в суд,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наложенных судом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отказанных в наложении судом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находящихся на рассмотрении в судах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суда, вступившего в законную силу, всего объем наложенных штрафов по составленным и направленными на рассмотрение в суд протоколам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переданных материалов в уполномоченные органы для составления протоколов об административных правонарушениях,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наложенных уполномоченным органом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отказанных в наложении уполномоченным органом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находящихся на рассмотрении в судах или уполномоченных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уполномоченного органа (и/или суда) всего объем наложенных штрафов по переданным материалам в уполномоченные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протоколов об административных правонарушениях, наложенных ревизионной комиссией,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штрафов по составленным протоколам ревизионной комиссией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суда, вступившего в законную силу, всего объем наложенных штрафов по составленным и направленными на рассмотрение в суд протоколам за предыдущие периоды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уполномоченного органа (и/или суда) всего объем наложенных штрафов по переданным материалам в уполномоченные органы за предыдущие периоды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штрафов по составленным протоколам ревизионной комиссией за предыдущие периоды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исков в суд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 (в том числе рекомендаций и поручений)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привлеченных к ответственности лиц,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работников ревизионной комиссии,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аудиторов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выделено бюджетных средств на содержание ревизионной комиссии,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освоено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Качественные показатели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восстановленных и возмещенных сумм к средствам, выделенным на содержание ревизионной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фактически восстановленных и возмещенных сумм в общем объеме средств, подлежащих восстановлению и возмещению (с наступившими сроками восстановления и возмещения)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и поручений в общем количестве рекомендаций и поручений, принятых по итогам аудиторских и экспертно-аналитических мероприятий (с наступившими сроками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в общем количестве рекомендаций, принятых по итогам аудиторских и экспертно-аналитических мероприятий (с наступившими сроками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поручений в общем количестве поручений, принятых по итогам аудиторских мероприятий (с наступившими сроками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нарушений на один объект,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финансовых нарушений на один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установленных нарушений к объему средств, охваченных государственным аудитом,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установленных финансовых нарушений к объему средств, охваченных государственным аудитом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одного аудитора ревизионной комиссии (по фактическому количеству),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аудиторских и экспертно-аналитических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государственного аудита и финансового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выявлено нарушений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финансовых нарушений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и возмещено средств объектами государственного аудита и финансового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 и финансовым контролем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w:t>
            </w:r>
            <w:r>
              <w:br/>
            </w:r>
            <w:r>
              <w:rPr>
                <w:rFonts w:ascii="Times New Roman"/>
                <w:b w:val="false"/>
                <w:i w:val="false"/>
                <w:color w:val="000000"/>
                <w:sz w:val="20"/>
              </w:rPr>
              <w:t>палате 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01" w:id="841"/>
    <w:p>
      <w:pPr>
        <w:spacing w:after="0"/>
        <w:ind w:left="0"/>
        <w:jc w:val="left"/>
      </w:pPr>
      <w:r>
        <w:rPr>
          <w:rFonts w:ascii="Times New Roman"/>
          <w:b/>
          <w:i w:val="false"/>
          <w:color w:val="000000"/>
        </w:rPr>
        <w:t xml:space="preserve"> Учет по исполнению рекомендаций/поручений Ревизионной комиссии по __________ области, городу республиканского значения, столице за отчетный период ____ года***</w:t>
      </w:r>
    </w:p>
    <w:bookmarkEnd w:id="841"/>
    <w:p>
      <w:pPr>
        <w:spacing w:after="0"/>
        <w:ind w:left="0"/>
        <w:jc w:val="both"/>
      </w:pPr>
      <w:r>
        <w:rPr>
          <w:rFonts w:ascii="Times New Roman"/>
          <w:b w:val="false"/>
          <w:i w:val="false"/>
          <w:color w:val="ff0000"/>
          <w:sz w:val="28"/>
        </w:rPr>
        <w:t xml:space="preserve">
      Сноска. Приложение 2 - в редакции нормативного постановления Высшей аудиторской палаты РК от 20.03.2024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аудиторского и экспертно-аналитического мероприятия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постановления (предписания) ревизионной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рекомендации/ поручения ревизионной комиссии (пункт, подпункт)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Рекомендация/поручение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пункта постановления (предписания)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рекомендации/ поручения (по постановлению/ предписанию)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которой адресована/-о рекомендация/поручение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Исполнено/Не исполнено**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неисполнения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04" w:id="842"/>
    <w:p>
      <w:pPr>
        <w:spacing w:after="0"/>
        <w:ind w:left="0"/>
        <w:jc w:val="both"/>
      </w:pPr>
      <w:r>
        <w:rPr>
          <w:rFonts w:ascii="Times New Roman"/>
          <w:b w:val="false"/>
          <w:i w:val="false"/>
          <w:color w:val="000000"/>
          <w:sz w:val="28"/>
        </w:rPr>
        <w:t>
      * Примечание: Пункты постановления/предписания направленные на:</w:t>
      </w:r>
    </w:p>
    <w:bookmarkEnd w:id="842"/>
    <w:bookmarkStart w:name="z9405" w:id="843"/>
    <w:p>
      <w:pPr>
        <w:spacing w:after="0"/>
        <w:ind w:left="0"/>
        <w:jc w:val="both"/>
      </w:pPr>
      <w:r>
        <w:rPr>
          <w:rFonts w:ascii="Times New Roman"/>
          <w:b w:val="false"/>
          <w:i w:val="false"/>
          <w:color w:val="000000"/>
          <w:sz w:val="28"/>
        </w:rPr>
        <w:t>
      1) разработку и совершенствование нормативной правовой базы;</w:t>
      </w:r>
    </w:p>
    <w:bookmarkEnd w:id="843"/>
    <w:bookmarkStart w:name="z9406" w:id="844"/>
    <w:p>
      <w:pPr>
        <w:spacing w:after="0"/>
        <w:ind w:left="0"/>
        <w:jc w:val="both"/>
      </w:pPr>
      <w:r>
        <w:rPr>
          <w:rFonts w:ascii="Times New Roman"/>
          <w:b w:val="false"/>
          <w:i w:val="false"/>
          <w:color w:val="000000"/>
          <w:sz w:val="28"/>
        </w:rPr>
        <w:t>
      2) возмещение в бюджет;</w:t>
      </w:r>
    </w:p>
    <w:bookmarkEnd w:id="844"/>
    <w:bookmarkStart w:name="z9407" w:id="845"/>
    <w:p>
      <w:pPr>
        <w:spacing w:after="0"/>
        <w:ind w:left="0"/>
        <w:jc w:val="both"/>
      </w:pPr>
      <w:r>
        <w:rPr>
          <w:rFonts w:ascii="Times New Roman"/>
          <w:b w:val="false"/>
          <w:i w:val="false"/>
          <w:color w:val="000000"/>
          <w:sz w:val="28"/>
        </w:rPr>
        <w:t>
      восстановление путем выполнения работ, оказания услуг, поставки товаров и (или) отражения по учету выявленных сумм нарушений (приведения документов в соответствие);</w:t>
      </w:r>
    </w:p>
    <w:bookmarkEnd w:id="845"/>
    <w:bookmarkStart w:name="z9408" w:id="846"/>
    <w:p>
      <w:pPr>
        <w:spacing w:after="0"/>
        <w:ind w:left="0"/>
        <w:jc w:val="both"/>
      </w:pPr>
      <w:r>
        <w:rPr>
          <w:rFonts w:ascii="Times New Roman"/>
          <w:b w:val="false"/>
          <w:i w:val="false"/>
          <w:color w:val="000000"/>
          <w:sz w:val="28"/>
        </w:rPr>
        <w:t>
      3) улучшение организации деятельности;</w:t>
      </w:r>
    </w:p>
    <w:bookmarkEnd w:id="846"/>
    <w:bookmarkStart w:name="z9409" w:id="847"/>
    <w:p>
      <w:pPr>
        <w:spacing w:after="0"/>
        <w:ind w:left="0"/>
        <w:jc w:val="both"/>
      </w:pPr>
      <w:r>
        <w:rPr>
          <w:rFonts w:ascii="Times New Roman"/>
          <w:b w:val="false"/>
          <w:i w:val="false"/>
          <w:color w:val="000000"/>
          <w:sz w:val="28"/>
        </w:rPr>
        <w:t>
      4) привлечение к дисциплинарной ответственности;</w:t>
      </w:r>
    </w:p>
    <w:bookmarkEnd w:id="847"/>
    <w:bookmarkStart w:name="z9410" w:id="848"/>
    <w:p>
      <w:pPr>
        <w:spacing w:after="0"/>
        <w:ind w:left="0"/>
        <w:jc w:val="both"/>
      </w:pPr>
      <w:r>
        <w:rPr>
          <w:rFonts w:ascii="Times New Roman"/>
          <w:b w:val="false"/>
          <w:i w:val="false"/>
          <w:color w:val="000000"/>
          <w:sz w:val="28"/>
        </w:rPr>
        <w:t>
      5) проведение проверки (анализа, мониторинга, инвентаризации и т.д.).</w:t>
      </w:r>
    </w:p>
    <w:bookmarkEnd w:id="848"/>
    <w:bookmarkStart w:name="z9411" w:id="849"/>
    <w:p>
      <w:pPr>
        <w:spacing w:after="0"/>
        <w:ind w:left="0"/>
        <w:jc w:val="both"/>
      </w:pPr>
      <w:r>
        <w:rPr>
          <w:rFonts w:ascii="Times New Roman"/>
          <w:b w:val="false"/>
          <w:i w:val="false"/>
          <w:color w:val="000000"/>
          <w:sz w:val="28"/>
        </w:rPr>
        <w:t>
      ** В графе 9 при исполнении рекомендации/поручения необходимо указать реквизиты подтверждающих документов (номер регистрации приказа (при привлечении к дисциплинарной ответственности), номер и дату платежного документа (при возмещении средств в бюджет), номер и дату бухгалтерской справки (при восстановлении средств по нарушениям бухгалтерского учета), номер и дату принятия нормативного правового акта, в котором учтена рекомендация/поручение и т.д.).</w:t>
      </w:r>
    </w:p>
    <w:bookmarkEnd w:id="849"/>
    <w:bookmarkStart w:name="z9412" w:id="850"/>
    <w:p>
      <w:pPr>
        <w:spacing w:after="0"/>
        <w:ind w:left="0"/>
        <w:jc w:val="both"/>
      </w:pPr>
      <w:r>
        <w:rPr>
          <w:rFonts w:ascii="Times New Roman"/>
          <w:b w:val="false"/>
          <w:i w:val="false"/>
          <w:color w:val="000000"/>
          <w:sz w:val="28"/>
        </w:rPr>
        <w:t xml:space="preserve">
      *** В </w:t>
      </w:r>
      <w:r>
        <w:rPr>
          <w:rFonts w:ascii="Times New Roman"/>
          <w:b w:val="false"/>
          <w:i w:val="false"/>
          <w:color w:val="000000"/>
          <w:sz w:val="28"/>
        </w:rPr>
        <w:t>приложении 2</w:t>
      </w:r>
      <w:r>
        <w:rPr>
          <w:rFonts w:ascii="Times New Roman"/>
          <w:b w:val="false"/>
          <w:i w:val="false"/>
          <w:color w:val="000000"/>
          <w:sz w:val="28"/>
        </w:rPr>
        <w:t xml:space="preserve"> к Процедурному стандарту внешнего государственного аудита и финансового контроля по представлению ревизионными комиссиями областей, городов республиканского значения, столицы Высшей аудиторской палате информации о своей работе необходимо отражать рекомендации и поручения, сроки исполнения которых наступают в отчетном периоде (квартале, году). Рекомендации и поручения, данные по итогам аудиторских мероприятий, завершенных в отчетном году, по которым сроки исполнения еще не наступили, подлежат отражению в следущем отчетном периоде (квартале, году).</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w:t>
            </w:r>
            <w:r>
              <w:br/>
            </w:r>
            <w:r>
              <w:rPr>
                <w:rFonts w:ascii="Times New Roman"/>
                <w:b w:val="false"/>
                <w:i w:val="false"/>
                <w:color w:val="000000"/>
                <w:sz w:val="20"/>
              </w:rPr>
              <w:t>палате 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03" w:id="851"/>
    <w:p>
      <w:pPr>
        <w:spacing w:after="0"/>
        <w:ind w:left="0"/>
        <w:jc w:val="left"/>
      </w:pPr>
      <w:r>
        <w:rPr>
          <w:rFonts w:ascii="Times New Roman"/>
          <w:b/>
          <w:i w:val="false"/>
          <w:color w:val="000000"/>
        </w:rPr>
        <w:t xml:space="preserve"> Анализ выявленных нарушений Ревизионной комиссией по __________ области, городу республиканского значения, столице за отчетный период ____ года</w:t>
      </w:r>
    </w:p>
    <w:bookmarkEnd w:id="851"/>
    <w:p>
      <w:pPr>
        <w:spacing w:after="0"/>
        <w:ind w:left="0"/>
        <w:jc w:val="both"/>
      </w:pPr>
      <w:r>
        <w:rPr>
          <w:rFonts w:ascii="Times New Roman"/>
          <w:b w:val="false"/>
          <w:i w:val="false"/>
          <w:color w:val="ff0000"/>
          <w:sz w:val="28"/>
        </w:rPr>
        <w:t xml:space="preserve">
      Сноска. Приложение 3 - в редакции нормативного постановления Высшей аудиторской палаты РК от 20.03.2024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нормативных правовых актов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установленных нарушений норм законодательства Республики Казахстан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использованные бюджетные средства и активы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 бюджетных средств и активов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искажения финансовой отчетности, установленные при проведении аудита финансовой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____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____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____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____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____ года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w:t>
            </w:r>
            <w:r>
              <w:br/>
            </w:r>
            <w:r>
              <w:rPr>
                <w:rFonts w:ascii="Times New Roman"/>
                <w:b w:val="false"/>
                <w:i w:val="false"/>
                <w:color w:val="000000"/>
                <w:sz w:val="20"/>
              </w:rPr>
              <w:t>палате 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14" w:id="852"/>
    <w:p>
      <w:pPr>
        <w:spacing w:after="0"/>
        <w:ind w:left="0"/>
        <w:jc w:val="left"/>
      </w:pPr>
      <w:r>
        <w:rPr>
          <w:rFonts w:ascii="Times New Roman"/>
          <w:b/>
          <w:i w:val="false"/>
          <w:color w:val="000000"/>
        </w:rPr>
        <w:t xml:space="preserve"> Пояснительная записка об основных итогах деятельности Ревизионной комиссии по ________________________ области, городу республиканского значения, столице за отчетный период ____ года</w:t>
      </w:r>
    </w:p>
    <w:bookmarkEnd w:id="852"/>
    <w:p>
      <w:pPr>
        <w:spacing w:after="0"/>
        <w:ind w:left="0"/>
        <w:jc w:val="both"/>
      </w:pPr>
      <w:r>
        <w:rPr>
          <w:rFonts w:ascii="Times New Roman"/>
          <w:b w:val="false"/>
          <w:i w:val="false"/>
          <w:color w:val="ff0000"/>
          <w:sz w:val="28"/>
        </w:rPr>
        <w:t xml:space="preserve">
      Сноска. Стандарт дополнен приложением 4 в соответствии с нормативным постановлением Счетного комитета по контролю за исполнением Республиканского бюджета от 08.01.2018 </w:t>
      </w:r>
      <w:r>
        <w:rPr>
          <w:rFonts w:ascii="Times New Roman"/>
          <w:b w:val="false"/>
          <w:i w:val="false"/>
          <w:color w:val="ff0000"/>
          <w:sz w:val="28"/>
        </w:rPr>
        <w:t>№ 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Высшей аудиторской палаты РК от 20.03.2024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15" w:id="853"/>
    <w:p>
      <w:pPr>
        <w:spacing w:after="0"/>
        <w:ind w:left="0"/>
        <w:jc w:val="both"/>
      </w:pPr>
      <w:r>
        <w:rPr>
          <w:rFonts w:ascii="Times New Roman"/>
          <w:b w:val="false"/>
          <w:i w:val="false"/>
          <w:color w:val="000000"/>
          <w:sz w:val="28"/>
        </w:rPr>
        <w:t>
      1. Основные итоги аудиторских и экспертно-аналитических мероприятий</w:t>
      </w:r>
    </w:p>
    <w:bookmarkEnd w:id="853"/>
    <w:bookmarkStart w:name="z9416" w:id="854"/>
    <w:p>
      <w:pPr>
        <w:spacing w:after="0"/>
        <w:ind w:left="0"/>
        <w:jc w:val="both"/>
      </w:pPr>
      <w:r>
        <w:rPr>
          <w:rFonts w:ascii="Times New Roman"/>
          <w:b w:val="false"/>
          <w:i w:val="false"/>
          <w:color w:val="000000"/>
          <w:sz w:val="28"/>
        </w:rPr>
        <w:t>
      1.1. Общий анализ ключевых показателей аудиторской деятельности за отчетный период (І квартал, І полугодие, 9 месяцев, год)</w:t>
      </w:r>
    </w:p>
    <w:bookmarkEnd w:id="854"/>
    <w:bookmarkStart w:name="z9417" w:id="855"/>
    <w:p>
      <w:pPr>
        <w:spacing w:after="0"/>
        <w:ind w:left="0"/>
        <w:jc w:val="both"/>
      </w:pPr>
      <w:r>
        <w:rPr>
          <w:rFonts w:ascii="Times New Roman"/>
          <w:b w:val="false"/>
          <w:i w:val="false"/>
          <w:color w:val="000000"/>
          <w:sz w:val="28"/>
        </w:rPr>
        <w:t>
      количество проведенных аудиторских и экспертно-аналитических мероприятий;</w:t>
      </w:r>
    </w:p>
    <w:bookmarkEnd w:id="855"/>
    <w:bookmarkStart w:name="z9418" w:id="856"/>
    <w:p>
      <w:pPr>
        <w:spacing w:after="0"/>
        <w:ind w:left="0"/>
        <w:jc w:val="both"/>
      </w:pPr>
      <w:r>
        <w:rPr>
          <w:rFonts w:ascii="Times New Roman"/>
          <w:b w:val="false"/>
          <w:i w:val="false"/>
          <w:color w:val="000000"/>
          <w:sz w:val="28"/>
        </w:rPr>
        <w:t>
      количество объектов государственнного аудита;</w:t>
      </w:r>
    </w:p>
    <w:bookmarkEnd w:id="856"/>
    <w:bookmarkStart w:name="z9419" w:id="857"/>
    <w:p>
      <w:pPr>
        <w:spacing w:after="0"/>
        <w:ind w:left="0"/>
        <w:jc w:val="both"/>
      </w:pPr>
      <w:r>
        <w:rPr>
          <w:rFonts w:ascii="Times New Roman"/>
          <w:b w:val="false"/>
          <w:i w:val="false"/>
          <w:color w:val="000000"/>
          <w:sz w:val="28"/>
        </w:rPr>
        <w:t>
      объем средств, охваченных государственным аудитом;</w:t>
      </w:r>
    </w:p>
    <w:bookmarkEnd w:id="857"/>
    <w:bookmarkStart w:name="z9420" w:id="858"/>
    <w:p>
      <w:pPr>
        <w:spacing w:after="0"/>
        <w:ind w:left="0"/>
        <w:jc w:val="both"/>
      </w:pPr>
      <w:r>
        <w:rPr>
          <w:rFonts w:ascii="Times New Roman"/>
          <w:b w:val="false"/>
          <w:i w:val="false"/>
          <w:color w:val="000000"/>
          <w:sz w:val="28"/>
        </w:rPr>
        <w:t>
      всего установленных нарушений норм законодательства Республики Казахстан (финансовые нарушения, неэффективно использованные бюджетные средства и активы государства, неэффективное планирование бюджетных средств и активов государства, искажения финансовой отчетности, установленные при проведении аудита финансовой отчетности, нарушения процедурного характера), возможные потери и упущенная выгода, прямые (косвенные) потери бюджета, системные недостатки;</w:t>
      </w:r>
    </w:p>
    <w:bookmarkEnd w:id="858"/>
    <w:bookmarkStart w:name="z9421" w:id="859"/>
    <w:p>
      <w:pPr>
        <w:spacing w:after="0"/>
        <w:ind w:left="0"/>
        <w:jc w:val="both"/>
      </w:pPr>
      <w:r>
        <w:rPr>
          <w:rFonts w:ascii="Times New Roman"/>
          <w:b w:val="false"/>
          <w:i w:val="false"/>
          <w:color w:val="000000"/>
          <w:sz w:val="28"/>
        </w:rPr>
        <w:t>
      суммы, подлежащие восстановлению (возмещению) и восстановленные (возмещенные) в отчетном периоде;</w:t>
      </w:r>
    </w:p>
    <w:bookmarkEnd w:id="859"/>
    <w:bookmarkStart w:name="z9422" w:id="860"/>
    <w:p>
      <w:pPr>
        <w:spacing w:after="0"/>
        <w:ind w:left="0"/>
        <w:jc w:val="both"/>
      </w:pPr>
      <w:r>
        <w:rPr>
          <w:rFonts w:ascii="Times New Roman"/>
          <w:b w:val="false"/>
          <w:i w:val="false"/>
          <w:color w:val="000000"/>
          <w:sz w:val="28"/>
        </w:rPr>
        <w:t>
      результаты государственного аудита с отражением информации по количеству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 по количеству должностных лиц, привлеченных к ответственности (административной, дисциплинарной, уголовной);</w:t>
      </w:r>
    </w:p>
    <w:bookmarkEnd w:id="860"/>
    <w:bookmarkStart w:name="z9423" w:id="861"/>
    <w:p>
      <w:pPr>
        <w:spacing w:after="0"/>
        <w:ind w:left="0"/>
        <w:jc w:val="both"/>
      </w:pPr>
      <w:r>
        <w:rPr>
          <w:rFonts w:ascii="Times New Roman"/>
          <w:b w:val="false"/>
          <w:i w:val="false"/>
          <w:color w:val="000000"/>
          <w:sz w:val="28"/>
        </w:rPr>
        <w:t>
      исполнение рекомендаций и предписаний (поручений) Высшей аудиторской палаты.</w:t>
      </w:r>
    </w:p>
    <w:bookmarkEnd w:id="861"/>
    <w:bookmarkStart w:name="z9424" w:id="862"/>
    <w:p>
      <w:pPr>
        <w:spacing w:after="0"/>
        <w:ind w:left="0"/>
        <w:jc w:val="both"/>
      </w:pPr>
      <w:r>
        <w:rPr>
          <w:rFonts w:ascii="Times New Roman"/>
          <w:b w:val="false"/>
          <w:i w:val="false"/>
          <w:color w:val="000000"/>
          <w:sz w:val="28"/>
        </w:rPr>
        <w:t>
      1.2. Анализ результатов аудиторских мероприятий за отчетный период</w:t>
      </w:r>
    </w:p>
    <w:bookmarkEnd w:id="862"/>
    <w:bookmarkStart w:name="z9425" w:id="863"/>
    <w:p>
      <w:pPr>
        <w:spacing w:after="0"/>
        <w:ind w:left="0"/>
        <w:jc w:val="both"/>
      </w:pPr>
      <w:r>
        <w:rPr>
          <w:rFonts w:ascii="Times New Roman"/>
          <w:b w:val="false"/>
          <w:i w:val="false"/>
          <w:color w:val="000000"/>
          <w:sz w:val="28"/>
        </w:rPr>
        <w:t>
      количество проведенных аудиторских и экспертно-аналитических мероприятий;</w:t>
      </w:r>
    </w:p>
    <w:bookmarkEnd w:id="863"/>
    <w:bookmarkStart w:name="z9426" w:id="864"/>
    <w:p>
      <w:pPr>
        <w:spacing w:after="0"/>
        <w:ind w:left="0"/>
        <w:jc w:val="both"/>
      </w:pPr>
      <w:r>
        <w:rPr>
          <w:rFonts w:ascii="Times New Roman"/>
          <w:b w:val="false"/>
          <w:i w:val="false"/>
          <w:color w:val="000000"/>
          <w:sz w:val="28"/>
        </w:rPr>
        <w:t>
      объем средств, охваченных государственным аудитом и установленных нарушений по каждому аудиторскому мероприятию (краткое описание основных нарушений и системных недостатков, с указанием причин их возникновения);</w:t>
      </w:r>
    </w:p>
    <w:bookmarkEnd w:id="864"/>
    <w:bookmarkStart w:name="z9427" w:id="865"/>
    <w:p>
      <w:pPr>
        <w:spacing w:after="0"/>
        <w:ind w:left="0"/>
        <w:jc w:val="both"/>
      </w:pPr>
      <w:r>
        <w:rPr>
          <w:rFonts w:ascii="Times New Roman"/>
          <w:b w:val="false"/>
          <w:i w:val="false"/>
          <w:color w:val="000000"/>
          <w:sz w:val="28"/>
        </w:rPr>
        <w:t>
      выводы и рекомендации, данные по итогам государственного аудита (системные предложения по устранению нарушений и недостатков).</w:t>
      </w:r>
    </w:p>
    <w:bookmarkEnd w:id="865"/>
    <w:bookmarkStart w:name="z9428" w:id="866"/>
    <w:p>
      <w:pPr>
        <w:spacing w:after="0"/>
        <w:ind w:left="0"/>
        <w:jc w:val="both"/>
      </w:pPr>
      <w:r>
        <w:rPr>
          <w:rFonts w:ascii="Times New Roman"/>
          <w:b w:val="false"/>
          <w:i w:val="false"/>
          <w:color w:val="000000"/>
          <w:sz w:val="28"/>
        </w:rPr>
        <w:t>
      2. Итоги работы по совершенствованию деятельности ревизионной комиссии</w:t>
      </w:r>
    </w:p>
    <w:bookmarkEnd w:id="866"/>
    <w:bookmarkStart w:name="z9429" w:id="867"/>
    <w:p>
      <w:pPr>
        <w:spacing w:after="0"/>
        <w:ind w:left="0"/>
        <w:jc w:val="both"/>
      </w:pPr>
      <w:r>
        <w:rPr>
          <w:rFonts w:ascii="Times New Roman"/>
          <w:b w:val="false"/>
          <w:i w:val="false"/>
          <w:color w:val="000000"/>
          <w:sz w:val="28"/>
        </w:rPr>
        <w:t>
      аналитическая деятельность;</w:t>
      </w:r>
    </w:p>
    <w:bookmarkEnd w:id="867"/>
    <w:bookmarkStart w:name="z9430" w:id="868"/>
    <w:p>
      <w:pPr>
        <w:spacing w:after="0"/>
        <w:ind w:left="0"/>
        <w:jc w:val="both"/>
      </w:pPr>
      <w:r>
        <w:rPr>
          <w:rFonts w:ascii="Times New Roman"/>
          <w:b w:val="false"/>
          <w:i w:val="false"/>
          <w:color w:val="000000"/>
          <w:sz w:val="28"/>
        </w:rPr>
        <w:t>
      правовая деятельность.</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w:t>
            </w:r>
            <w:r>
              <w:br/>
            </w:r>
            <w:r>
              <w:rPr>
                <w:rFonts w:ascii="Times New Roman"/>
                <w:b w:val="false"/>
                <w:i w:val="false"/>
                <w:color w:val="000000"/>
                <w:sz w:val="20"/>
              </w:rPr>
              <w:t>палате 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33" w:id="869"/>
    <w:p>
      <w:pPr>
        <w:spacing w:after="0"/>
        <w:ind w:left="0"/>
        <w:jc w:val="left"/>
      </w:pPr>
      <w:r>
        <w:rPr>
          <w:rFonts w:ascii="Times New Roman"/>
          <w:b/>
          <w:i w:val="false"/>
          <w:color w:val="000000"/>
        </w:rPr>
        <w:t xml:space="preserve"> Учет системных недостатков, выявленных в ходе аудиторского мероприятия Ревизионной комиссией по __________ области, городу республиканского значения, столице за отчетный период ____ года</w:t>
      </w:r>
    </w:p>
    <w:bookmarkEnd w:id="869"/>
    <w:p>
      <w:pPr>
        <w:spacing w:after="0"/>
        <w:ind w:left="0"/>
        <w:jc w:val="both"/>
      </w:pPr>
      <w:r>
        <w:rPr>
          <w:rFonts w:ascii="Times New Roman"/>
          <w:b w:val="false"/>
          <w:i w:val="false"/>
          <w:color w:val="ff0000"/>
          <w:sz w:val="28"/>
        </w:rPr>
        <w:t xml:space="preserve">
      Сноска. Процедурный стандарт дополнен приложением 5 в соответствии с нормативным постановлением Высшей аудиторской палаты РК от 20.03.2024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системных недостатков (в том числе негативные последствия от наличия системных недостатков)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редакция поручения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 палате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36" w:id="870"/>
    <w:p>
      <w:pPr>
        <w:spacing w:after="0"/>
        <w:ind w:left="0"/>
        <w:jc w:val="left"/>
      </w:pPr>
      <w:r>
        <w:rPr>
          <w:rFonts w:ascii="Times New Roman"/>
          <w:b/>
          <w:i w:val="false"/>
          <w:color w:val="000000"/>
        </w:rPr>
        <w:t xml:space="preserve"> Учет выявленных нарушений при поступлении средств в бюджет Ревизионной комиссией по __________ области, городу республиканского значения, столице за отчетный период ____ года</w:t>
      </w:r>
    </w:p>
    <w:bookmarkEnd w:id="870"/>
    <w:p>
      <w:pPr>
        <w:spacing w:after="0"/>
        <w:ind w:left="0"/>
        <w:jc w:val="both"/>
      </w:pPr>
      <w:r>
        <w:rPr>
          <w:rFonts w:ascii="Times New Roman"/>
          <w:b w:val="false"/>
          <w:i w:val="false"/>
          <w:color w:val="ff0000"/>
          <w:sz w:val="28"/>
        </w:rPr>
        <w:t xml:space="preserve">
      Сноска. Процедурный стандарт дополнен приложением 6 в соответствии с нормативным постановлением Высшей аудиторской палаты РК от 20.03.2024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государственного аудита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ЕБК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установленных финансовых нарушений по поступлениям в бюджет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(косвенные) потери бюджета (при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положения НПА с описанием факта нарушения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w:t>
            </w:r>
            <w:r>
              <w:br/>
            </w:r>
            <w:r>
              <w:rPr>
                <w:rFonts w:ascii="Times New Roman"/>
                <w:b w:val="false"/>
                <w:i w:val="false"/>
                <w:color w:val="000000"/>
                <w:sz w:val="20"/>
              </w:rPr>
              <w:t>палате 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39" w:id="871"/>
    <w:p>
      <w:pPr>
        <w:spacing w:after="0"/>
        <w:ind w:left="0"/>
        <w:jc w:val="left"/>
      </w:pPr>
      <w:r>
        <w:rPr>
          <w:rFonts w:ascii="Times New Roman"/>
          <w:b/>
          <w:i w:val="false"/>
          <w:color w:val="000000"/>
        </w:rPr>
        <w:t xml:space="preserve"> Учет выявленных нарушений при использовании бюджетных средств и активов государства Ревизионной комиссией по __________ области, городу республиканского значения, столице за отчетный период ____ года</w:t>
      </w:r>
    </w:p>
    <w:bookmarkEnd w:id="871"/>
    <w:p>
      <w:pPr>
        <w:spacing w:after="0"/>
        <w:ind w:left="0"/>
        <w:jc w:val="both"/>
      </w:pPr>
      <w:r>
        <w:rPr>
          <w:rFonts w:ascii="Times New Roman"/>
          <w:b w:val="false"/>
          <w:i w:val="false"/>
          <w:color w:val="ff0000"/>
          <w:sz w:val="28"/>
        </w:rPr>
        <w:t xml:space="preserve">
      Сноска. Процедурный стандарт дополнен приложением 7 в соответствии с нормативным постановлением Высшей аудиторской палаты РК от 20.03.2024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государственного аудита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 БПП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трансфертов из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государства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трансфертов из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 и иного законодательства при использовании бюджетных средств и активов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 ходе аудита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возмещено в ходе 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 использованные бюджетные средства и активы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 бюджетных средств и активов государства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потери и упущенная выгода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положения НПА с описанием факта нарушения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трансфертов из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трансфертов из РБ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w:t>
            </w:r>
            <w:r>
              <w:br/>
            </w:r>
            <w:r>
              <w:rPr>
                <w:rFonts w:ascii="Times New Roman"/>
                <w:b w:val="false"/>
                <w:i w:val="false"/>
                <w:color w:val="000000"/>
                <w:sz w:val="20"/>
              </w:rPr>
              <w:t>палате 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42" w:id="872"/>
    <w:p>
      <w:pPr>
        <w:spacing w:after="0"/>
        <w:ind w:left="0"/>
        <w:jc w:val="left"/>
      </w:pPr>
      <w:r>
        <w:rPr>
          <w:rFonts w:ascii="Times New Roman"/>
          <w:b/>
          <w:i w:val="false"/>
          <w:color w:val="000000"/>
        </w:rPr>
        <w:t xml:space="preserve"> Учет выявленных нарушений, установленных при проведении аудита финансовой отчетности Ревизионной комиссией по __________ области, городу республиканского значения, столице за отчетный период ____ года</w:t>
      </w:r>
    </w:p>
    <w:bookmarkEnd w:id="872"/>
    <w:p>
      <w:pPr>
        <w:spacing w:after="0"/>
        <w:ind w:left="0"/>
        <w:jc w:val="both"/>
      </w:pPr>
      <w:r>
        <w:rPr>
          <w:rFonts w:ascii="Times New Roman"/>
          <w:b w:val="false"/>
          <w:i w:val="false"/>
          <w:color w:val="ff0000"/>
          <w:sz w:val="28"/>
        </w:rPr>
        <w:t xml:space="preserve">
      Сноска. Процедурный стандарт дополнен приложением 8 в соответствии с нормативным постановлением Высшей аудиторской палаты РК от 20.03.2024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государственного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 БПП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искажения финансовой отчетности, являющиеся финансовыми нарушениями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трансфертов из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искажения финансовой отчетности, являющиеся процедурными нарушениями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искажений финансовой отчетности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 пункт Классификатора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трансфертов из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(гр.7 + гр.14)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трансфертов из РБ (гр.8 + гр.15)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представлению ревизионными</w:t>
            </w:r>
            <w:r>
              <w:br/>
            </w:r>
            <w:r>
              <w:rPr>
                <w:rFonts w:ascii="Times New Roman"/>
                <w:b w:val="false"/>
                <w:i w:val="false"/>
                <w:color w:val="000000"/>
                <w:sz w:val="20"/>
              </w:rPr>
              <w:t>комиссиями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Высшей аудиторской</w:t>
            </w:r>
            <w:r>
              <w:br/>
            </w:r>
            <w:r>
              <w:rPr>
                <w:rFonts w:ascii="Times New Roman"/>
                <w:b w:val="false"/>
                <w:i w:val="false"/>
                <w:color w:val="000000"/>
                <w:sz w:val="20"/>
              </w:rPr>
              <w:t>палате информации о своей работе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45" w:id="873"/>
    <w:p>
      <w:pPr>
        <w:spacing w:after="0"/>
        <w:ind w:left="0"/>
        <w:jc w:val="left"/>
      </w:pPr>
      <w:r>
        <w:rPr>
          <w:rFonts w:ascii="Times New Roman"/>
          <w:b/>
          <w:i w:val="false"/>
          <w:color w:val="000000"/>
        </w:rPr>
        <w:t xml:space="preserve"> Учет выявленных процедурных нарушений законодательства в деятельности объекта государственного аудита, в том числе связанные с реализацией его задач и функций Ревизионной комиссией по __________ области, городу республиканского значения, столице за отчетный период ____ года</w:t>
      </w:r>
    </w:p>
    <w:bookmarkEnd w:id="873"/>
    <w:p>
      <w:pPr>
        <w:spacing w:after="0"/>
        <w:ind w:left="0"/>
        <w:jc w:val="both"/>
      </w:pPr>
      <w:r>
        <w:rPr>
          <w:rFonts w:ascii="Times New Roman"/>
          <w:b w:val="false"/>
          <w:i w:val="false"/>
          <w:color w:val="ff0000"/>
          <w:sz w:val="28"/>
        </w:rPr>
        <w:t xml:space="preserve">
      Сноска. Процедурный стандарт дополнен приложением 9 в соответствии с нормативным постановлением Высшей аудиторской палаты РК от 20.03.2024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государственного 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БП/БПП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процедурных нарушений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 при использовании бюджетных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строительства и градостроительства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сфере государственных закупок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иного отраслевого законодательства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с признаками административного правонарушения (со ссылкой на статьи КоАП)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31 марта 2016 года № 5-НҚ</w:t>
            </w:r>
          </w:p>
        </w:tc>
      </w:tr>
    </w:tbl>
    <w:p>
      <w:pPr>
        <w:spacing w:after="0"/>
        <w:ind w:left="0"/>
        <w:jc w:val="left"/>
      </w:pPr>
      <w:r>
        <w:rPr>
          <w:rFonts w:ascii="Times New Roman"/>
          <w:b/>
          <w:i w:val="false"/>
          <w:color w:val="000000"/>
        </w:rPr>
        <w:t xml:space="preserve"> 1001. Процедурный стандарт внешнего государственного аудита и финансового контроля по проведению оценки деятельности органов государственного аудита и финансового контроля</w:t>
      </w:r>
    </w:p>
    <w:p>
      <w:pPr>
        <w:spacing w:after="0"/>
        <w:ind w:left="0"/>
        <w:jc w:val="both"/>
      </w:pPr>
      <w:r>
        <w:rPr>
          <w:rFonts w:ascii="Times New Roman"/>
          <w:b w:val="false"/>
          <w:i w:val="false"/>
          <w:color w:val="ff0000"/>
          <w:sz w:val="28"/>
        </w:rPr>
        <w:t xml:space="preserve">
      Сноска. Нормативное постановление дополнено Приложением 10 в соответствии с Нормативным постановлением Счетного комитета по контролю за исполнением республиканского бюджета от 31.12.2016 </w:t>
      </w:r>
      <w:r>
        <w:rPr>
          <w:rFonts w:ascii="Times New Roman"/>
          <w:b w:val="false"/>
          <w:i w:val="false"/>
          <w:color w:val="ff0000"/>
          <w:sz w:val="28"/>
        </w:rPr>
        <w:t>№ 20-НҚ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Высшей аудиторской палаты РК от 24.02.2023 </w:t>
      </w:r>
      <w:r>
        <w:rPr>
          <w:rFonts w:ascii="Times New Roman"/>
          <w:b w:val="false"/>
          <w:i w:val="false"/>
          <w:color w:val="ff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58" w:id="874"/>
    <w:p>
      <w:pPr>
        <w:spacing w:after="0"/>
        <w:ind w:left="0"/>
        <w:jc w:val="left"/>
      </w:pPr>
      <w:r>
        <w:rPr>
          <w:rFonts w:ascii="Times New Roman"/>
          <w:b/>
          <w:i w:val="false"/>
          <w:color w:val="000000"/>
        </w:rPr>
        <w:t xml:space="preserve"> Глава 1. Общие положения</w:t>
      </w:r>
    </w:p>
    <w:bookmarkEnd w:id="874"/>
    <w:bookmarkStart w:name="z7659" w:id="875"/>
    <w:p>
      <w:pPr>
        <w:spacing w:after="0"/>
        <w:ind w:left="0"/>
        <w:jc w:val="both"/>
      </w:pPr>
      <w:r>
        <w:rPr>
          <w:rFonts w:ascii="Times New Roman"/>
          <w:b w:val="false"/>
          <w:i w:val="false"/>
          <w:color w:val="000000"/>
          <w:sz w:val="28"/>
        </w:rPr>
        <w:t>
      1. Настоящий Процедурный стандарт внешнего государственного аудита и финансового контроля по проведению оценки деятельности органов государственного аудита и финансового контроля (далее – Процедурный стандарт) определяет цель, задачи, способы, направления и критерии, процедурные требования к проведению оценки деятельности органов государственного аудита и финансового контроля (далее – органы государственного аудита).</w:t>
      </w:r>
    </w:p>
    <w:bookmarkEnd w:id="875"/>
    <w:bookmarkStart w:name="z7660" w:id="876"/>
    <w:p>
      <w:pPr>
        <w:spacing w:after="0"/>
        <w:ind w:left="0"/>
        <w:jc w:val="both"/>
      </w:pPr>
      <w:r>
        <w:rPr>
          <w:rFonts w:ascii="Times New Roman"/>
          <w:b w:val="false"/>
          <w:i w:val="false"/>
          <w:color w:val="000000"/>
          <w:sz w:val="28"/>
        </w:rPr>
        <w:t xml:space="preserve">
      2. Процедурный стандарт разработан в соответствии с подпунктом 24) пункта 4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w:t>
      </w:r>
    </w:p>
    <w:bookmarkEnd w:id="876"/>
    <w:bookmarkStart w:name="z7661" w:id="877"/>
    <w:p>
      <w:pPr>
        <w:spacing w:after="0"/>
        <w:ind w:left="0"/>
        <w:jc w:val="both"/>
      </w:pPr>
      <w:r>
        <w:rPr>
          <w:rFonts w:ascii="Times New Roman"/>
          <w:b w:val="false"/>
          <w:i w:val="false"/>
          <w:color w:val="000000"/>
          <w:sz w:val="28"/>
        </w:rPr>
        <w:t>
      3. Целью Процедурного стандарта является измерение уровня достигнутых результатов, повышение качества, результативности органов государственного аудита, оценка соответствия деятельности органов государственного аудита законодательству Республики Казахстан о государственном аудите и финансовом контроле.</w:t>
      </w:r>
    </w:p>
    <w:bookmarkEnd w:id="877"/>
    <w:bookmarkStart w:name="z7662" w:id="878"/>
    <w:p>
      <w:pPr>
        <w:spacing w:after="0"/>
        <w:ind w:left="0"/>
        <w:jc w:val="both"/>
      </w:pPr>
      <w:r>
        <w:rPr>
          <w:rFonts w:ascii="Times New Roman"/>
          <w:b w:val="false"/>
          <w:i w:val="false"/>
          <w:color w:val="000000"/>
          <w:sz w:val="28"/>
        </w:rPr>
        <w:t>
      4. Задачей Процедурного стандарта является установление единого подхода к процедурным требованиям к осуществлению и оформлению результатов проведенной оценки деятельности органов государственного аудита (далее – Оценка).</w:t>
      </w:r>
    </w:p>
    <w:bookmarkEnd w:id="878"/>
    <w:bookmarkStart w:name="z7663" w:id="879"/>
    <w:p>
      <w:pPr>
        <w:spacing w:after="0"/>
        <w:ind w:left="0"/>
        <w:jc w:val="both"/>
      </w:pPr>
      <w:r>
        <w:rPr>
          <w:rFonts w:ascii="Times New Roman"/>
          <w:b w:val="false"/>
          <w:i w:val="false"/>
          <w:color w:val="000000"/>
          <w:sz w:val="28"/>
        </w:rPr>
        <w:t>
      5. Оценка осуществляется следующими способами:</w:t>
      </w:r>
    </w:p>
    <w:bookmarkEnd w:id="879"/>
    <w:bookmarkStart w:name="z7664" w:id="880"/>
    <w:p>
      <w:pPr>
        <w:spacing w:after="0"/>
        <w:ind w:left="0"/>
        <w:jc w:val="both"/>
      </w:pPr>
      <w:r>
        <w:rPr>
          <w:rFonts w:ascii="Times New Roman"/>
          <w:b w:val="false"/>
          <w:i w:val="false"/>
          <w:color w:val="000000"/>
          <w:sz w:val="28"/>
        </w:rPr>
        <w:t>
      1) в камеральном порядке по итогам года в отношении всех органов государственного аудита, за исключением Высшей аудиторской палаты Республики Казахстан (далее – Высшая аудиторская палата) на основании информации ревизионных комиссий областей, городов республиканского значения, столицы (далее – ревизионные комиссии) и информации уполномоченного органа по внутреннему государственному аудиту с учетом проведенного им анализа отчетной информации и оценки эффективности деятельности служб внутреннего аудита (далее – оценка в камеральном порядке);</w:t>
      </w:r>
    </w:p>
    <w:bookmarkEnd w:id="880"/>
    <w:bookmarkStart w:name="z7665" w:id="881"/>
    <w:p>
      <w:pPr>
        <w:spacing w:after="0"/>
        <w:ind w:left="0"/>
        <w:jc w:val="both"/>
      </w:pPr>
      <w:r>
        <w:rPr>
          <w:rFonts w:ascii="Times New Roman"/>
          <w:b w:val="false"/>
          <w:i w:val="false"/>
          <w:color w:val="000000"/>
          <w:sz w:val="28"/>
        </w:rPr>
        <w:t>
      2) в плановом порядке в ревизионных комиссиях и уполномоченном органе по внутреннему государственному аудиту и его территориальных подразделениях в соответствии с Перечнем объектов государственного аудита, за исключением служб внутреннего аудита (далее – оценка в плановом порядке).</w:t>
      </w:r>
    </w:p>
    <w:bookmarkEnd w:id="881"/>
    <w:bookmarkStart w:name="z7666" w:id="882"/>
    <w:p>
      <w:pPr>
        <w:spacing w:after="0"/>
        <w:ind w:left="0"/>
        <w:jc w:val="both"/>
      </w:pPr>
      <w:r>
        <w:rPr>
          <w:rFonts w:ascii="Times New Roman"/>
          <w:b w:val="false"/>
          <w:i w:val="false"/>
          <w:color w:val="000000"/>
          <w:sz w:val="28"/>
        </w:rPr>
        <w:t>
      Полнота и достоверность информации по подпункту 1) пункта 5 настоящего Процедурного стандарта обеспечивается первыми руководителями органов государственного аудита.</w:t>
      </w:r>
    </w:p>
    <w:bookmarkEnd w:id="882"/>
    <w:bookmarkStart w:name="z7667" w:id="883"/>
    <w:p>
      <w:pPr>
        <w:spacing w:after="0"/>
        <w:ind w:left="0"/>
        <w:jc w:val="both"/>
      </w:pPr>
      <w:r>
        <w:rPr>
          <w:rFonts w:ascii="Times New Roman"/>
          <w:b w:val="false"/>
          <w:i w:val="false"/>
          <w:color w:val="000000"/>
          <w:sz w:val="28"/>
        </w:rPr>
        <w:t>
      В случае представления органами государственного аудита недостоверной и неполной информации:</w:t>
      </w:r>
    </w:p>
    <w:bookmarkEnd w:id="883"/>
    <w:bookmarkStart w:name="z7668" w:id="884"/>
    <w:p>
      <w:pPr>
        <w:spacing w:after="0"/>
        <w:ind w:left="0"/>
        <w:jc w:val="both"/>
      </w:pPr>
      <w:r>
        <w:rPr>
          <w:rFonts w:ascii="Times New Roman"/>
          <w:b w:val="false"/>
          <w:i w:val="false"/>
          <w:color w:val="000000"/>
          <w:sz w:val="28"/>
        </w:rPr>
        <w:t>
      1) учитывается штрафной показатель от общей оценки деятельности органа государственного аудита в количестве (-5) баллов;</w:t>
      </w:r>
    </w:p>
    <w:bookmarkEnd w:id="884"/>
    <w:bookmarkStart w:name="z7669" w:id="885"/>
    <w:p>
      <w:pPr>
        <w:spacing w:after="0"/>
        <w:ind w:left="0"/>
        <w:jc w:val="both"/>
      </w:pPr>
      <w:r>
        <w:rPr>
          <w:rFonts w:ascii="Times New Roman"/>
          <w:b w:val="false"/>
          <w:i w:val="false"/>
          <w:color w:val="000000"/>
          <w:sz w:val="28"/>
        </w:rPr>
        <w:t>
      2) рекомендация о привлечении к ответственности руководителя органа государственного аудита направляется должностному лицу (органу), имеющему право назначения на должность и освобождения от должности в соответствии с законодательством Республики Казахстан о государственной службе.</w:t>
      </w:r>
    </w:p>
    <w:bookmarkEnd w:id="885"/>
    <w:bookmarkStart w:name="z7670" w:id="886"/>
    <w:p>
      <w:pPr>
        <w:spacing w:after="0"/>
        <w:ind w:left="0"/>
        <w:jc w:val="both"/>
      </w:pPr>
      <w:r>
        <w:rPr>
          <w:rFonts w:ascii="Times New Roman"/>
          <w:b w:val="false"/>
          <w:i w:val="false"/>
          <w:color w:val="000000"/>
          <w:sz w:val="28"/>
        </w:rPr>
        <w:t>
      6. По результатам деятельности ревизионных комиссий осуществляется рейтинговая оценка их деятельности.</w:t>
      </w:r>
    </w:p>
    <w:bookmarkEnd w:id="886"/>
    <w:bookmarkStart w:name="z7671" w:id="887"/>
    <w:p>
      <w:pPr>
        <w:spacing w:after="0"/>
        <w:ind w:left="0"/>
        <w:jc w:val="both"/>
      </w:pPr>
      <w:r>
        <w:rPr>
          <w:rFonts w:ascii="Times New Roman"/>
          <w:b w:val="false"/>
          <w:i w:val="false"/>
          <w:color w:val="000000"/>
          <w:sz w:val="28"/>
        </w:rPr>
        <w:t>
      В случае занятия первой позиции одной ревизионной комиссией в рейтинге оценки деятельности ревизионных комиссий за последние два года, направляется рекомендация о поощрении первого руководителя данной ревизионной комиссии должностному лицу (органу), имеющему право назначения на должность и освобождения от должности в соответствии с законодательством Республики Казахстан.</w:t>
      </w:r>
    </w:p>
    <w:bookmarkEnd w:id="887"/>
    <w:bookmarkStart w:name="z7672" w:id="888"/>
    <w:p>
      <w:pPr>
        <w:spacing w:after="0"/>
        <w:ind w:left="0"/>
        <w:jc w:val="both"/>
      </w:pPr>
      <w:r>
        <w:rPr>
          <w:rFonts w:ascii="Times New Roman"/>
          <w:b w:val="false"/>
          <w:i w:val="false"/>
          <w:color w:val="000000"/>
          <w:sz w:val="28"/>
        </w:rPr>
        <w:t xml:space="preserve">
      7. Оценка деятельности служб внутреннего аудита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финансов Республики Казахстан от 20 апреля 2018 года № 480 "Об утверждении процедурного стандарта внутреннего государственного аудита и финансового контроля "Оценка эффективности деятельности служб внутреннего аудита" (зарегистрирован в Реестре государственной регистрации нормативных правовых актов № 16878).</w:t>
      </w:r>
    </w:p>
    <w:bookmarkEnd w:id="888"/>
    <w:bookmarkStart w:name="z7673" w:id="889"/>
    <w:p>
      <w:pPr>
        <w:spacing w:after="0"/>
        <w:ind w:left="0"/>
        <w:jc w:val="left"/>
      </w:pPr>
      <w:r>
        <w:rPr>
          <w:rFonts w:ascii="Times New Roman"/>
          <w:b/>
          <w:i w:val="false"/>
          <w:color w:val="000000"/>
        </w:rPr>
        <w:t xml:space="preserve"> Глава 2. Направления и критерии оценки деятельности уполномоченного органа по внутреннему государственному аудиту</w:t>
      </w:r>
    </w:p>
    <w:bookmarkEnd w:id="889"/>
    <w:bookmarkStart w:name="z7674" w:id="890"/>
    <w:p>
      <w:pPr>
        <w:spacing w:after="0"/>
        <w:ind w:left="0"/>
        <w:jc w:val="both"/>
      </w:pPr>
      <w:r>
        <w:rPr>
          <w:rFonts w:ascii="Times New Roman"/>
          <w:b w:val="false"/>
          <w:i w:val="false"/>
          <w:color w:val="000000"/>
          <w:sz w:val="28"/>
        </w:rPr>
        <w:t>
      8. Оценка уполномоченного органа по внутреннему государственному аудиту в камеральном порядке осуществляется по следующим направлениям:</w:t>
      </w:r>
    </w:p>
    <w:bookmarkEnd w:id="890"/>
    <w:bookmarkStart w:name="z7675" w:id="891"/>
    <w:p>
      <w:pPr>
        <w:spacing w:after="0"/>
        <w:ind w:left="0"/>
        <w:jc w:val="both"/>
      </w:pPr>
      <w:r>
        <w:rPr>
          <w:rFonts w:ascii="Times New Roman"/>
          <w:b w:val="false"/>
          <w:i w:val="false"/>
          <w:color w:val="000000"/>
          <w:sz w:val="28"/>
        </w:rPr>
        <w:t>
      1) формирование и исполнение Перечня объектов государственного аудита на соответствующий год;</w:t>
      </w:r>
    </w:p>
    <w:bookmarkEnd w:id="891"/>
    <w:bookmarkStart w:name="z7676" w:id="892"/>
    <w:p>
      <w:pPr>
        <w:spacing w:after="0"/>
        <w:ind w:left="0"/>
        <w:jc w:val="both"/>
      </w:pPr>
      <w:r>
        <w:rPr>
          <w:rFonts w:ascii="Times New Roman"/>
          <w:b w:val="false"/>
          <w:i w:val="false"/>
          <w:color w:val="000000"/>
          <w:sz w:val="28"/>
        </w:rPr>
        <w:t>
      2) проведение государственного аудита и финансового контроля;</w:t>
      </w:r>
    </w:p>
    <w:bookmarkEnd w:id="892"/>
    <w:bookmarkStart w:name="z7677" w:id="893"/>
    <w:p>
      <w:pPr>
        <w:spacing w:after="0"/>
        <w:ind w:left="0"/>
        <w:jc w:val="both"/>
      </w:pPr>
      <w:r>
        <w:rPr>
          <w:rFonts w:ascii="Times New Roman"/>
          <w:b w:val="false"/>
          <w:i w:val="false"/>
          <w:color w:val="000000"/>
          <w:sz w:val="28"/>
        </w:rPr>
        <w:t>
      3) проведение камерального контроля;</w:t>
      </w:r>
    </w:p>
    <w:bookmarkEnd w:id="893"/>
    <w:bookmarkStart w:name="z7678" w:id="894"/>
    <w:p>
      <w:pPr>
        <w:spacing w:after="0"/>
        <w:ind w:left="0"/>
        <w:jc w:val="both"/>
      </w:pPr>
      <w:r>
        <w:rPr>
          <w:rFonts w:ascii="Times New Roman"/>
          <w:b w:val="false"/>
          <w:i w:val="false"/>
          <w:color w:val="000000"/>
          <w:sz w:val="28"/>
        </w:rPr>
        <w:t>
      4) соблюдение стандартов государственного аудита и финансового контроля;</w:t>
      </w:r>
    </w:p>
    <w:bookmarkEnd w:id="894"/>
    <w:bookmarkStart w:name="z7679" w:id="895"/>
    <w:p>
      <w:pPr>
        <w:spacing w:after="0"/>
        <w:ind w:left="0"/>
        <w:jc w:val="both"/>
      </w:pPr>
      <w:r>
        <w:rPr>
          <w:rFonts w:ascii="Times New Roman"/>
          <w:b w:val="false"/>
          <w:i w:val="false"/>
          <w:color w:val="000000"/>
          <w:sz w:val="28"/>
        </w:rPr>
        <w:t>
      5) ответственность работников органов государственного аудита и финансового контроля;</w:t>
      </w:r>
    </w:p>
    <w:bookmarkEnd w:id="895"/>
    <w:bookmarkStart w:name="z7680" w:id="896"/>
    <w:p>
      <w:pPr>
        <w:spacing w:after="0"/>
        <w:ind w:left="0"/>
        <w:jc w:val="both"/>
      </w:pPr>
      <w:r>
        <w:rPr>
          <w:rFonts w:ascii="Times New Roman"/>
          <w:b w:val="false"/>
          <w:i w:val="false"/>
          <w:color w:val="000000"/>
          <w:sz w:val="28"/>
        </w:rPr>
        <w:t>
      6) исполнение решений Координационного совета органов государственного аудита и финансового контроля;</w:t>
      </w:r>
    </w:p>
    <w:bookmarkEnd w:id="896"/>
    <w:bookmarkStart w:name="z7681" w:id="897"/>
    <w:p>
      <w:pPr>
        <w:spacing w:after="0"/>
        <w:ind w:left="0"/>
        <w:jc w:val="both"/>
      </w:pPr>
      <w:r>
        <w:rPr>
          <w:rFonts w:ascii="Times New Roman"/>
          <w:b w:val="false"/>
          <w:i w:val="false"/>
          <w:color w:val="000000"/>
          <w:sz w:val="28"/>
        </w:rPr>
        <w:t>
      7) иные направления.</w:t>
      </w:r>
    </w:p>
    <w:bookmarkEnd w:id="897"/>
    <w:bookmarkStart w:name="z7682" w:id="898"/>
    <w:p>
      <w:pPr>
        <w:spacing w:after="0"/>
        <w:ind w:left="0"/>
        <w:jc w:val="both"/>
      </w:pPr>
      <w:r>
        <w:rPr>
          <w:rFonts w:ascii="Times New Roman"/>
          <w:b w:val="false"/>
          <w:i w:val="false"/>
          <w:color w:val="000000"/>
          <w:sz w:val="28"/>
        </w:rPr>
        <w:t>
      9. Критериями направления "Формирование и исполнение Перечня объектов государственного аудита на соответствующий год" являются:</w:t>
      </w:r>
    </w:p>
    <w:bookmarkEnd w:id="898"/>
    <w:bookmarkStart w:name="z9" w:id="899"/>
    <w:p>
      <w:pPr>
        <w:spacing w:after="0"/>
        <w:ind w:left="0"/>
        <w:jc w:val="both"/>
      </w:pPr>
      <w:r>
        <w:rPr>
          <w:rFonts w:ascii="Times New Roman"/>
          <w:b w:val="false"/>
          <w:i w:val="false"/>
          <w:color w:val="000000"/>
          <w:sz w:val="28"/>
        </w:rPr>
        <w:t>
      1) формирование Перечня объектов государственного аудита на соответствующий год;</w:t>
      </w:r>
    </w:p>
    <w:bookmarkEnd w:id="899"/>
    <w:bookmarkStart w:name="z10" w:id="900"/>
    <w:p>
      <w:pPr>
        <w:spacing w:after="0"/>
        <w:ind w:left="0"/>
        <w:jc w:val="both"/>
      </w:pPr>
      <w:r>
        <w:rPr>
          <w:rFonts w:ascii="Times New Roman"/>
          <w:b w:val="false"/>
          <w:i w:val="false"/>
          <w:color w:val="000000"/>
          <w:sz w:val="28"/>
        </w:rPr>
        <w:t>
      2) направление уведомлений о проведении внепланового аудита;</w:t>
      </w:r>
    </w:p>
    <w:bookmarkEnd w:id="900"/>
    <w:bookmarkStart w:name="z11" w:id="901"/>
    <w:p>
      <w:pPr>
        <w:spacing w:after="0"/>
        <w:ind w:left="0"/>
        <w:jc w:val="both"/>
      </w:pPr>
      <w:r>
        <w:rPr>
          <w:rFonts w:ascii="Times New Roman"/>
          <w:b w:val="false"/>
          <w:i w:val="false"/>
          <w:color w:val="000000"/>
          <w:sz w:val="28"/>
        </w:rPr>
        <w:t>
      3) внесение изменений в Перечень объектов государственного аудита на соответствующий год;</w:t>
      </w:r>
    </w:p>
    <w:bookmarkEnd w:id="901"/>
    <w:bookmarkStart w:name="z12" w:id="902"/>
    <w:p>
      <w:pPr>
        <w:spacing w:after="0"/>
        <w:ind w:left="0"/>
        <w:jc w:val="both"/>
      </w:pPr>
      <w:r>
        <w:rPr>
          <w:rFonts w:ascii="Times New Roman"/>
          <w:b w:val="false"/>
          <w:i w:val="false"/>
          <w:color w:val="000000"/>
          <w:sz w:val="28"/>
        </w:rPr>
        <w:t>
      4) исполнение Перечня объектов государственного аудита на соответствующий год (отклонение уточненного к первоначальному Перечню объектов государственного аудита за исключением переходящих аудиторских мероприятий).</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нормативного постановления Высшей аудиторской палаты РК от 10.01.2024 </w:t>
      </w:r>
      <w:r>
        <w:rPr>
          <w:rFonts w:ascii="Times New Roman"/>
          <w:b w:val="false"/>
          <w:i w:val="false"/>
          <w:color w:val="000000"/>
          <w:sz w:val="28"/>
        </w:rPr>
        <w:t>№ 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87" w:id="903"/>
    <w:p>
      <w:pPr>
        <w:spacing w:after="0"/>
        <w:ind w:left="0"/>
        <w:jc w:val="both"/>
      </w:pPr>
      <w:r>
        <w:rPr>
          <w:rFonts w:ascii="Times New Roman"/>
          <w:b w:val="false"/>
          <w:i w:val="false"/>
          <w:color w:val="000000"/>
          <w:sz w:val="28"/>
        </w:rPr>
        <w:t>
      10. Критериями направления "Проведение государственного аудита и финансового контроля" являются:</w:t>
      </w:r>
    </w:p>
    <w:bookmarkEnd w:id="903"/>
    <w:bookmarkStart w:name="z14" w:id="904"/>
    <w:p>
      <w:pPr>
        <w:spacing w:after="0"/>
        <w:ind w:left="0"/>
        <w:jc w:val="both"/>
      </w:pPr>
      <w:r>
        <w:rPr>
          <w:rFonts w:ascii="Times New Roman"/>
          <w:b w:val="false"/>
          <w:i w:val="false"/>
          <w:color w:val="000000"/>
          <w:sz w:val="28"/>
        </w:rPr>
        <w:t>
      1) выявление нарушений в ходе государственного аудита;</w:t>
      </w:r>
    </w:p>
    <w:bookmarkEnd w:id="904"/>
    <w:bookmarkStart w:name="z15" w:id="905"/>
    <w:p>
      <w:pPr>
        <w:spacing w:after="0"/>
        <w:ind w:left="0"/>
        <w:jc w:val="both"/>
      </w:pPr>
      <w:r>
        <w:rPr>
          <w:rFonts w:ascii="Times New Roman"/>
          <w:b w:val="false"/>
          <w:i w:val="false"/>
          <w:color w:val="000000"/>
          <w:sz w:val="28"/>
        </w:rPr>
        <w:t>
      2) возмещение сумм нарушений в бюджет (за исключением камерального контроля) по поручениям/предписаниям с наступившими сроками исполнения;</w:t>
      </w:r>
    </w:p>
    <w:bookmarkEnd w:id="905"/>
    <w:bookmarkStart w:name="z16" w:id="906"/>
    <w:p>
      <w:pPr>
        <w:spacing w:after="0"/>
        <w:ind w:left="0"/>
        <w:jc w:val="both"/>
      </w:pPr>
      <w:r>
        <w:rPr>
          <w:rFonts w:ascii="Times New Roman"/>
          <w:b w:val="false"/>
          <w:i w:val="false"/>
          <w:color w:val="000000"/>
          <w:sz w:val="28"/>
        </w:rPr>
        <w:t>
      3) восстановление и отражение по учету выявленных нарушений по поручениям/предписаниям с наступившими сроками исполнения (за исключением камерального контроля);</w:t>
      </w:r>
    </w:p>
    <w:bookmarkEnd w:id="906"/>
    <w:bookmarkStart w:name="z17" w:id="907"/>
    <w:p>
      <w:pPr>
        <w:spacing w:after="0"/>
        <w:ind w:left="0"/>
        <w:jc w:val="both"/>
      </w:pPr>
      <w:r>
        <w:rPr>
          <w:rFonts w:ascii="Times New Roman"/>
          <w:b w:val="false"/>
          <w:i w:val="false"/>
          <w:color w:val="000000"/>
          <w:sz w:val="28"/>
        </w:rPr>
        <w:t>
      4) взыскание в доход бюджета сумм административных штрафов, по которым наступил срок уплаты, за исключением вынесенных постановлений по материалам, поступившим из других государственных органов, и постановлений, вынесенных судами, а также переданных на принудительное взыскание в установленном законодательством порядке;</w:t>
      </w:r>
    </w:p>
    <w:bookmarkEnd w:id="907"/>
    <w:bookmarkStart w:name="z18" w:id="908"/>
    <w:p>
      <w:pPr>
        <w:spacing w:after="0"/>
        <w:ind w:left="0"/>
        <w:jc w:val="both"/>
      </w:pPr>
      <w:r>
        <w:rPr>
          <w:rFonts w:ascii="Times New Roman"/>
          <w:b w:val="false"/>
          <w:i w:val="false"/>
          <w:color w:val="000000"/>
          <w:sz w:val="28"/>
        </w:rPr>
        <w:t>
      5) удовлетворение судами исков по материалам уполномоченного органа по внутреннему государственному аудиту и его территориальных подразделений;</w:t>
      </w:r>
    </w:p>
    <w:bookmarkEnd w:id="908"/>
    <w:bookmarkStart w:name="z19" w:id="909"/>
    <w:p>
      <w:pPr>
        <w:spacing w:after="0"/>
        <w:ind w:left="0"/>
        <w:jc w:val="both"/>
      </w:pPr>
      <w:r>
        <w:rPr>
          <w:rFonts w:ascii="Times New Roman"/>
          <w:b w:val="false"/>
          <w:i w:val="false"/>
          <w:color w:val="000000"/>
          <w:sz w:val="28"/>
        </w:rPr>
        <w:t>
      6) внесение и принятие предложений по внесению изменений в нормативные правовые акты и в акты субъектов квазигосударственного сектора, для повышения эффективности управления и использования бюджетных средств, активов государства и субъектов квазигосударственного сектора;</w:t>
      </w:r>
    </w:p>
    <w:bookmarkEnd w:id="909"/>
    <w:bookmarkStart w:name="z20" w:id="910"/>
    <w:p>
      <w:pPr>
        <w:spacing w:after="0"/>
        <w:ind w:left="0"/>
        <w:jc w:val="both"/>
      </w:pPr>
      <w:r>
        <w:rPr>
          <w:rFonts w:ascii="Times New Roman"/>
          <w:b w:val="false"/>
          <w:i w:val="false"/>
          <w:color w:val="000000"/>
          <w:sz w:val="28"/>
        </w:rPr>
        <w:t>
      7) доля исполненных рекомендаций, поручений от количества рекомендаций, поручений, принятых по итогам государственного аудита (с наступившими сроками исполнения) с учетом прошлых периодов;</w:t>
      </w:r>
    </w:p>
    <w:bookmarkEnd w:id="910"/>
    <w:p>
      <w:pPr>
        <w:spacing w:after="0"/>
        <w:ind w:left="0"/>
        <w:jc w:val="both"/>
      </w:pPr>
      <w:r>
        <w:rPr>
          <w:rFonts w:ascii="Times New Roman"/>
          <w:b w:val="false"/>
          <w:i w:val="false"/>
          <w:color w:val="000000"/>
          <w:sz w:val="28"/>
        </w:rPr>
        <w:t>
      8) факты по привлечению к административной и уголовной ответственности по итогам государственного аудита.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нормативного постановления Высшей аудиторской палаты РК от 10.01.2024 </w:t>
      </w:r>
      <w:r>
        <w:rPr>
          <w:rFonts w:ascii="Times New Roman"/>
          <w:b w:val="false"/>
          <w:i w:val="false"/>
          <w:color w:val="000000"/>
          <w:sz w:val="28"/>
        </w:rPr>
        <w:t>№ 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95" w:id="911"/>
    <w:p>
      <w:pPr>
        <w:spacing w:after="0"/>
        <w:ind w:left="0"/>
        <w:jc w:val="both"/>
      </w:pPr>
      <w:r>
        <w:rPr>
          <w:rFonts w:ascii="Times New Roman"/>
          <w:b w:val="false"/>
          <w:i w:val="false"/>
          <w:color w:val="000000"/>
          <w:sz w:val="28"/>
        </w:rPr>
        <w:t>
      11. Критериями направления "Проведение камерального контроля" являются:</w:t>
      </w:r>
    </w:p>
    <w:bookmarkEnd w:id="911"/>
    <w:bookmarkStart w:name="z7696" w:id="912"/>
    <w:p>
      <w:pPr>
        <w:spacing w:after="0"/>
        <w:ind w:left="0"/>
        <w:jc w:val="both"/>
      </w:pPr>
      <w:r>
        <w:rPr>
          <w:rFonts w:ascii="Times New Roman"/>
          <w:b w:val="false"/>
          <w:i w:val="false"/>
          <w:color w:val="000000"/>
          <w:sz w:val="28"/>
        </w:rPr>
        <w:t>
      1) исполнение уведомлений по камеральному контролю;</w:t>
      </w:r>
    </w:p>
    <w:bookmarkEnd w:id="912"/>
    <w:bookmarkStart w:name="z7697" w:id="913"/>
    <w:p>
      <w:pPr>
        <w:spacing w:after="0"/>
        <w:ind w:left="0"/>
        <w:jc w:val="both"/>
      </w:pPr>
      <w:r>
        <w:rPr>
          <w:rFonts w:ascii="Times New Roman"/>
          <w:b w:val="false"/>
          <w:i w:val="false"/>
          <w:color w:val="000000"/>
          <w:sz w:val="28"/>
        </w:rPr>
        <w:t>
      2) результаты рассмотрения возражений на уведомления камерального контроля;</w:t>
      </w:r>
    </w:p>
    <w:bookmarkEnd w:id="913"/>
    <w:bookmarkStart w:name="z7698" w:id="914"/>
    <w:p>
      <w:pPr>
        <w:spacing w:after="0"/>
        <w:ind w:left="0"/>
        <w:jc w:val="both"/>
      </w:pPr>
      <w:r>
        <w:rPr>
          <w:rFonts w:ascii="Times New Roman"/>
          <w:b w:val="false"/>
          <w:i w:val="false"/>
          <w:color w:val="000000"/>
          <w:sz w:val="28"/>
        </w:rPr>
        <w:t>
      3) доля процедур государственных закупок, охваченных камеральным контролем, из общего количества подлежащих охвату способом конкурса.</w:t>
      </w:r>
    </w:p>
    <w:bookmarkEnd w:id="914"/>
    <w:bookmarkStart w:name="z7699" w:id="915"/>
    <w:p>
      <w:pPr>
        <w:spacing w:after="0"/>
        <w:ind w:left="0"/>
        <w:jc w:val="both"/>
      </w:pPr>
      <w:r>
        <w:rPr>
          <w:rFonts w:ascii="Times New Roman"/>
          <w:b w:val="false"/>
          <w:i w:val="false"/>
          <w:color w:val="000000"/>
          <w:sz w:val="28"/>
        </w:rPr>
        <w:t>
      12. Критериями направления "Соблюдение стандартов государственного аудита и финансового контроля" являются:</w:t>
      </w:r>
    </w:p>
    <w:bookmarkEnd w:id="915"/>
    <w:bookmarkStart w:name="z9861" w:id="916"/>
    <w:p>
      <w:pPr>
        <w:spacing w:after="0"/>
        <w:ind w:left="0"/>
        <w:jc w:val="both"/>
      </w:pPr>
      <w:r>
        <w:rPr>
          <w:rFonts w:ascii="Times New Roman"/>
          <w:b w:val="false"/>
          <w:i w:val="false"/>
          <w:color w:val="000000"/>
          <w:sz w:val="28"/>
        </w:rPr>
        <w:t>
      1) результаты проведенной Высшей аудиторской палатой проверки по оценке в плановом порядке и (или) аудиторского мероприятия.</w:t>
      </w:r>
    </w:p>
    <w:bookmarkEnd w:id="916"/>
    <w:bookmarkStart w:name="z9862" w:id="917"/>
    <w:p>
      <w:pPr>
        <w:spacing w:after="0"/>
        <w:ind w:left="0"/>
        <w:jc w:val="both"/>
      </w:pPr>
      <w:r>
        <w:rPr>
          <w:rFonts w:ascii="Times New Roman"/>
          <w:b w:val="false"/>
          <w:i w:val="false"/>
          <w:color w:val="000000"/>
          <w:sz w:val="28"/>
        </w:rPr>
        <w:t xml:space="preserve">
      Соблюдение требований Общих стандартов государственного аудита и финансового контроля,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11 января 2016 года № 167 (далее – Общие стандарты), процедурных стандартов государственного аудита и финансового контроля (далее – процедурные стандарты), утвержденных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8 Закона, а также актов, принимаемых в соответствии с Общими и процедурными стандартами, оценивается в плановом порядке и (или) в рамках аудиторского мероприятия;</w:t>
      </w:r>
    </w:p>
    <w:bookmarkEnd w:id="917"/>
    <w:bookmarkStart w:name="z9863" w:id="918"/>
    <w:p>
      <w:pPr>
        <w:spacing w:after="0"/>
        <w:ind w:left="0"/>
        <w:jc w:val="both"/>
      </w:pPr>
      <w:r>
        <w:rPr>
          <w:rFonts w:ascii="Times New Roman"/>
          <w:b w:val="false"/>
          <w:i w:val="false"/>
          <w:color w:val="000000"/>
          <w:sz w:val="28"/>
        </w:rPr>
        <w:t xml:space="preserve">
      2) наличие документов, признанных не соответствующими Стандартам государственного аудита и финансового контроля, предусмотренным </w:t>
      </w:r>
      <w:r>
        <w:rPr>
          <w:rFonts w:ascii="Times New Roman"/>
          <w:b w:val="false"/>
          <w:i w:val="false"/>
          <w:color w:val="000000"/>
          <w:sz w:val="28"/>
        </w:rPr>
        <w:t>статьей 8</w:t>
      </w:r>
      <w:r>
        <w:rPr>
          <w:rFonts w:ascii="Times New Roman"/>
          <w:b w:val="false"/>
          <w:i w:val="false"/>
          <w:color w:val="000000"/>
          <w:sz w:val="28"/>
        </w:rPr>
        <w:t xml:space="preserve"> Закона;</w:t>
      </w:r>
    </w:p>
    <w:bookmarkEnd w:id="918"/>
    <w:bookmarkStart w:name="z9864" w:id="919"/>
    <w:p>
      <w:pPr>
        <w:spacing w:after="0"/>
        <w:ind w:left="0"/>
        <w:jc w:val="both"/>
      </w:pPr>
      <w:r>
        <w:rPr>
          <w:rFonts w:ascii="Times New Roman"/>
          <w:b w:val="false"/>
          <w:i w:val="false"/>
          <w:color w:val="000000"/>
          <w:sz w:val="28"/>
        </w:rPr>
        <w:t xml:space="preserve">
      3) ненаправление представления об отзыве сертификата государственного аудитора в Высшую аудиторскую палату в течение срока, установленного </w:t>
      </w:r>
      <w:r>
        <w:rPr>
          <w:rFonts w:ascii="Times New Roman"/>
          <w:b w:val="false"/>
          <w:i w:val="false"/>
          <w:color w:val="000000"/>
          <w:sz w:val="28"/>
        </w:rPr>
        <w:t>пунктом 67</w:t>
      </w:r>
      <w:r>
        <w:rPr>
          <w:rFonts w:ascii="Times New Roman"/>
          <w:b w:val="false"/>
          <w:i w:val="false"/>
          <w:color w:val="000000"/>
          <w:sz w:val="28"/>
        </w:rPr>
        <w:t xml:space="preserve"> Правил сертификации лиц, претендующих на присвоение квалификации государственного аудитора, утвержденных нормативным постановлением Счетного комитета по контролю за исполнением республиканского бюджета от 15 декабря 2015 года № 22-НҚ (зарегистрирован в Реестре государственной регистрации нормативных правовых актов № 12720) (далее – Правила № 22-НҚ);</w:t>
      </w:r>
    </w:p>
    <w:bookmarkEnd w:id="919"/>
    <w:bookmarkStart w:name="z9865" w:id="920"/>
    <w:p>
      <w:pPr>
        <w:spacing w:after="0"/>
        <w:ind w:left="0"/>
        <w:jc w:val="both"/>
      </w:pPr>
      <w:r>
        <w:rPr>
          <w:rFonts w:ascii="Times New Roman"/>
          <w:b w:val="false"/>
          <w:i w:val="false"/>
          <w:color w:val="000000"/>
          <w:sz w:val="28"/>
        </w:rPr>
        <w:t xml:space="preserve">
      4) отзыв сертификата государственного аудитора по основаниям, предусмотренным </w:t>
      </w:r>
      <w:r>
        <w:rPr>
          <w:rFonts w:ascii="Times New Roman"/>
          <w:b w:val="false"/>
          <w:i w:val="false"/>
          <w:color w:val="000000"/>
          <w:sz w:val="28"/>
        </w:rPr>
        <w:t>пунктом 8</w:t>
      </w:r>
      <w:r>
        <w:rPr>
          <w:rFonts w:ascii="Times New Roman"/>
          <w:b w:val="false"/>
          <w:i w:val="false"/>
          <w:color w:val="000000"/>
          <w:sz w:val="28"/>
        </w:rPr>
        <w:t xml:space="preserve"> статьи 39 Закона.</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нормативного постановления Высшей аудиторской палаты РК от 29.01.2026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704" w:id="921"/>
    <w:p>
      <w:pPr>
        <w:spacing w:after="0"/>
        <w:ind w:left="0"/>
        <w:jc w:val="both"/>
      </w:pPr>
      <w:r>
        <w:rPr>
          <w:rFonts w:ascii="Times New Roman"/>
          <w:b w:val="false"/>
          <w:i w:val="false"/>
          <w:color w:val="000000"/>
          <w:sz w:val="28"/>
        </w:rPr>
        <w:t>
      13. Критериями направления "Ответственность работников органов государственного аудита и финансового контроля" являются:</w:t>
      </w:r>
    </w:p>
    <w:bookmarkEnd w:id="921"/>
    <w:bookmarkStart w:name="z7705" w:id="922"/>
    <w:p>
      <w:pPr>
        <w:spacing w:after="0"/>
        <w:ind w:left="0"/>
        <w:jc w:val="both"/>
      </w:pPr>
      <w:r>
        <w:rPr>
          <w:rFonts w:ascii="Times New Roman"/>
          <w:b w:val="false"/>
          <w:i w:val="false"/>
          <w:color w:val="000000"/>
          <w:sz w:val="28"/>
        </w:rPr>
        <w:t>
      1) факты привлечения работников уполномоченного органа по внутреннему государственному аудиту и его территориальных подразделений к дисциплинарной, административной и уголовной ответственности, связанной с деятельностью уполномоченного органа по внутреннему государственному аудиту и его территориальных подразделений;</w:t>
      </w:r>
    </w:p>
    <w:bookmarkEnd w:id="922"/>
    <w:bookmarkStart w:name="z7706" w:id="923"/>
    <w:p>
      <w:pPr>
        <w:spacing w:after="0"/>
        <w:ind w:left="0"/>
        <w:jc w:val="both"/>
      </w:pPr>
      <w:r>
        <w:rPr>
          <w:rFonts w:ascii="Times New Roman"/>
          <w:b w:val="false"/>
          <w:i w:val="false"/>
          <w:color w:val="000000"/>
          <w:sz w:val="28"/>
        </w:rPr>
        <w:t>
      2) подтверждение случаев обращения физических и юридических лиц на противоправные действия работников уполномоченного органа по внутреннему государственному аудиту и его территориальных подразделений.</w:t>
      </w:r>
    </w:p>
    <w:bookmarkEnd w:id="923"/>
    <w:bookmarkStart w:name="z7707" w:id="924"/>
    <w:p>
      <w:pPr>
        <w:spacing w:after="0"/>
        <w:ind w:left="0"/>
        <w:jc w:val="both"/>
      </w:pPr>
      <w:r>
        <w:rPr>
          <w:rFonts w:ascii="Times New Roman"/>
          <w:b w:val="false"/>
          <w:i w:val="false"/>
          <w:color w:val="000000"/>
          <w:sz w:val="28"/>
        </w:rPr>
        <w:t>
      14. Критерием направления "Исполнение решений Координационного совета органов государственного аудита и финансового контроля" является полнота, качество и своевременность исполнения решений Координационного совета.</w:t>
      </w:r>
    </w:p>
    <w:bookmarkEnd w:id="924"/>
    <w:bookmarkStart w:name="z7708" w:id="925"/>
    <w:p>
      <w:pPr>
        <w:spacing w:after="0"/>
        <w:ind w:left="0"/>
        <w:jc w:val="both"/>
      </w:pPr>
      <w:r>
        <w:rPr>
          <w:rFonts w:ascii="Times New Roman"/>
          <w:b w:val="false"/>
          <w:i w:val="false"/>
          <w:color w:val="000000"/>
          <w:sz w:val="28"/>
        </w:rPr>
        <w:t>
      15. Критериями направления "Иные направления" являются:</w:t>
      </w:r>
    </w:p>
    <w:bookmarkEnd w:id="925"/>
    <w:bookmarkStart w:name="z7709" w:id="926"/>
    <w:p>
      <w:pPr>
        <w:spacing w:after="0"/>
        <w:ind w:left="0"/>
        <w:jc w:val="both"/>
      </w:pPr>
      <w:r>
        <w:rPr>
          <w:rFonts w:ascii="Times New Roman"/>
          <w:b w:val="false"/>
          <w:i w:val="false"/>
          <w:color w:val="000000"/>
          <w:sz w:val="28"/>
        </w:rPr>
        <w:t>
      1) проведение оценки эффективности деятельности служб внутреннего аудита;</w:t>
      </w:r>
    </w:p>
    <w:bookmarkEnd w:id="926"/>
    <w:bookmarkStart w:name="z7710" w:id="927"/>
    <w:p>
      <w:pPr>
        <w:spacing w:after="0"/>
        <w:ind w:left="0"/>
        <w:jc w:val="both"/>
      </w:pPr>
      <w:r>
        <w:rPr>
          <w:rFonts w:ascii="Times New Roman"/>
          <w:b w:val="false"/>
          <w:i w:val="false"/>
          <w:color w:val="000000"/>
          <w:sz w:val="28"/>
        </w:rPr>
        <w:t>
      2) оказание методологической помощи службам внутреннего аудита;</w:t>
      </w:r>
    </w:p>
    <w:bookmarkEnd w:id="927"/>
    <w:bookmarkStart w:name="z7711" w:id="928"/>
    <w:p>
      <w:pPr>
        <w:spacing w:after="0"/>
        <w:ind w:left="0"/>
        <w:jc w:val="both"/>
      </w:pPr>
      <w:r>
        <w:rPr>
          <w:rFonts w:ascii="Times New Roman"/>
          <w:b w:val="false"/>
          <w:i w:val="false"/>
          <w:color w:val="000000"/>
          <w:sz w:val="28"/>
        </w:rPr>
        <w:t>
      3) неисполнение или несвоевременное исполнение заданий и поручений Администрации Президента Республики Казахстан, Правительства Республики Казахстан;</w:t>
      </w:r>
    </w:p>
    <w:bookmarkEnd w:id="928"/>
    <w:bookmarkStart w:name="z7712" w:id="929"/>
    <w:p>
      <w:pPr>
        <w:spacing w:after="0"/>
        <w:ind w:left="0"/>
        <w:jc w:val="both"/>
      </w:pPr>
      <w:r>
        <w:rPr>
          <w:rFonts w:ascii="Times New Roman"/>
          <w:b w:val="false"/>
          <w:i w:val="false"/>
          <w:color w:val="000000"/>
          <w:sz w:val="28"/>
        </w:rPr>
        <w:t>
      4) проведение встреч, брифингов, пресс-конференций, круглых столов по итогам проведенной работы, в том числе по результатам аудиторских мероприятий с участием средств массовой информации.</w:t>
      </w:r>
    </w:p>
    <w:bookmarkEnd w:id="929"/>
    <w:bookmarkStart w:name="z7713" w:id="930"/>
    <w:p>
      <w:pPr>
        <w:spacing w:after="0"/>
        <w:ind w:left="0"/>
        <w:jc w:val="left"/>
      </w:pPr>
      <w:r>
        <w:rPr>
          <w:rFonts w:ascii="Times New Roman"/>
          <w:b/>
          <w:i w:val="false"/>
          <w:color w:val="000000"/>
        </w:rPr>
        <w:t xml:space="preserve"> Глава 3. Направления и критерии оценки деятельности ревизионных комиссий</w:t>
      </w:r>
    </w:p>
    <w:bookmarkEnd w:id="930"/>
    <w:bookmarkStart w:name="z7714" w:id="931"/>
    <w:p>
      <w:pPr>
        <w:spacing w:after="0"/>
        <w:ind w:left="0"/>
        <w:jc w:val="both"/>
      </w:pPr>
      <w:r>
        <w:rPr>
          <w:rFonts w:ascii="Times New Roman"/>
          <w:b w:val="false"/>
          <w:i w:val="false"/>
          <w:color w:val="000000"/>
          <w:sz w:val="28"/>
        </w:rPr>
        <w:t>
      16. Оценка ревизионных комиссий в камеральном порядке осуществляется по следующим направлениям:</w:t>
      </w:r>
    </w:p>
    <w:bookmarkEnd w:id="931"/>
    <w:bookmarkStart w:name="z7715" w:id="932"/>
    <w:p>
      <w:pPr>
        <w:spacing w:after="0"/>
        <w:ind w:left="0"/>
        <w:jc w:val="both"/>
      </w:pPr>
      <w:r>
        <w:rPr>
          <w:rFonts w:ascii="Times New Roman"/>
          <w:b w:val="false"/>
          <w:i w:val="false"/>
          <w:color w:val="000000"/>
          <w:sz w:val="28"/>
        </w:rPr>
        <w:t>
      1) формирование и исполнение Перечня объектов государственного аудита;</w:t>
      </w:r>
    </w:p>
    <w:bookmarkEnd w:id="932"/>
    <w:bookmarkStart w:name="z7716" w:id="933"/>
    <w:p>
      <w:pPr>
        <w:spacing w:after="0"/>
        <w:ind w:left="0"/>
        <w:jc w:val="both"/>
      </w:pPr>
      <w:r>
        <w:rPr>
          <w:rFonts w:ascii="Times New Roman"/>
          <w:b w:val="false"/>
          <w:i w:val="false"/>
          <w:color w:val="000000"/>
          <w:sz w:val="28"/>
        </w:rPr>
        <w:t>
      2) проведение государственного аудита и финансового контроля;</w:t>
      </w:r>
    </w:p>
    <w:bookmarkEnd w:id="933"/>
    <w:bookmarkStart w:name="z7717" w:id="934"/>
    <w:p>
      <w:pPr>
        <w:spacing w:after="0"/>
        <w:ind w:left="0"/>
        <w:jc w:val="both"/>
      </w:pPr>
      <w:r>
        <w:rPr>
          <w:rFonts w:ascii="Times New Roman"/>
          <w:b w:val="false"/>
          <w:i w:val="false"/>
          <w:color w:val="000000"/>
          <w:sz w:val="28"/>
        </w:rPr>
        <w:t>
      3) соблюдение стандартов государственного аудита и финансового контроля;</w:t>
      </w:r>
    </w:p>
    <w:bookmarkEnd w:id="934"/>
    <w:bookmarkStart w:name="z7718" w:id="935"/>
    <w:p>
      <w:pPr>
        <w:spacing w:after="0"/>
        <w:ind w:left="0"/>
        <w:jc w:val="both"/>
      </w:pPr>
      <w:r>
        <w:rPr>
          <w:rFonts w:ascii="Times New Roman"/>
          <w:b w:val="false"/>
          <w:i w:val="false"/>
          <w:color w:val="000000"/>
          <w:sz w:val="28"/>
        </w:rPr>
        <w:t>
      4) ответственность работников органов государственного аудита и финансового контроля;</w:t>
      </w:r>
    </w:p>
    <w:bookmarkEnd w:id="935"/>
    <w:bookmarkStart w:name="z7719" w:id="936"/>
    <w:p>
      <w:pPr>
        <w:spacing w:after="0"/>
        <w:ind w:left="0"/>
        <w:jc w:val="both"/>
      </w:pPr>
      <w:r>
        <w:rPr>
          <w:rFonts w:ascii="Times New Roman"/>
          <w:b w:val="false"/>
          <w:i w:val="false"/>
          <w:color w:val="000000"/>
          <w:sz w:val="28"/>
        </w:rPr>
        <w:t>
      5) исполнение решений Координационного совета органов государственного аудита и финансового контроля (и его Подкомитета);</w:t>
      </w:r>
    </w:p>
    <w:bookmarkEnd w:id="936"/>
    <w:bookmarkStart w:name="z7720" w:id="937"/>
    <w:p>
      <w:pPr>
        <w:spacing w:after="0"/>
        <w:ind w:left="0"/>
        <w:jc w:val="both"/>
      </w:pPr>
      <w:r>
        <w:rPr>
          <w:rFonts w:ascii="Times New Roman"/>
          <w:b w:val="false"/>
          <w:i w:val="false"/>
          <w:color w:val="000000"/>
          <w:sz w:val="28"/>
        </w:rPr>
        <w:t>
      6) иные направления.</w:t>
      </w:r>
    </w:p>
    <w:bookmarkEnd w:id="937"/>
    <w:bookmarkStart w:name="z7721" w:id="938"/>
    <w:p>
      <w:pPr>
        <w:spacing w:after="0"/>
        <w:ind w:left="0"/>
        <w:jc w:val="both"/>
      </w:pPr>
      <w:r>
        <w:rPr>
          <w:rFonts w:ascii="Times New Roman"/>
          <w:b w:val="false"/>
          <w:i w:val="false"/>
          <w:color w:val="000000"/>
          <w:sz w:val="28"/>
        </w:rPr>
        <w:t>
      17. Критериями направления "Формирование и исполнение Перечня объектов государственного аудита" являются формирование Перечня объектов государственного аудита на соответствующий год, исполнение Перечня объектов государственного аудита на соответствующий год (отклонение уточненного к первоначальному Перечню объектов государственного аудита, за исключением переходящих аудиторских мероприятий и аудиторских мероприятий по поручению Высшей аудиторской палаты и решениям соответствующих маслихатов), а также согласование бюджетных программ, одним из источников финансирования которых являются средства республиканского бюджета и Национального фонда Республики Казахстан.</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нормативного постановления Высшей аудиторской палаты РК от 10.01.2024 </w:t>
      </w:r>
      <w:r>
        <w:rPr>
          <w:rFonts w:ascii="Times New Roman"/>
          <w:b w:val="false"/>
          <w:i w:val="false"/>
          <w:color w:val="000000"/>
          <w:sz w:val="28"/>
        </w:rPr>
        <w:t>№ 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22" w:id="939"/>
    <w:p>
      <w:pPr>
        <w:spacing w:after="0"/>
        <w:ind w:left="0"/>
        <w:jc w:val="both"/>
      </w:pPr>
      <w:r>
        <w:rPr>
          <w:rFonts w:ascii="Times New Roman"/>
          <w:b w:val="false"/>
          <w:i w:val="false"/>
          <w:color w:val="000000"/>
          <w:sz w:val="28"/>
        </w:rPr>
        <w:t>
      18. Критериями направления "Проведение государственного аудита и финансового контроля" являются:</w:t>
      </w:r>
    </w:p>
    <w:bookmarkEnd w:id="939"/>
    <w:bookmarkStart w:name="z9866" w:id="940"/>
    <w:p>
      <w:pPr>
        <w:spacing w:after="0"/>
        <w:ind w:left="0"/>
        <w:jc w:val="both"/>
      </w:pPr>
      <w:r>
        <w:rPr>
          <w:rFonts w:ascii="Times New Roman"/>
          <w:b w:val="false"/>
          <w:i w:val="false"/>
          <w:color w:val="000000"/>
          <w:sz w:val="28"/>
        </w:rPr>
        <w:t>
      1) доля исполненных рекомендаций, поручений от количества рекомендаций, поручений, принятых по итогам государственного аудита и экспертно-аналитических мероприятий (с наступившими сроками исполнения) с учетом прошлых периодов;</w:t>
      </w:r>
    </w:p>
    <w:bookmarkEnd w:id="940"/>
    <w:bookmarkStart w:name="z9867" w:id="941"/>
    <w:p>
      <w:pPr>
        <w:spacing w:after="0"/>
        <w:ind w:left="0"/>
        <w:jc w:val="both"/>
      </w:pPr>
      <w:r>
        <w:rPr>
          <w:rFonts w:ascii="Times New Roman"/>
          <w:b w:val="false"/>
          <w:i w:val="false"/>
          <w:color w:val="000000"/>
          <w:sz w:val="28"/>
        </w:rPr>
        <w:t>
      2) факты по привлечению к административной и уголовной ответственности по итогам государственного аудита;</w:t>
      </w:r>
    </w:p>
    <w:bookmarkEnd w:id="941"/>
    <w:bookmarkStart w:name="z9868" w:id="942"/>
    <w:p>
      <w:pPr>
        <w:spacing w:after="0"/>
        <w:ind w:left="0"/>
        <w:jc w:val="both"/>
      </w:pPr>
      <w:r>
        <w:rPr>
          <w:rFonts w:ascii="Times New Roman"/>
          <w:b w:val="false"/>
          <w:i w:val="false"/>
          <w:color w:val="000000"/>
          <w:sz w:val="28"/>
        </w:rPr>
        <w:t>
      3) удовлетворение судами исков, поданных ревизионными комиссиями, в целях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 не возмещенных (не восстановленных) в добровольном порядке, и исполнения предписания;</w:t>
      </w:r>
    </w:p>
    <w:bookmarkEnd w:id="942"/>
    <w:bookmarkStart w:name="z9869" w:id="943"/>
    <w:p>
      <w:pPr>
        <w:spacing w:after="0"/>
        <w:ind w:left="0"/>
        <w:jc w:val="both"/>
      </w:pPr>
      <w:r>
        <w:rPr>
          <w:rFonts w:ascii="Times New Roman"/>
          <w:b w:val="false"/>
          <w:i w:val="false"/>
          <w:color w:val="000000"/>
          <w:sz w:val="28"/>
        </w:rPr>
        <w:t>
      4) возмещение (восстановление) средств по итогам государственного аудита и финансового контроля (за исключением доходной части);</w:t>
      </w:r>
    </w:p>
    <w:bookmarkEnd w:id="943"/>
    <w:bookmarkStart w:name="z9870" w:id="944"/>
    <w:p>
      <w:pPr>
        <w:spacing w:after="0"/>
        <w:ind w:left="0"/>
        <w:jc w:val="both"/>
      </w:pPr>
      <w:r>
        <w:rPr>
          <w:rFonts w:ascii="Times New Roman"/>
          <w:b w:val="false"/>
          <w:i w:val="false"/>
          <w:color w:val="000000"/>
          <w:sz w:val="28"/>
        </w:rPr>
        <w:t>
      5) неэффективное планирование и (или) неэффективное использование бюджетных средств и активов по итогам государственного аудита и финансового контроля;</w:t>
      </w:r>
    </w:p>
    <w:bookmarkEnd w:id="944"/>
    <w:bookmarkStart w:name="z9871" w:id="945"/>
    <w:p>
      <w:pPr>
        <w:spacing w:after="0"/>
        <w:ind w:left="0"/>
        <w:jc w:val="both"/>
      </w:pPr>
      <w:r>
        <w:rPr>
          <w:rFonts w:ascii="Times New Roman"/>
          <w:b w:val="false"/>
          <w:i w:val="false"/>
          <w:color w:val="000000"/>
          <w:sz w:val="28"/>
        </w:rPr>
        <w:t>
      6) признание в судебном порядке незаконными пунктов (подпунктов, частей) предписания ревизионной комиссии;</w:t>
      </w:r>
    </w:p>
    <w:bookmarkEnd w:id="945"/>
    <w:bookmarkStart w:name="z9872" w:id="946"/>
    <w:p>
      <w:pPr>
        <w:spacing w:after="0"/>
        <w:ind w:left="0"/>
        <w:jc w:val="both"/>
      </w:pPr>
      <w:r>
        <w:rPr>
          <w:rFonts w:ascii="Times New Roman"/>
          <w:b w:val="false"/>
          <w:i w:val="false"/>
          <w:color w:val="000000"/>
          <w:sz w:val="28"/>
        </w:rPr>
        <w:t>
      7) полнота и своевременность поступлений в местный бюджет, взимание поступлений в бюджет, а также правильность возврата, зачета ошибочно (излишне) оплаченных сумм из местного бюджета по итогам государственного аудита и финансового контроля;</w:t>
      </w:r>
    </w:p>
    <w:bookmarkEnd w:id="946"/>
    <w:bookmarkStart w:name="z9873" w:id="947"/>
    <w:p>
      <w:pPr>
        <w:spacing w:after="0"/>
        <w:ind w:left="0"/>
        <w:jc w:val="both"/>
      </w:pPr>
      <w:r>
        <w:rPr>
          <w:rFonts w:ascii="Times New Roman"/>
          <w:b w:val="false"/>
          <w:i w:val="false"/>
          <w:color w:val="000000"/>
          <w:sz w:val="28"/>
        </w:rPr>
        <w:t>
      8) внесение электронных информационных учетных данных в уполномоченный орган в области правовой статистики и специальных учетов по результатам аудиторских мероприятий;</w:t>
      </w:r>
    </w:p>
    <w:bookmarkEnd w:id="947"/>
    <w:bookmarkStart w:name="z9874" w:id="948"/>
    <w:p>
      <w:pPr>
        <w:spacing w:after="0"/>
        <w:ind w:left="0"/>
        <w:jc w:val="both"/>
      </w:pPr>
      <w:r>
        <w:rPr>
          <w:rFonts w:ascii="Times New Roman"/>
          <w:b w:val="false"/>
          <w:i w:val="false"/>
          <w:color w:val="000000"/>
          <w:sz w:val="28"/>
        </w:rPr>
        <w:t>
      9) выявление нарушений в ходе государственного аудита консолидированной финансовой отчетности.</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нормативного постановления Высшей аудиторской палаты РК от 29.01.2026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733" w:id="949"/>
    <w:p>
      <w:pPr>
        <w:spacing w:after="0"/>
        <w:ind w:left="0"/>
        <w:jc w:val="both"/>
      </w:pPr>
      <w:r>
        <w:rPr>
          <w:rFonts w:ascii="Times New Roman"/>
          <w:b w:val="false"/>
          <w:i w:val="false"/>
          <w:color w:val="000000"/>
          <w:sz w:val="28"/>
        </w:rPr>
        <w:t>
      19. Критериями направления "Соблюдение стандартов государственного аудита и финансового контроля" являются:</w:t>
      </w:r>
    </w:p>
    <w:bookmarkEnd w:id="949"/>
    <w:bookmarkStart w:name="z9875" w:id="950"/>
    <w:p>
      <w:pPr>
        <w:spacing w:after="0"/>
        <w:ind w:left="0"/>
        <w:jc w:val="both"/>
      </w:pPr>
      <w:r>
        <w:rPr>
          <w:rFonts w:ascii="Times New Roman"/>
          <w:b w:val="false"/>
          <w:i w:val="false"/>
          <w:color w:val="000000"/>
          <w:sz w:val="28"/>
        </w:rPr>
        <w:t>
      1) результаты проведенной Высшей аудиторской палатой проверки по оценке в плановом порядке и (или) аудиторского мероприятия.</w:t>
      </w:r>
    </w:p>
    <w:bookmarkEnd w:id="950"/>
    <w:bookmarkStart w:name="z9876" w:id="951"/>
    <w:p>
      <w:pPr>
        <w:spacing w:after="0"/>
        <w:ind w:left="0"/>
        <w:jc w:val="both"/>
      </w:pPr>
      <w:r>
        <w:rPr>
          <w:rFonts w:ascii="Times New Roman"/>
          <w:b w:val="false"/>
          <w:i w:val="false"/>
          <w:color w:val="000000"/>
          <w:sz w:val="28"/>
        </w:rPr>
        <w:t xml:space="preserve">
      Соблюдение требований Общих стандартов, процедурных стандартов, утвержденных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8 Закона, а также актов, принимаемых в соответствии с Общими и процедурными стандартами, оценивается в плановом порядке и (или) в рамках аудиторского мероприятия;</w:t>
      </w:r>
    </w:p>
    <w:bookmarkEnd w:id="951"/>
    <w:bookmarkStart w:name="z9877" w:id="952"/>
    <w:p>
      <w:pPr>
        <w:spacing w:after="0"/>
        <w:ind w:left="0"/>
        <w:jc w:val="both"/>
      </w:pPr>
      <w:r>
        <w:rPr>
          <w:rFonts w:ascii="Times New Roman"/>
          <w:b w:val="false"/>
          <w:i w:val="false"/>
          <w:color w:val="000000"/>
          <w:sz w:val="28"/>
        </w:rPr>
        <w:t xml:space="preserve">
      2) наличие документов, признанных несоответствующими Стандартам государственного аудита и финансового контроля, предусмотренным </w:t>
      </w:r>
      <w:r>
        <w:rPr>
          <w:rFonts w:ascii="Times New Roman"/>
          <w:b w:val="false"/>
          <w:i w:val="false"/>
          <w:color w:val="000000"/>
          <w:sz w:val="28"/>
        </w:rPr>
        <w:t>статьей 8</w:t>
      </w:r>
      <w:r>
        <w:rPr>
          <w:rFonts w:ascii="Times New Roman"/>
          <w:b w:val="false"/>
          <w:i w:val="false"/>
          <w:color w:val="000000"/>
          <w:sz w:val="28"/>
        </w:rPr>
        <w:t xml:space="preserve"> Закона;</w:t>
      </w:r>
    </w:p>
    <w:bookmarkEnd w:id="952"/>
    <w:bookmarkStart w:name="z9878" w:id="953"/>
    <w:p>
      <w:pPr>
        <w:spacing w:after="0"/>
        <w:ind w:left="0"/>
        <w:jc w:val="both"/>
      </w:pPr>
      <w:r>
        <w:rPr>
          <w:rFonts w:ascii="Times New Roman"/>
          <w:b w:val="false"/>
          <w:i w:val="false"/>
          <w:color w:val="000000"/>
          <w:sz w:val="28"/>
        </w:rPr>
        <w:t xml:space="preserve">
      3) ненаправление представления об отзыве сертификата государственного аудитора в Высшую аудиторскую палату в течение срока, установленного </w:t>
      </w:r>
      <w:r>
        <w:rPr>
          <w:rFonts w:ascii="Times New Roman"/>
          <w:b w:val="false"/>
          <w:i w:val="false"/>
          <w:color w:val="000000"/>
          <w:sz w:val="28"/>
        </w:rPr>
        <w:t>пунктом 67</w:t>
      </w:r>
      <w:r>
        <w:rPr>
          <w:rFonts w:ascii="Times New Roman"/>
          <w:b w:val="false"/>
          <w:i w:val="false"/>
          <w:color w:val="000000"/>
          <w:sz w:val="28"/>
        </w:rPr>
        <w:t xml:space="preserve"> Правил № 22-НҚ;</w:t>
      </w:r>
    </w:p>
    <w:bookmarkEnd w:id="953"/>
    <w:bookmarkStart w:name="z9879" w:id="954"/>
    <w:p>
      <w:pPr>
        <w:spacing w:after="0"/>
        <w:ind w:left="0"/>
        <w:jc w:val="both"/>
      </w:pPr>
      <w:r>
        <w:rPr>
          <w:rFonts w:ascii="Times New Roman"/>
          <w:b w:val="false"/>
          <w:i w:val="false"/>
          <w:color w:val="000000"/>
          <w:sz w:val="28"/>
        </w:rPr>
        <w:t xml:space="preserve">
      4) отзыв сертификата государственного аудитора по основаниям, предусмотренным </w:t>
      </w:r>
      <w:r>
        <w:rPr>
          <w:rFonts w:ascii="Times New Roman"/>
          <w:b w:val="false"/>
          <w:i w:val="false"/>
          <w:color w:val="000000"/>
          <w:sz w:val="28"/>
        </w:rPr>
        <w:t>пунктом 8</w:t>
      </w:r>
      <w:r>
        <w:rPr>
          <w:rFonts w:ascii="Times New Roman"/>
          <w:b w:val="false"/>
          <w:i w:val="false"/>
          <w:color w:val="000000"/>
          <w:sz w:val="28"/>
        </w:rPr>
        <w:t xml:space="preserve"> статьи 39 Закона.</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нормативного постановления Высшей аудиторской палаты РК от 29.01.2026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738" w:id="955"/>
    <w:p>
      <w:pPr>
        <w:spacing w:after="0"/>
        <w:ind w:left="0"/>
        <w:jc w:val="both"/>
      </w:pPr>
      <w:r>
        <w:rPr>
          <w:rFonts w:ascii="Times New Roman"/>
          <w:b w:val="false"/>
          <w:i w:val="false"/>
          <w:color w:val="000000"/>
          <w:sz w:val="28"/>
        </w:rPr>
        <w:t>
      20. Критериями направления "Ответственность работников органов государственного аудита и финансового контроля" являются:</w:t>
      </w:r>
    </w:p>
    <w:bookmarkEnd w:id="955"/>
    <w:bookmarkStart w:name="z7739" w:id="956"/>
    <w:p>
      <w:pPr>
        <w:spacing w:after="0"/>
        <w:ind w:left="0"/>
        <w:jc w:val="both"/>
      </w:pPr>
      <w:r>
        <w:rPr>
          <w:rFonts w:ascii="Times New Roman"/>
          <w:b w:val="false"/>
          <w:i w:val="false"/>
          <w:color w:val="000000"/>
          <w:sz w:val="28"/>
        </w:rPr>
        <w:t>
      1) факты привлечения работников ревизионных комиссий к дисциплинарной, административной и уголовной ответственности, связанной с деятельностью ревизионных комиссий;</w:t>
      </w:r>
    </w:p>
    <w:bookmarkEnd w:id="956"/>
    <w:bookmarkStart w:name="z7740" w:id="957"/>
    <w:p>
      <w:pPr>
        <w:spacing w:after="0"/>
        <w:ind w:left="0"/>
        <w:jc w:val="both"/>
      </w:pPr>
      <w:r>
        <w:rPr>
          <w:rFonts w:ascii="Times New Roman"/>
          <w:b w:val="false"/>
          <w:i w:val="false"/>
          <w:color w:val="000000"/>
          <w:sz w:val="28"/>
        </w:rPr>
        <w:t>
      2) подтверждение случаев обращения физических и юридических лиц на противоправные действия работников ревизионных комиссий.</w:t>
      </w:r>
    </w:p>
    <w:bookmarkEnd w:id="957"/>
    <w:bookmarkStart w:name="z7741" w:id="958"/>
    <w:p>
      <w:pPr>
        <w:spacing w:after="0"/>
        <w:ind w:left="0"/>
        <w:jc w:val="both"/>
      </w:pPr>
      <w:r>
        <w:rPr>
          <w:rFonts w:ascii="Times New Roman"/>
          <w:b w:val="false"/>
          <w:i w:val="false"/>
          <w:color w:val="000000"/>
          <w:sz w:val="28"/>
        </w:rPr>
        <w:t>
      21. Критериями направления "Исполнение решений Координационного совета органов государственного аудита и финансового контроля (и его Подкомитета)" являются:</w:t>
      </w:r>
    </w:p>
    <w:bookmarkEnd w:id="958"/>
    <w:bookmarkStart w:name="z36" w:id="959"/>
    <w:p>
      <w:pPr>
        <w:spacing w:after="0"/>
        <w:ind w:left="0"/>
        <w:jc w:val="both"/>
      </w:pPr>
      <w:r>
        <w:rPr>
          <w:rFonts w:ascii="Times New Roman"/>
          <w:b w:val="false"/>
          <w:i w:val="false"/>
          <w:color w:val="000000"/>
          <w:sz w:val="28"/>
        </w:rPr>
        <w:t>
      1) полнота, качество и своевременность исполнения решений Координационного совета органов государственного аудита и финансового контроля;</w:t>
      </w:r>
    </w:p>
    <w:bookmarkEnd w:id="959"/>
    <w:bookmarkStart w:name="z37" w:id="960"/>
    <w:p>
      <w:pPr>
        <w:spacing w:after="0"/>
        <w:ind w:left="0"/>
        <w:jc w:val="both"/>
      </w:pPr>
      <w:r>
        <w:rPr>
          <w:rFonts w:ascii="Times New Roman"/>
          <w:b w:val="false"/>
          <w:i w:val="false"/>
          <w:color w:val="000000"/>
          <w:sz w:val="28"/>
        </w:rPr>
        <w:t xml:space="preserve">
      2) полнота, качество и своевременность исполнения решений Подкомитета Координационного совета органов государственного аудита и финансового контроля (при наличии). </w:t>
      </w:r>
    </w:p>
    <w:bookmarkEnd w:id="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нормативного постановления Высшей аудиторской палаты РК от 10.01.2024 </w:t>
      </w:r>
      <w:r>
        <w:rPr>
          <w:rFonts w:ascii="Times New Roman"/>
          <w:b w:val="false"/>
          <w:i w:val="false"/>
          <w:color w:val="000000"/>
          <w:sz w:val="28"/>
        </w:rPr>
        <w:t>№ 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44" w:id="961"/>
    <w:p>
      <w:pPr>
        <w:spacing w:after="0"/>
        <w:ind w:left="0"/>
        <w:jc w:val="both"/>
      </w:pPr>
      <w:r>
        <w:rPr>
          <w:rFonts w:ascii="Times New Roman"/>
          <w:b w:val="false"/>
          <w:i w:val="false"/>
          <w:color w:val="000000"/>
          <w:sz w:val="28"/>
        </w:rPr>
        <w:t>
      22. Критериями направления "Иные направления" являются:</w:t>
      </w:r>
    </w:p>
    <w:bookmarkEnd w:id="961"/>
    <w:bookmarkStart w:name="z9880" w:id="962"/>
    <w:p>
      <w:pPr>
        <w:spacing w:after="0"/>
        <w:ind w:left="0"/>
        <w:jc w:val="both"/>
      </w:pPr>
      <w:r>
        <w:rPr>
          <w:rFonts w:ascii="Times New Roman"/>
          <w:b w:val="false"/>
          <w:i w:val="false"/>
          <w:color w:val="000000"/>
          <w:sz w:val="28"/>
        </w:rPr>
        <w:t>
      1) соответствие требованиям представляемой ревизионными комиссиями информации о своей работе Высшей аудиторской палате;</w:t>
      </w:r>
    </w:p>
    <w:bookmarkEnd w:id="962"/>
    <w:bookmarkStart w:name="z9881" w:id="963"/>
    <w:p>
      <w:pPr>
        <w:spacing w:after="0"/>
        <w:ind w:left="0"/>
        <w:jc w:val="both"/>
      </w:pPr>
      <w:r>
        <w:rPr>
          <w:rFonts w:ascii="Times New Roman"/>
          <w:b w:val="false"/>
          <w:i w:val="false"/>
          <w:color w:val="000000"/>
          <w:sz w:val="28"/>
        </w:rPr>
        <w:t>
      2) передача информации в Единую базу данных по государственному аудиту и финансовому контролю (Интегрированную информационную систему Высшей аудиторской палаты);</w:t>
      </w:r>
    </w:p>
    <w:bookmarkEnd w:id="963"/>
    <w:bookmarkStart w:name="z9882" w:id="964"/>
    <w:p>
      <w:pPr>
        <w:spacing w:after="0"/>
        <w:ind w:left="0"/>
        <w:jc w:val="both"/>
      </w:pPr>
      <w:r>
        <w:rPr>
          <w:rFonts w:ascii="Times New Roman"/>
          <w:b w:val="false"/>
          <w:i w:val="false"/>
          <w:color w:val="000000"/>
          <w:sz w:val="28"/>
        </w:rPr>
        <w:t>
      3) неисполнение или несвоевременное исполнение поручений Главы государства и Администрации Президента, а также поручения Высшей аудиторской палаты, связанные с ними;</w:t>
      </w:r>
    </w:p>
    <w:bookmarkEnd w:id="964"/>
    <w:bookmarkStart w:name="z9883" w:id="965"/>
    <w:p>
      <w:pPr>
        <w:spacing w:after="0"/>
        <w:ind w:left="0"/>
        <w:jc w:val="both"/>
      </w:pPr>
      <w:r>
        <w:rPr>
          <w:rFonts w:ascii="Times New Roman"/>
          <w:b w:val="false"/>
          <w:i w:val="false"/>
          <w:color w:val="000000"/>
          <w:sz w:val="28"/>
        </w:rPr>
        <w:t>
      4) проведение встреч, брифингов, пресс-конференций, круглых столов по итогам проведенной работы, в том числе по результатам аудиторских мероприятий с участием средств массовой информации, за исключением заседаний по итогам аудиторских мероприятий;</w:t>
      </w:r>
    </w:p>
    <w:bookmarkEnd w:id="965"/>
    <w:bookmarkStart w:name="z9884" w:id="966"/>
    <w:p>
      <w:pPr>
        <w:spacing w:after="0"/>
        <w:ind w:left="0"/>
        <w:jc w:val="both"/>
      </w:pPr>
      <w:r>
        <w:rPr>
          <w:rFonts w:ascii="Times New Roman"/>
          <w:b w:val="false"/>
          <w:i w:val="false"/>
          <w:color w:val="000000"/>
          <w:sz w:val="28"/>
        </w:rPr>
        <w:t>
      5) участие государственных аудиторов ревизионной комиссии в аудиторских мероприятиях или мероприятиях по оценке деятельности органов государственного аудита в плановом порядке, проводимых Высшей аудиторской палатой;</w:t>
      </w:r>
    </w:p>
    <w:bookmarkEnd w:id="966"/>
    <w:bookmarkStart w:name="z9885" w:id="967"/>
    <w:p>
      <w:pPr>
        <w:spacing w:after="0"/>
        <w:ind w:left="0"/>
        <w:jc w:val="both"/>
      </w:pPr>
      <w:r>
        <w:rPr>
          <w:rFonts w:ascii="Times New Roman"/>
          <w:b w:val="false"/>
          <w:i w:val="false"/>
          <w:color w:val="000000"/>
          <w:sz w:val="28"/>
        </w:rPr>
        <w:t>
      6) проведение экспертно-аналитического мероприятия Ревизионной комиссией;</w:t>
      </w:r>
    </w:p>
    <w:bookmarkEnd w:id="967"/>
    <w:bookmarkStart w:name="z9886" w:id="968"/>
    <w:p>
      <w:pPr>
        <w:spacing w:after="0"/>
        <w:ind w:left="0"/>
        <w:jc w:val="both"/>
      </w:pPr>
      <w:r>
        <w:rPr>
          <w:rFonts w:ascii="Times New Roman"/>
          <w:b w:val="false"/>
          <w:i w:val="false"/>
          <w:color w:val="000000"/>
          <w:sz w:val="28"/>
        </w:rPr>
        <w:t>
      7) участие государственных аудиторов и (или) работников ревизионной комиссии в совместных, параллельных проверках, стажировках в Высшей аудиторской палате.</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нормативного постановления Высшей аудиторской палаты РК от 29.01.2026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749" w:id="969"/>
    <w:p>
      <w:pPr>
        <w:spacing w:after="0"/>
        <w:ind w:left="0"/>
        <w:jc w:val="left"/>
      </w:pPr>
      <w:r>
        <w:rPr>
          <w:rFonts w:ascii="Times New Roman"/>
          <w:b/>
          <w:i w:val="false"/>
          <w:color w:val="000000"/>
        </w:rPr>
        <w:t xml:space="preserve"> Глава 4. Порядок проведения оценки деятельности органов государственного аудита</w:t>
      </w:r>
    </w:p>
    <w:bookmarkEnd w:id="969"/>
    <w:bookmarkStart w:name="z7750" w:id="970"/>
    <w:p>
      <w:pPr>
        <w:spacing w:after="0"/>
        <w:ind w:left="0"/>
        <w:jc w:val="left"/>
      </w:pPr>
      <w:r>
        <w:rPr>
          <w:rFonts w:ascii="Times New Roman"/>
          <w:b/>
          <w:i w:val="false"/>
          <w:color w:val="000000"/>
        </w:rPr>
        <w:t xml:space="preserve"> Параграф 1. Оценка в камеральном порядке</w:t>
      </w:r>
    </w:p>
    <w:bookmarkEnd w:id="970"/>
    <w:bookmarkStart w:name="z7751" w:id="971"/>
    <w:p>
      <w:pPr>
        <w:spacing w:after="0"/>
        <w:ind w:left="0"/>
        <w:jc w:val="both"/>
      </w:pPr>
      <w:r>
        <w:rPr>
          <w:rFonts w:ascii="Times New Roman"/>
          <w:b w:val="false"/>
          <w:i w:val="false"/>
          <w:color w:val="000000"/>
          <w:sz w:val="28"/>
        </w:rPr>
        <w:t>
      23. Оценка деятельности органов государственного аудита в камеральном порядке осуществляется в соответствии с направлениями и критериями оценки деятельности уполномоченного органа по внутреннему государственному аудиту согласно приложению 1 к настоящему Процедурному стандарту, ревизионных комиссий согласно приложению 2 к настоящему Процедурному стандарту.</w:t>
      </w:r>
    </w:p>
    <w:bookmarkEnd w:id="971"/>
    <w:bookmarkStart w:name="z7752" w:id="972"/>
    <w:p>
      <w:pPr>
        <w:spacing w:after="0"/>
        <w:ind w:left="0"/>
        <w:jc w:val="both"/>
      </w:pPr>
      <w:r>
        <w:rPr>
          <w:rFonts w:ascii="Times New Roman"/>
          <w:b w:val="false"/>
          <w:i w:val="false"/>
          <w:color w:val="000000"/>
          <w:sz w:val="28"/>
        </w:rPr>
        <w:t>
      24. Оценка по критериям производится в соответствии с установленными положительными и отрицательными показателями деятельности.</w:t>
      </w:r>
    </w:p>
    <w:bookmarkEnd w:id="972"/>
    <w:bookmarkStart w:name="z7753" w:id="973"/>
    <w:p>
      <w:pPr>
        <w:spacing w:after="0"/>
        <w:ind w:left="0"/>
        <w:jc w:val="both"/>
      </w:pPr>
      <w:r>
        <w:rPr>
          <w:rFonts w:ascii="Times New Roman"/>
          <w:b w:val="false"/>
          <w:i w:val="false"/>
          <w:color w:val="000000"/>
          <w:sz w:val="28"/>
        </w:rPr>
        <w:t>
      25. Структурное подразделение, ответственное за проведение оценки, выводит соответствующую оценку:</w:t>
      </w:r>
    </w:p>
    <w:bookmarkEnd w:id="973"/>
    <w:bookmarkStart w:name="z7754" w:id="974"/>
    <w:p>
      <w:pPr>
        <w:spacing w:after="0"/>
        <w:ind w:left="0"/>
        <w:jc w:val="both"/>
      </w:pPr>
      <w:r>
        <w:rPr>
          <w:rFonts w:ascii="Times New Roman"/>
          <w:b w:val="false"/>
          <w:i w:val="false"/>
          <w:color w:val="000000"/>
          <w:sz w:val="28"/>
        </w:rPr>
        <w:t>
      100 баллов и выше – эффективно;</w:t>
      </w:r>
    </w:p>
    <w:bookmarkEnd w:id="974"/>
    <w:bookmarkStart w:name="z7755" w:id="975"/>
    <w:p>
      <w:pPr>
        <w:spacing w:after="0"/>
        <w:ind w:left="0"/>
        <w:jc w:val="both"/>
      </w:pPr>
      <w:r>
        <w:rPr>
          <w:rFonts w:ascii="Times New Roman"/>
          <w:b w:val="false"/>
          <w:i w:val="false"/>
          <w:color w:val="000000"/>
          <w:sz w:val="28"/>
        </w:rPr>
        <w:t>
      от 71 баллов до 99 баллов – удовлетворительно;</w:t>
      </w:r>
    </w:p>
    <w:bookmarkEnd w:id="975"/>
    <w:bookmarkStart w:name="z7756" w:id="976"/>
    <w:p>
      <w:pPr>
        <w:spacing w:after="0"/>
        <w:ind w:left="0"/>
        <w:jc w:val="both"/>
      </w:pPr>
      <w:r>
        <w:rPr>
          <w:rFonts w:ascii="Times New Roman"/>
          <w:b w:val="false"/>
          <w:i w:val="false"/>
          <w:color w:val="000000"/>
          <w:sz w:val="28"/>
        </w:rPr>
        <w:t>
      менее 70 баллов включительно – неэффективно.</w:t>
      </w:r>
    </w:p>
    <w:bookmarkEnd w:id="976"/>
    <w:bookmarkStart w:name="z7757" w:id="977"/>
    <w:p>
      <w:pPr>
        <w:spacing w:after="0"/>
        <w:ind w:left="0"/>
        <w:jc w:val="both"/>
      </w:pPr>
      <w:r>
        <w:rPr>
          <w:rFonts w:ascii="Times New Roman"/>
          <w:b w:val="false"/>
          <w:i w:val="false"/>
          <w:color w:val="000000"/>
          <w:sz w:val="28"/>
        </w:rPr>
        <w:t>
      26. Оценка включает:</w:t>
      </w:r>
    </w:p>
    <w:bookmarkEnd w:id="977"/>
    <w:bookmarkStart w:name="z7758" w:id="978"/>
    <w:p>
      <w:pPr>
        <w:spacing w:after="0"/>
        <w:ind w:left="0"/>
        <w:jc w:val="both"/>
      </w:pPr>
      <w:r>
        <w:rPr>
          <w:rFonts w:ascii="Times New Roman"/>
          <w:b w:val="false"/>
          <w:i w:val="false"/>
          <w:color w:val="000000"/>
          <w:sz w:val="28"/>
        </w:rPr>
        <w:t>
      1) сравнительную таблицу оценки по направлениям и критериям оценки деятельности органов государственного аудита, заполняемую по форме согласно приложению 3 к настоящему Процедурному стандарту;</w:t>
      </w:r>
    </w:p>
    <w:bookmarkEnd w:id="978"/>
    <w:bookmarkStart w:name="z7759" w:id="979"/>
    <w:p>
      <w:pPr>
        <w:spacing w:after="0"/>
        <w:ind w:left="0"/>
        <w:jc w:val="both"/>
      </w:pPr>
      <w:r>
        <w:rPr>
          <w:rFonts w:ascii="Times New Roman"/>
          <w:b w:val="false"/>
          <w:i w:val="false"/>
          <w:color w:val="000000"/>
          <w:sz w:val="28"/>
        </w:rPr>
        <w:t>
      2) обобщенную информацию по всем направлениям оценки в разрезе органов государственного аудита.</w:t>
      </w:r>
    </w:p>
    <w:bookmarkEnd w:id="979"/>
    <w:bookmarkStart w:name="z7760" w:id="980"/>
    <w:p>
      <w:pPr>
        <w:spacing w:after="0"/>
        <w:ind w:left="0"/>
        <w:jc w:val="both"/>
      </w:pPr>
      <w:r>
        <w:rPr>
          <w:rFonts w:ascii="Times New Roman"/>
          <w:b w:val="false"/>
          <w:i w:val="false"/>
          <w:color w:val="000000"/>
          <w:sz w:val="28"/>
        </w:rPr>
        <w:t>
      27. В целях определения оценки по направлениям, критериям и показателям:</w:t>
      </w:r>
    </w:p>
    <w:bookmarkEnd w:id="980"/>
    <w:bookmarkStart w:name="z7761" w:id="981"/>
    <w:p>
      <w:pPr>
        <w:spacing w:after="0"/>
        <w:ind w:left="0"/>
        <w:jc w:val="both"/>
      </w:pPr>
      <w:r>
        <w:rPr>
          <w:rFonts w:ascii="Times New Roman"/>
          <w:b w:val="false"/>
          <w:i w:val="false"/>
          <w:color w:val="000000"/>
          <w:sz w:val="28"/>
        </w:rPr>
        <w:t>
      1) ревизионными комиссиями информация с подтверждающими документами, включая пояснительную записку, составленную по каждому критерию и показателям оценки, направляется в Высшую аудиторскую палату по итогам года не позднее 20 января;</w:t>
      </w:r>
    </w:p>
    <w:bookmarkEnd w:id="981"/>
    <w:bookmarkStart w:name="z7762" w:id="982"/>
    <w:p>
      <w:pPr>
        <w:spacing w:after="0"/>
        <w:ind w:left="0"/>
        <w:jc w:val="both"/>
      </w:pPr>
      <w:r>
        <w:rPr>
          <w:rFonts w:ascii="Times New Roman"/>
          <w:b w:val="false"/>
          <w:i w:val="false"/>
          <w:color w:val="000000"/>
          <w:sz w:val="28"/>
        </w:rPr>
        <w:t>
      2) уполномоченным органом по внутреннему государственному аудиту информация с учетом проведенного им анализа отчетной информации и оценки эффективности деятельности служб внутреннего аудита с приложением подтверждающих документов, включая пояснительную записку, составленную по каждому критерию и показателям оценки, направляется в Высшую аудиторскую палату по итогам года не позднее 1 февраля;</w:t>
      </w:r>
    </w:p>
    <w:bookmarkEnd w:id="982"/>
    <w:bookmarkStart w:name="z7763" w:id="983"/>
    <w:p>
      <w:pPr>
        <w:spacing w:after="0"/>
        <w:ind w:left="0"/>
        <w:jc w:val="both"/>
      </w:pPr>
      <w:r>
        <w:rPr>
          <w:rFonts w:ascii="Times New Roman"/>
          <w:b w:val="false"/>
          <w:i w:val="false"/>
          <w:color w:val="000000"/>
          <w:sz w:val="28"/>
        </w:rPr>
        <w:t>
      3) структурными подразделениями Высшей аудиторской палаты, ответственными за оценку по закрепленным направлениям, критериям и показателям в соответствии с внутренним документом Высшей аудиторской палаты, на основании полученной информации и имеющихся сведений направляются результаты оценки для свода в структурное подразделение, ответственное за проведение оценки по итогам года не позднее 5 февраля.</w:t>
      </w:r>
    </w:p>
    <w:bookmarkEnd w:id="983"/>
    <w:bookmarkStart w:name="z7764" w:id="984"/>
    <w:p>
      <w:pPr>
        <w:spacing w:after="0"/>
        <w:ind w:left="0"/>
        <w:jc w:val="both"/>
      </w:pPr>
      <w:r>
        <w:rPr>
          <w:rFonts w:ascii="Times New Roman"/>
          <w:b w:val="false"/>
          <w:i w:val="false"/>
          <w:color w:val="000000"/>
          <w:sz w:val="28"/>
        </w:rPr>
        <w:t>
      28. Результаты оценки деятельности органов государственного аудита не позднее 25 февраля направляются органам государственного аудита для ознакомления.</w:t>
      </w:r>
    </w:p>
    <w:bookmarkEnd w:id="984"/>
    <w:bookmarkStart w:name="z7765" w:id="985"/>
    <w:p>
      <w:pPr>
        <w:spacing w:after="0"/>
        <w:ind w:left="0"/>
        <w:jc w:val="both"/>
      </w:pPr>
      <w:r>
        <w:rPr>
          <w:rFonts w:ascii="Times New Roman"/>
          <w:b w:val="false"/>
          <w:i w:val="false"/>
          <w:color w:val="000000"/>
          <w:sz w:val="28"/>
        </w:rPr>
        <w:t>
      29. Возражения к оценке деятельности органа государственного аудита, при их наличии, направляются органом государственного аудита в Высшую аудиторскую палату с подтверждающими документами в течение 10 рабочих дней со дня их получения.</w:t>
      </w:r>
    </w:p>
    <w:bookmarkEnd w:id="985"/>
    <w:bookmarkStart w:name="z7766" w:id="986"/>
    <w:p>
      <w:pPr>
        <w:spacing w:after="0"/>
        <w:ind w:left="0"/>
        <w:jc w:val="both"/>
      </w:pPr>
      <w:r>
        <w:rPr>
          <w:rFonts w:ascii="Times New Roman"/>
          <w:b w:val="false"/>
          <w:i w:val="false"/>
          <w:color w:val="000000"/>
          <w:sz w:val="28"/>
        </w:rPr>
        <w:t>
      30. Рассмотрение возражений к оценке деятельности органа государственного аудита обеспечивается в течение 10 рабочих дней со дня их получения при наличии подтверждающих документов.</w:t>
      </w:r>
    </w:p>
    <w:bookmarkEnd w:id="986"/>
    <w:bookmarkStart w:name="z7767" w:id="987"/>
    <w:p>
      <w:pPr>
        <w:spacing w:after="0"/>
        <w:ind w:left="0"/>
        <w:jc w:val="both"/>
      </w:pPr>
      <w:r>
        <w:rPr>
          <w:rFonts w:ascii="Times New Roman"/>
          <w:b w:val="false"/>
          <w:i w:val="false"/>
          <w:color w:val="000000"/>
          <w:sz w:val="28"/>
        </w:rPr>
        <w:t>
      Не подлежат рассмотрению возражения к оценке деятельности органов государственного аудита при отсутствии подтверждающих документов и поступившие по истечении срока, предусмотренного пунктом 29 настоящего Процедурного стандарта.</w:t>
      </w:r>
    </w:p>
    <w:bookmarkEnd w:id="987"/>
    <w:bookmarkStart w:name="z7768" w:id="988"/>
    <w:p>
      <w:pPr>
        <w:spacing w:after="0"/>
        <w:ind w:left="0"/>
        <w:jc w:val="both"/>
      </w:pPr>
      <w:r>
        <w:rPr>
          <w:rFonts w:ascii="Times New Roman"/>
          <w:b w:val="false"/>
          <w:i w:val="false"/>
          <w:color w:val="000000"/>
          <w:sz w:val="28"/>
        </w:rPr>
        <w:t>
      31. По итогам рассмотрения возражений к оценке деятельности органа государственного аудита Высшей аудиторской палатой направляется ответ о принятии или непринятии возражений с обоснованиями в срок, установленный частью первой пункта 30 настоящего Процедурного стандарта.</w:t>
      </w:r>
    </w:p>
    <w:bookmarkEnd w:id="988"/>
    <w:bookmarkStart w:name="z7769" w:id="989"/>
    <w:p>
      <w:pPr>
        <w:spacing w:after="0"/>
        <w:ind w:left="0"/>
        <w:jc w:val="both"/>
      </w:pPr>
      <w:r>
        <w:rPr>
          <w:rFonts w:ascii="Times New Roman"/>
          <w:b w:val="false"/>
          <w:i w:val="false"/>
          <w:color w:val="000000"/>
          <w:sz w:val="28"/>
        </w:rPr>
        <w:t>
      32. Окончательные итоги оценки деятельности органов государственного аудита не позднее 20 марта представляются Председателю Высшей аудиторской палаты.</w:t>
      </w:r>
    </w:p>
    <w:bookmarkEnd w:id="989"/>
    <w:bookmarkStart w:name="z7770" w:id="990"/>
    <w:p>
      <w:pPr>
        <w:spacing w:after="0"/>
        <w:ind w:left="0"/>
        <w:jc w:val="both"/>
      </w:pPr>
      <w:r>
        <w:rPr>
          <w:rFonts w:ascii="Times New Roman"/>
          <w:b w:val="false"/>
          <w:i w:val="false"/>
          <w:color w:val="000000"/>
          <w:sz w:val="28"/>
        </w:rPr>
        <w:t>
      33. Итоги оценки деятельности органов государственного аудита выносятся на заседание Координационного совета органов государственного аудита и финансового контроля с заслушиванием отчетных информаций первых руководителей ревизионных комиссий, занявших последние три позиции в рейтинге оценки деятельности ревизионных комиссий, а также уполномоченного органа по внутреннему государственному аудиту.</w:t>
      </w:r>
    </w:p>
    <w:bookmarkEnd w:id="990"/>
    <w:bookmarkStart w:name="z7771" w:id="991"/>
    <w:p>
      <w:pPr>
        <w:spacing w:after="0"/>
        <w:ind w:left="0"/>
        <w:jc w:val="left"/>
      </w:pPr>
      <w:r>
        <w:rPr>
          <w:rFonts w:ascii="Times New Roman"/>
          <w:b/>
          <w:i w:val="false"/>
          <w:color w:val="000000"/>
        </w:rPr>
        <w:t xml:space="preserve"> Параграф 2. Оценка в плановом порядке</w:t>
      </w:r>
    </w:p>
    <w:bookmarkEnd w:id="991"/>
    <w:bookmarkStart w:name="z7772" w:id="992"/>
    <w:p>
      <w:pPr>
        <w:spacing w:after="0"/>
        <w:ind w:left="0"/>
        <w:jc w:val="both"/>
      </w:pPr>
      <w:r>
        <w:rPr>
          <w:rFonts w:ascii="Times New Roman"/>
          <w:b w:val="false"/>
          <w:i w:val="false"/>
          <w:color w:val="000000"/>
          <w:sz w:val="28"/>
        </w:rPr>
        <w:t>
      34. Оценка деятельности органов государственного аудита в плановом порядке осуществляется способом проверки на предмет:</w:t>
      </w:r>
    </w:p>
    <w:bookmarkEnd w:id="992"/>
    <w:bookmarkStart w:name="z7773" w:id="993"/>
    <w:p>
      <w:pPr>
        <w:spacing w:after="0"/>
        <w:ind w:left="0"/>
        <w:jc w:val="both"/>
      </w:pPr>
      <w:r>
        <w:rPr>
          <w:rFonts w:ascii="Times New Roman"/>
          <w:b w:val="false"/>
          <w:i w:val="false"/>
          <w:color w:val="000000"/>
          <w:sz w:val="28"/>
        </w:rPr>
        <w:t>
      1) достоверности и полноты предоставляемой органами государственного аудита информации в Высшую аудиторскую палату по направлениям и критериям настоящего Процедурного стандарта;</w:t>
      </w:r>
    </w:p>
    <w:bookmarkEnd w:id="993"/>
    <w:bookmarkStart w:name="z7774" w:id="994"/>
    <w:p>
      <w:pPr>
        <w:spacing w:after="0"/>
        <w:ind w:left="0"/>
        <w:jc w:val="both"/>
      </w:pPr>
      <w:r>
        <w:rPr>
          <w:rFonts w:ascii="Times New Roman"/>
          <w:b w:val="false"/>
          <w:i w:val="false"/>
          <w:color w:val="000000"/>
          <w:sz w:val="28"/>
        </w:rPr>
        <w:t xml:space="preserve">
      2) соблюдения органами государственного аудита требований Общих стандартов, процедурных стандартов, утвержденных в соответствии с подпунктом 2) пункта 2 </w:t>
      </w:r>
      <w:r>
        <w:rPr>
          <w:rFonts w:ascii="Times New Roman"/>
          <w:b w:val="false"/>
          <w:i w:val="false"/>
          <w:color w:val="000000"/>
          <w:sz w:val="28"/>
        </w:rPr>
        <w:t>статьи 8</w:t>
      </w:r>
      <w:r>
        <w:rPr>
          <w:rFonts w:ascii="Times New Roman"/>
          <w:b w:val="false"/>
          <w:i w:val="false"/>
          <w:color w:val="000000"/>
          <w:sz w:val="28"/>
        </w:rPr>
        <w:t xml:space="preserve"> Закона, а также актов, принимаемых в соответствии с Общими и процедурными стандартами.</w:t>
      </w:r>
    </w:p>
    <w:bookmarkEnd w:id="994"/>
    <w:bookmarkStart w:name="z7775" w:id="995"/>
    <w:p>
      <w:pPr>
        <w:spacing w:after="0"/>
        <w:ind w:left="0"/>
        <w:jc w:val="both"/>
      </w:pPr>
      <w:r>
        <w:rPr>
          <w:rFonts w:ascii="Times New Roman"/>
          <w:b w:val="false"/>
          <w:i w:val="false"/>
          <w:color w:val="000000"/>
          <w:sz w:val="28"/>
        </w:rPr>
        <w:t xml:space="preserve">
      35. Проведение проверки по оценке в плановом порядке включается в перечень объектов государственного аудита Высшей аудиторской палаты на соответствующий год, сформированного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995"/>
    <w:bookmarkStart w:name="z7776" w:id="996"/>
    <w:p>
      <w:pPr>
        <w:spacing w:after="0"/>
        <w:ind w:left="0"/>
        <w:jc w:val="both"/>
      </w:pPr>
      <w:r>
        <w:rPr>
          <w:rFonts w:ascii="Times New Roman"/>
          <w:b w:val="false"/>
          <w:i w:val="false"/>
          <w:color w:val="000000"/>
          <w:sz w:val="28"/>
        </w:rPr>
        <w:t>
      36. Руководство по проведению проверки по оценке в плановом порядке осуществляет член Высшей аудиторской палаты, закрепленный в Перечне объектов государственного аудита.</w:t>
      </w:r>
    </w:p>
    <w:bookmarkEnd w:id="996"/>
    <w:bookmarkStart w:name="z7777" w:id="997"/>
    <w:p>
      <w:pPr>
        <w:spacing w:after="0"/>
        <w:ind w:left="0"/>
        <w:jc w:val="both"/>
      </w:pPr>
      <w:r>
        <w:rPr>
          <w:rFonts w:ascii="Times New Roman"/>
          <w:b w:val="false"/>
          <w:i w:val="false"/>
          <w:color w:val="000000"/>
          <w:sz w:val="28"/>
        </w:rPr>
        <w:t>
      37. Оценка в плановом порядке проводится Высшей аудиторской палатой непосредственно в ревизионной комиссии или уполномоченном органе по внутреннему государственному аудиту и его территориальных подразделениях не чаще одного раза в два года, но не реже одного раза в пять лет.</w:t>
      </w:r>
    </w:p>
    <w:bookmarkEnd w:id="997"/>
    <w:bookmarkStart w:name="z7778" w:id="998"/>
    <w:p>
      <w:pPr>
        <w:spacing w:after="0"/>
        <w:ind w:left="0"/>
        <w:jc w:val="both"/>
      </w:pPr>
      <w:r>
        <w:rPr>
          <w:rFonts w:ascii="Times New Roman"/>
          <w:b w:val="false"/>
          <w:i w:val="false"/>
          <w:color w:val="000000"/>
          <w:sz w:val="28"/>
        </w:rPr>
        <w:t>
      38. Оценка в плановом порядке проводится при наличии одного из следующих оснований:</w:t>
      </w:r>
    </w:p>
    <w:bookmarkEnd w:id="998"/>
    <w:bookmarkStart w:name="z7779" w:id="999"/>
    <w:p>
      <w:pPr>
        <w:spacing w:after="0"/>
        <w:ind w:left="0"/>
        <w:jc w:val="both"/>
      </w:pPr>
      <w:r>
        <w:rPr>
          <w:rFonts w:ascii="Times New Roman"/>
          <w:b w:val="false"/>
          <w:i w:val="false"/>
          <w:color w:val="000000"/>
          <w:sz w:val="28"/>
        </w:rPr>
        <w:t>
      1) поручение Главы государства Республики Казахстан, Администрации Президента Республики Казахстан;</w:t>
      </w:r>
    </w:p>
    <w:bookmarkEnd w:id="999"/>
    <w:bookmarkStart w:name="z7780" w:id="1000"/>
    <w:p>
      <w:pPr>
        <w:spacing w:after="0"/>
        <w:ind w:left="0"/>
        <w:jc w:val="both"/>
      </w:pPr>
      <w:r>
        <w:rPr>
          <w:rFonts w:ascii="Times New Roman"/>
          <w:b w:val="false"/>
          <w:i w:val="false"/>
          <w:color w:val="000000"/>
          <w:sz w:val="28"/>
        </w:rPr>
        <w:t>
      2) выявление существенных рисков в деятельности органа государственного аудита и (или) получившие низкие оценки в рейтинге ревизионных комиссий по результатам оценки в камеральном порядке по итогам года;</w:t>
      </w:r>
    </w:p>
    <w:bookmarkEnd w:id="1000"/>
    <w:bookmarkStart w:name="z7781" w:id="1001"/>
    <w:p>
      <w:pPr>
        <w:spacing w:after="0"/>
        <w:ind w:left="0"/>
        <w:jc w:val="both"/>
      </w:pPr>
      <w:r>
        <w:rPr>
          <w:rFonts w:ascii="Times New Roman"/>
          <w:b w:val="false"/>
          <w:i w:val="false"/>
          <w:color w:val="000000"/>
          <w:sz w:val="28"/>
        </w:rPr>
        <w:t>
      3) по основаниям, предусмотренным в пункте 37 настоящего Процедурного стандарта.</w:t>
      </w:r>
    </w:p>
    <w:bookmarkEnd w:id="1001"/>
    <w:bookmarkStart w:name="z7782" w:id="1002"/>
    <w:p>
      <w:pPr>
        <w:spacing w:after="0"/>
        <w:ind w:left="0"/>
        <w:jc w:val="both"/>
      </w:pPr>
      <w:r>
        <w:rPr>
          <w:rFonts w:ascii="Times New Roman"/>
          <w:b w:val="false"/>
          <w:i w:val="false"/>
          <w:color w:val="000000"/>
          <w:sz w:val="28"/>
        </w:rPr>
        <w:t>
      39. Структурное подразделение, ответственное за проведение контроля качества по согласованию с Членом Высшей аудиторской палаты, при составлении Заявки на проведение проверки по оценке в плановом порядке определяют сроки каждого этапа проведения проверки по оценке в плановом порядке.</w:t>
      </w:r>
    </w:p>
    <w:bookmarkEnd w:id="1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783" w:id="1003"/>
    <w:p>
      <w:pPr>
        <w:spacing w:after="0"/>
        <w:ind w:left="0"/>
        <w:jc w:val="both"/>
      </w:pPr>
      <w:r>
        <w:rPr>
          <w:rFonts w:ascii="Times New Roman"/>
          <w:b w:val="false"/>
          <w:i w:val="false"/>
          <w:color w:val="000000"/>
          <w:sz w:val="28"/>
        </w:rPr>
        <w:t>
      40. Проверка по оценке в плановом порядке осуществляется государственными аудиторами структурного подразделения, ответственного за проведение контроля качества, согласно Перечню объектов государственного аудита, сформированному в соответствии с Законом.</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784" w:id="1004"/>
    <w:p>
      <w:pPr>
        <w:spacing w:after="0"/>
        <w:ind w:left="0"/>
        <w:jc w:val="both"/>
      </w:pPr>
      <w:r>
        <w:rPr>
          <w:rFonts w:ascii="Times New Roman"/>
          <w:b w:val="false"/>
          <w:i w:val="false"/>
          <w:color w:val="000000"/>
          <w:sz w:val="28"/>
        </w:rPr>
        <w:t>
      41. Допускается привлечение работников других структурных подразделений Высшей аудиторской палаты по согласованию с руководителем аппарата, соответствующим членом Высшей аудиторской палаты, а также непосредственными руководителями, а также из числа государственных аудиторов других органов государственного аудита по согласованию с их первыми руководителями.</w:t>
      </w:r>
    </w:p>
    <w:bookmarkEnd w:id="1004"/>
    <w:bookmarkStart w:name="z7785" w:id="1005"/>
    <w:p>
      <w:pPr>
        <w:spacing w:after="0"/>
        <w:ind w:left="0"/>
        <w:jc w:val="both"/>
      </w:pPr>
      <w:r>
        <w:rPr>
          <w:rFonts w:ascii="Times New Roman"/>
          <w:b w:val="false"/>
          <w:i w:val="false"/>
          <w:color w:val="000000"/>
          <w:sz w:val="28"/>
        </w:rPr>
        <w:t>
      В случае определения группы проверки из их числа определяется руководитель группы, который координирует работу группы, разрешает проблемные вопросы, возникающие в процессе проведения проверки по оценке в плановом порядке.</w:t>
      </w:r>
    </w:p>
    <w:bookmarkEnd w:id="1005"/>
    <w:bookmarkStart w:name="z7786" w:id="1006"/>
    <w:p>
      <w:pPr>
        <w:spacing w:after="0"/>
        <w:ind w:left="0"/>
        <w:jc w:val="both"/>
      </w:pPr>
      <w:r>
        <w:rPr>
          <w:rFonts w:ascii="Times New Roman"/>
          <w:b w:val="false"/>
          <w:i w:val="false"/>
          <w:color w:val="000000"/>
          <w:sz w:val="28"/>
        </w:rPr>
        <w:t>
      42. До проведения проверки по оценке в плановом порядке рассмотрению подлежат:</w:t>
      </w:r>
    </w:p>
    <w:bookmarkEnd w:id="1006"/>
    <w:bookmarkStart w:name="z7787" w:id="1007"/>
    <w:p>
      <w:pPr>
        <w:spacing w:after="0"/>
        <w:ind w:left="0"/>
        <w:jc w:val="both"/>
      </w:pPr>
      <w:r>
        <w:rPr>
          <w:rFonts w:ascii="Times New Roman"/>
          <w:b w:val="false"/>
          <w:i w:val="false"/>
          <w:color w:val="000000"/>
          <w:sz w:val="28"/>
        </w:rPr>
        <w:t>
      1) размещенные документы в Единой базе данных по государственному аудиту и финансовому контролю и (или) Интегрированной информационной системе Высшей аудиторской палаты;</w:t>
      </w:r>
    </w:p>
    <w:bookmarkEnd w:id="1007"/>
    <w:bookmarkStart w:name="z7788" w:id="1008"/>
    <w:p>
      <w:pPr>
        <w:spacing w:after="0"/>
        <w:ind w:left="0"/>
        <w:jc w:val="both"/>
      </w:pPr>
      <w:r>
        <w:rPr>
          <w:rFonts w:ascii="Times New Roman"/>
          <w:b w:val="false"/>
          <w:i w:val="false"/>
          <w:color w:val="000000"/>
          <w:sz w:val="28"/>
        </w:rPr>
        <w:t>
      2) обращения физических и юридических лиц по вопросам нарушений органами государственного аудита требований нормативных правовых актов в области государственного аудита и финансового контроля, на действия сотрудников органов государственного аудита, поступивших в Высшую аудиторскую палату;</w:t>
      </w:r>
    </w:p>
    <w:bookmarkEnd w:id="1008"/>
    <w:bookmarkStart w:name="z7789" w:id="1009"/>
    <w:p>
      <w:pPr>
        <w:spacing w:after="0"/>
        <w:ind w:left="0"/>
        <w:jc w:val="both"/>
      </w:pPr>
      <w:r>
        <w:rPr>
          <w:rFonts w:ascii="Times New Roman"/>
          <w:b w:val="false"/>
          <w:i w:val="false"/>
          <w:color w:val="000000"/>
          <w:sz w:val="28"/>
        </w:rPr>
        <w:t xml:space="preserve">
      3) отчетности, представленные в Высшую аудиторскую палату ревизионной комиссии согласно Процедурному стандарту внешнего государственного аудита и финансового контроля по осуществлению текущей оценки исполнения республиканского и местных бюджетов, утвержденного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(зарегистрирован в Реестре государственной регистрации нормативных правовых актов № 13647) (далее – нормативное постановление Высшей аудиторской палаты), Процедурного стандарта внешнего государственного аудита и финансового контроля по предоставлению ревизионными комиссиями областей, городов республиканского значения, столицы Высшей аудиторской палате информации о своей работе, утвержденного нормативным постановлением Высшей аудиторской палаты;</w:t>
      </w:r>
    </w:p>
    <w:bookmarkEnd w:id="1009"/>
    <w:bookmarkStart w:name="z7790" w:id="1010"/>
    <w:p>
      <w:pPr>
        <w:spacing w:after="0"/>
        <w:ind w:left="0"/>
        <w:jc w:val="both"/>
      </w:pPr>
      <w:r>
        <w:rPr>
          <w:rFonts w:ascii="Times New Roman"/>
          <w:b w:val="false"/>
          <w:i w:val="false"/>
          <w:color w:val="000000"/>
          <w:sz w:val="28"/>
        </w:rPr>
        <w:t xml:space="preserve">
      4) информация, представленная в Высшую аудиторскую палату, в соответствии с Правилами взаимодействия органов государственного аудита и финансового контроля, утвержденными совместно Высшей аудиторской палатой и уполномоченным органом по внутреннему государственному аудиту согласно </w:t>
      </w:r>
      <w:r>
        <w:rPr>
          <w:rFonts w:ascii="Times New Roman"/>
          <w:b w:val="false"/>
          <w:i w:val="false"/>
          <w:color w:val="000000"/>
          <w:sz w:val="28"/>
        </w:rPr>
        <w:t>пункту 3</w:t>
      </w:r>
      <w:r>
        <w:rPr>
          <w:rFonts w:ascii="Times New Roman"/>
          <w:b w:val="false"/>
          <w:i w:val="false"/>
          <w:color w:val="000000"/>
          <w:sz w:val="28"/>
        </w:rPr>
        <w:t xml:space="preserve"> статьи 46 Закона "О государственном аудите и финансовом контроле" и настоящим Процедурным стандартом;</w:t>
      </w:r>
    </w:p>
    <w:bookmarkEnd w:id="1010"/>
    <w:bookmarkStart w:name="z7791" w:id="1011"/>
    <w:p>
      <w:pPr>
        <w:spacing w:after="0"/>
        <w:ind w:left="0"/>
        <w:jc w:val="both"/>
      </w:pPr>
      <w:r>
        <w:rPr>
          <w:rFonts w:ascii="Times New Roman"/>
          <w:b w:val="false"/>
          <w:i w:val="false"/>
          <w:color w:val="000000"/>
          <w:sz w:val="28"/>
        </w:rPr>
        <w:t>
      5) исполнение решений Подкомитета и Координационного совета органов государственного аудита и финансового контроля.</w:t>
      </w:r>
    </w:p>
    <w:bookmarkEnd w:id="1011"/>
    <w:bookmarkStart w:name="z7792" w:id="1012"/>
    <w:p>
      <w:pPr>
        <w:spacing w:after="0"/>
        <w:ind w:left="0"/>
        <w:jc w:val="both"/>
      </w:pPr>
      <w:r>
        <w:rPr>
          <w:rFonts w:ascii="Times New Roman"/>
          <w:b w:val="false"/>
          <w:i w:val="false"/>
          <w:color w:val="000000"/>
          <w:sz w:val="28"/>
        </w:rPr>
        <w:t>
      43. На основе рассмотрения документов, указанных в пункте 42 настоящего Процедурного стандарта, составляется Программа проведения проверки по оценке в плановом порядке по форме согласно приложению 4 к настоящему Процедурному стандарту.</w:t>
      </w:r>
    </w:p>
    <w:bookmarkEnd w:id="1012"/>
    <w:bookmarkStart w:name="z7793" w:id="1013"/>
    <w:p>
      <w:pPr>
        <w:spacing w:after="0"/>
        <w:ind w:left="0"/>
        <w:jc w:val="both"/>
      </w:pPr>
      <w:r>
        <w:rPr>
          <w:rFonts w:ascii="Times New Roman"/>
          <w:b w:val="false"/>
          <w:i w:val="false"/>
          <w:color w:val="000000"/>
          <w:sz w:val="28"/>
        </w:rPr>
        <w:t>
      44. Основанием для проведения проверки по оценке в плановом порядке является поручение члена Высшей аудиторской палаты, оформленное по форме согласно приложению 5 к настоящему Процедурному стандарту.</w:t>
      </w:r>
    </w:p>
    <w:bookmarkEnd w:id="1013"/>
    <w:bookmarkStart w:name="z7794" w:id="1014"/>
    <w:p>
      <w:pPr>
        <w:spacing w:after="0"/>
        <w:ind w:left="0"/>
        <w:jc w:val="both"/>
      </w:pPr>
      <w:r>
        <w:rPr>
          <w:rFonts w:ascii="Times New Roman"/>
          <w:b w:val="false"/>
          <w:i w:val="false"/>
          <w:color w:val="000000"/>
          <w:sz w:val="28"/>
        </w:rPr>
        <w:t xml:space="preserve">
      Поручение является официальным документом, дающим право на проведение проверки по оценке в плановом порядке и оформляется на бланке строгой отчетности с регистрацией в уполномоченном органе в области правовой статистики и специальных учетов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25 декабря 2020 года № 162 "Об утверждении Правил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(зарегистрирован в Реестре государственной регистрации нормативных правовых актов № 21964).</w:t>
      </w:r>
    </w:p>
    <w:bookmarkEnd w:id="1014"/>
    <w:bookmarkStart w:name="z7795" w:id="1015"/>
    <w:p>
      <w:pPr>
        <w:spacing w:after="0"/>
        <w:ind w:left="0"/>
        <w:jc w:val="both"/>
      </w:pPr>
      <w:r>
        <w:rPr>
          <w:rFonts w:ascii="Times New Roman"/>
          <w:b w:val="false"/>
          <w:i w:val="false"/>
          <w:color w:val="000000"/>
          <w:sz w:val="28"/>
        </w:rPr>
        <w:t>
      45. До выхода на проверку по оценке в плановом порядке членом Высшей аудиторской палаты:</w:t>
      </w:r>
    </w:p>
    <w:bookmarkEnd w:id="1015"/>
    <w:bookmarkStart w:name="z9719" w:id="1016"/>
    <w:p>
      <w:pPr>
        <w:spacing w:after="0"/>
        <w:ind w:left="0"/>
        <w:jc w:val="both"/>
      </w:pPr>
      <w:r>
        <w:rPr>
          <w:rFonts w:ascii="Times New Roman"/>
          <w:b w:val="false"/>
          <w:i w:val="false"/>
          <w:color w:val="000000"/>
          <w:sz w:val="28"/>
        </w:rPr>
        <w:t>
      1) утверждается Программа проверки по оценке в плановом порядке, составленная и подписанная руководителем ответственного структурного подразделения с учетом согласования структурных подразделений, ответственных за оценку по закрепленным направлениям, критериям и показателям;</w:t>
      </w:r>
    </w:p>
    <w:bookmarkEnd w:id="1016"/>
    <w:bookmarkStart w:name="z9720" w:id="1017"/>
    <w:p>
      <w:pPr>
        <w:spacing w:after="0"/>
        <w:ind w:left="0"/>
        <w:jc w:val="both"/>
      </w:pPr>
      <w:r>
        <w:rPr>
          <w:rFonts w:ascii="Times New Roman"/>
          <w:b w:val="false"/>
          <w:i w:val="false"/>
          <w:color w:val="000000"/>
          <w:sz w:val="28"/>
        </w:rPr>
        <w:t>
      2) подписывается Поручение, согласованное руководителями структурных подразделений, ответственных за проведение контроля качества и правовое обеспечение.</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 </w:t>
      </w:r>
      <w:r>
        <w:br/>
      </w:r>
      <w:r>
        <w:rPr>
          <w:rFonts w:ascii="Times New Roman"/>
          <w:b w:val="false"/>
          <w:i w:val="false"/>
          <w:color w:val="000000"/>
          <w:sz w:val="28"/>
        </w:rPr>
        <w:t>
</w:t>
      </w:r>
    </w:p>
    <w:bookmarkStart w:name="z7798" w:id="1018"/>
    <w:p>
      <w:pPr>
        <w:spacing w:after="0"/>
        <w:ind w:left="0"/>
        <w:jc w:val="both"/>
      </w:pPr>
      <w:r>
        <w:rPr>
          <w:rFonts w:ascii="Times New Roman"/>
          <w:b w:val="false"/>
          <w:i w:val="false"/>
          <w:color w:val="000000"/>
          <w:sz w:val="28"/>
        </w:rPr>
        <w:t>
      46. Уведомление о проведении проверки по оценке в плановом порядке оформленное по форме согласно приложению 6 к настоящему Процедурному стандарту и подписанное членом Высшей аудиторской палаты не позднее, чем за два рабочих дня до начала проведения проверки по оценке в плановом порядке направляется посредством информационных систем электронного документооборота органу государственного аудита.</w:t>
      </w:r>
    </w:p>
    <w:bookmarkEnd w:id="1018"/>
    <w:bookmarkStart w:name="z7799" w:id="1019"/>
    <w:p>
      <w:pPr>
        <w:spacing w:after="0"/>
        <w:ind w:left="0"/>
        <w:jc w:val="both"/>
      </w:pPr>
      <w:r>
        <w:rPr>
          <w:rFonts w:ascii="Times New Roman"/>
          <w:b w:val="false"/>
          <w:i w:val="false"/>
          <w:color w:val="000000"/>
          <w:sz w:val="28"/>
        </w:rPr>
        <w:t>
      47. Перед началом проведения проверки по оценке в плановом порядке руководителю органа государственного аудита предъявляется:</w:t>
      </w:r>
    </w:p>
    <w:bookmarkEnd w:id="1019"/>
    <w:bookmarkStart w:name="z7800" w:id="1020"/>
    <w:p>
      <w:pPr>
        <w:spacing w:after="0"/>
        <w:ind w:left="0"/>
        <w:jc w:val="both"/>
      </w:pPr>
      <w:r>
        <w:rPr>
          <w:rFonts w:ascii="Times New Roman"/>
          <w:b w:val="false"/>
          <w:i w:val="false"/>
          <w:color w:val="000000"/>
          <w:sz w:val="28"/>
        </w:rPr>
        <w:t>
      1) Поручение на проведение проверки по оценке в плановом порядке;</w:t>
      </w:r>
    </w:p>
    <w:bookmarkEnd w:id="1020"/>
    <w:bookmarkStart w:name="z7801" w:id="1021"/>
    <w:p>
      <w:pPr>
        <w:spacing w:after="0"/>
        <w:ind w:left="0"/>
        <w:jc w:val="both"/>
      </w:pPr>
      <w:r>
        <w:rPr>
          <w:rFonts w:ascii="Times New Roman"/>
          <w:b w:val="false"/>
          <w:i w:val="false"/>
          <w:color w:val="000000"/>
          <w:sz w:val="28"/>
        </w:rPr>
        <w:t>
      2) служебные удостоверения либо документы, удостоверяющие их личность.</w:t>
      </w:r>
    </w:p>
    <w:bookmarkEnd w:id="1021"/>
    <w:bookmarkStart w:name="z7802" w:id="1022"/>
    <w:p>
      <w:pPr>
        <w:spacing w:after="0"/>
        <w:ind w:left="0"/>
        <w:jc w:val="both"/>
      </w:pPr>
      <w:r>
        <w:rPr>
          <w:rFonts w:ascii="Times New Roman"/>
          <w:b w:val="false"/>
          <w:i w:val="false"/>
          <w:color w:val="000000"/>
          <w:sz w:val="28"/>
        </w:rPr>
        <w:t>
      48. Началом проведения проверки по оценке в плановом порядке является день предъявления Поручения должностному лицу (лицам) органа государственного аудита.</w:t>
      </w:r>
    </w:p>
    <w:bookmarkEnd w:id="1022"/>
    <w:bookmarkStart w:name="z7803" w:id="1023"/>
    <w:p>
      <w:pPr>
        <w:spacing w:after="0"/>
        <w:ind w:left="0"/>
        <w:jc w:val="both"/>
      </w:pPr>
      <w:r>
        <w:rPr>
          <w:rFonts w:ascii="Times New Roman"/>
          <w:b w:val="false"/>
          <w:i w:val="false"/>
          <w:color w:val="000000"/>
          <w:sz w:val="28"/>
        </w:rPr>
        <w:t>
      49. Руководителю органа государственного аудита или должностному лицу, с ведома которого осуществляется проверка по оценке в плановом порядке, не позднее второго дня со дня предъявления Поручения выставляется Требование о предоставлении сведений, документации, информации и материалов (доказательств), по форме согласно приложению 7 к настоящему Процедурному стандарту.</w:t>
      </w:r>
    </w:p>
    <w:bookmarkEnd w:id="1023"/>
    <w:bookmarkStart w:name="z7804" w:id="1024"/>
    <w:p>
      <w:pPr>
        <w:spacing w:after="0"/>
        <w:ind w:left="0"/>
        <w:jc w:val="both"/>
      </w:pPr>
      <w:r>
        <w:rPr>
          <w:rFonts w:ascii="Times New Roman"/>
          <w:b w:val="false"/>
          <w:i w:val="false"/>
          <w:color w:val="000000"/>
          <w:sz w:val="28"/>
        </w:rPr>
        <w:t>
      50. В зависимости от объема материалов, трудовых ресурсов и периода проверки применяется выборка материалов, подлежащих проверке, в том числе путем охвата не менее 10% аудиторских отчетов от общего количества аудиторских отчетов с учетом следующих признаков:</w:t>
      </w:r>
    </w:p>
    <w:bookmarkEnd w:id="1024"/>
    <w:bookmarkStart w:name="z7805" w:id="1025"/>
    <w:p>
      <w:pPr>
        <w:spacing w:after="0"/>
        <w:ind w:left="0"/>
        <w:jc w:val="both"/>
      </w:pPr>
      <w:r>
        <w:rPr>
          <w:rFonts w:ascii="Times New Roman"/>
          <w:b w:val="false"/>
          <w:i w:val="false"/>
          <w:color w:val="000000"/>
          <w:sz w:val="28"/>
        </w:rPr>
        <w:t>
      1) наибольшая сумма охвата бюджетных средств и активов государства и/или установленных нарушений;</w:t>
      </w:r>
    </w:p>
    <w:bookmarkEnd w:id="1025"/>
    <w:bookmarkStart w:name="z7806" w:id="1026"/>
    <w:p>
      <w:pPr>
        <w:spacing w:after="0"/>
        <w:ind w:left="0"/>
        <w:jc w:val="both"/>
      </w:pPr>
      <w:r>
        <w:rPr>
          <w:rFonts w:ascii="Times New Roman"/>
          <w:b w:val="false"/>
          <w:i w:val="false"/>
          <w:color w:val="000000"/>
          <w:sz w:val="28"/>
        </w:rPr>
        <w:t>
      2) государственный аудит, проведенный в различных отраслях экономики;</w:t>
      </w:r>
    </w:p>
    <w:bookmarkEnd w:id="1026"/>
    <w:bookmarkStart w:name="z7807" w:id="1027"/>
    <w:p>
      <w:pPr>
        <w:spacing w:after="0"/>
        <w:ind w:left="0"/>
        <w:jc w:val="both"/>
      </w:pPr>
      <w:r>
        <w:rPr>
          <w:rFonts w:ascii="Times New Roman"/>
          <w:b w:val="false"/>
          <w:i w:val="false"/>
          <w:color w:val="000000"/>
          <w:sz w:val="28"/>
        </w:rPr>
        <w:t>
      3) аудиторские мероприятия, закрепленные за различными ответственными должностными лицами органов государственного аудита.</w:t>
      </w:r>
    </w:p>
    <w:bookmarkEnd w:id="1027"/>
    <w:bookmarkStart w:name="z7808" w:id="1028"/>
    <w:p>
      <w:pPr>
        <w:spacing w:after="0"/>
        <w:ind w:left="0"/>
        <w:jc w:val="both"/>
      </w:pPr>
      <w:r>
        <w:rPr>
          <w:rFonts w:ascii="Times New Roman"/>
          <w:b w:val="false"/>
          <w:i w:val="false"/>
          <w:color w:val="000000"/>
          <w:sz w:val="28"/>
        </w:rPr>
        <w:t>
      При этом в ходе применения выборки исключаются аудиторские мероприятия, проведенные совместно с Высшей аудиторской палатой.</w:t>
      </w:r>
    </w:p>
    <w:bookmarkEnd w:id="1028"/>
    <w:bookmarkStart w:name="z7809" w:id="1029"/>
    <w:p>
      <w:pPr>
        <w:spacing w:after="0"/>
        <w:ind w:left="0"/>
        <w:jc w:val="both"/>
      </w:pPr>
      <w:r>
        <w:rPr>
          <w:rFonts w:ascii="Times New Roman"/>
          <w:b w:val="false"/>
          <w:i w:val="false"/>
          <w:color w:val="000000"/>
          <w:sz w:val="28"/>
        </w:rPr>
        <w:t>
      51. Изучение и анализ секретных материалов осуществляется в соответствии с действующим законодательством по обеспечению режима секретности в Республике Казахстан.</w:t>
      </w:r>
    </w:p>
    <w:bookmarkEnd w:id="1029"/>
    <w:bookmarkStart w:name="z7810" w:id="1030"/>
    <w:p>
      <w:pPr>
        <w:spacing w:after="0"/>
        <w:ind w:left="0"/>
        <w:jc w:val="both"/>
      </w:pPr>
      <w:r>
        <w:rPr>
          <w:rFonts w:ascii="Times New Roman"/>
          <w:b w:val="false"/>
          <w:i w:val="false"/>
          <w:color w:val="000000"/>
          <w:sz w:val="28"/>
        </w:rPr>
        <w:t>
      52. По результатам проведенной проверки по оценке в плановом порядке составляется Отчет по проведению проверки по оценке в плановом порядке (далее – Отчет) по форме согласно приложению 8 к настоящему Процедурному стандарту. Выявленные нарушения и недостатки описываются объективно и точно, с указанием необходимых ссылок на реквизиты оригиналов документов, подтверждающих достоверность записей в Отчете. Каждый выявленный факт нарушения, а также недостатки нумеруются и фиксируются отдельным пунктом в последовательном порядке с описанием характера, вида нарушения и недостатка.</w:t>
      </w:r>
    </w:p>
    <w:bookmarkEnd w:id="1030"/>
    <w:bookmarkStart w:name="z7811" w:id="1031"/>
    <w:p>
      <w:pPr>
        <w:spacing w:after="0"/>
        <w:ind w:left="0"/>
        <w:jc w:val="both"/>
      </w:pPr>
      <w:r>
        <w:rPr>
          <w:rFonts w:ascii="Times New Roman"/>
          <w:b w:val="false"/>
          <w:i w:val="false"/>
          <w:color w:val="000000"/>
          <w:sz w:val="28"/>
        </w:rPr>
        <w:t>
      53. Отчет составляется и подписывается в двух экземплярах должностными лицами, проводившими проверку по оценке в плановом порядке.</w:t>
      </w:r>
    </w:p>
    <w:bookmarkEnd w:id="1031"/>
    <w:bookmarkStart w:name="z7812" w:id="1032"/>
    <w:p>
      <w:pPr>
        <w:spacing w:after="0"/>
        <w:ind w:left="0"/>
        <w:jc w:val="both"/>
      </w:pPr>
      <w:r>
        <w:rPr>
          <w:rFonts w:ascii="Times New Roman"/>
          <w:b w:val="false"/>
          <w:i w:val="false"/>
          <w:color w:val="000000"/>
          <w:sz w:val="28"/>
        </w:rPr>
        <w:t>
      Один экземпляр Отчета не позднее семи рабочих дней со дня завершения проверки по оценке в плановом порядке направляется органу государственного аудита, второй экземпляр – остается в Высшей аудиторской палате.</w:t>
      </w:r>
    </w:p>
    <w:bookmarkEnd w:id="1032"/>
    <w:bookmarkStart w:name="z7813" w:id="1033"/>
    <w:p>
      <w:pPr>
        <w:spacing w:after="0"/>
        <w:ind w:left="0"/>
        <w:jc w:val="both"/>
      </w:pPr>
      <w:r>
        <w:rPr>
          <w:rFonts w:ascii="Times New Roman"/>
          <w:b w:val="false"/>
          <w:i w:val="false"/>
          <w:color w:val="000000"/>
          <w:sz w:val="28"/>
        </w:rPr>
        <w:t>
      54. При несогласии с результатами проверки по оценке в плановом порядке, органом государственного аудита в срок не позднее десяти рабочих дней со дня получения результатов представляются в Высшую аудиторскую палату письменное возражение к Отчету.</w:t>
      </w:r>
    </w:p>
    <w:bookmarkEnd w:id="1033"/>
    <w:bookmarkStart w:name="z7814" w:id="1034"/>
    <w:p>
      <w:pPr>
        <w:spacing w:after="0"/>
        <w:ind w:left="0"/>
        <w:jc w:val="both"/>
      </w:pPr>
      <w:r>
        <w:rPr>
          <w:rFonts w:ascii="Times New Roman"/>
          <w:b w:val="false"/>
          <w:i w:val="false"/>
          <w:color w:val="000000"/>
          <w:sz w:val="28"/>
        </w:rPr>
        <w:t>
      Не подлежат рассмотрению возражение органа государственного аудита к Отчету, поступившему по истечении указанного срока.</w:t>
      </w:r>
    </w:p>
    <w:bookmarkEnd w:id="1034"/>
    <w:bookmarkStart w:name="z7815" w:id="1035"/>
    <w:p>
      <w:pPr>
        <w:spacing w:after="0"/>
        <w:ind w:left="0"/>
        <w:jc w:val="both"/>
      </w:pPr>
      <w:r>
        <w:rPr>
          <w:rFonts w:ascii="Times New Roman"/>
          <w:b w:val="false"/>
          <w:i w:val="false"/>
          <w:color w:val="000000"/>
          <w:sz w:val="28"/>
        </w:rPr>
        <w:t>
      55. Возражение к Отчету, представленное органом государственного аудита в установленный срок, рассматривается на этапе подготовки Заключения членом Высшей аудиторской палаты совместно с государственными аудиторами, проводившими проверку по оценке в плановом порядке и работниками структурного подразделения, ответственного за правовое обеспечение. Мотивированный ответ органу государственного аудита с указанием принятых и непринятых доводов по каждому пункту возражения направляется в срок не позднее десяти рабочих дней после дня их поступления в Высшую аудиторскую палату.</w:t>
      </w:r>
    </w:p>
    <w:bookmarkEnd w:id="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нормативного постановления Высшей аудиторской палаты РК от 29.01.2026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16" w:id="1036"/>
    <w:p>
      <w:pPr>
        <w:spacing w:after="0"/>
        <w:ind w:left="0"/>
        <w:jc w:val="both"/>
      </w:pPr>
      <w:r>
        <w:rPr>
          <w:rFonts w:ascii="Times New Roman"/>
          <w:b w:val="false"/>
          <w:i w:val="false"/>
          <w:color w:val="000000"/>
          <w:sz w:val="28"/>
        </w:rPr>
        <w:t>
      56. Пояснение, представленное органом государственного аудита на Отчет, принимается во внимание без подготовки ответа на него.</w:t>
      </w:r>
    </w:p>
    <w:bookmarkEnd w:id="1036"/>
    <w:bookmarkStart w:name="z7817" w:id="1037"/>
    <w:p>
      <w:pPr>
        <w:spacing w:after="0"/>
        <w:ind w:left="0"/>
        <w:jc w:val="both"/>
      </w:pPr>
      <w:r>
        <w:rPr>
          <w:rFonts w:ascii="Times New Roman"/>
          <w:b w:val="false"/>
          <w:i w:val="false"/>
          <w:color w:val="000000"/>
          <w:sz w:val="28"/>
        </w:rPr>
        <w:t>
      57. На основании Отчета оформляется Заключение, в котором содержатся выводы и рекомендации. Заключение оформляется по форме согласно приложению 9 к настоящему Процедурному стандарту.</w:t>
      </w:r>
    </w:p>
    <w:bookmarkEnd w:id="1037"/>
    <w:bookmarkStart w:name="z7818" w:id="1038"/>
    <w:p>
      <w:pPr>
        <w:spacing w:after="0"/>
        <w:ind w:left="0"/>
        <w:jc w:val="both"/>
      </w:pPr>
      <w:r>
        <w:rPr>
          <w:rFonts w:ascii="Times New Roman"/>
          <w:b w:val="false"/>
          <w:i w:val="false"/>
          <w:color w:val="000000"/>
          <w:sz w:val="28"/>
        </w:rPr>
        <w:t>
      58. Проекты Заключения, Постановления и Предписания с материалами проверки по оценке в плановом порядке в течение тридцати рабочих дней после дня подписания Отчета направляются ответственным структурным подразделением в структурное подразделение, ответственное за правовое обеспечение, для проведения юридической экспертизы.</w:t>
      </w:r>
    </w:p>
    <w:bookmarkEnd w:id="1038"/>
    <w:bookmarkStart w:name="z9887" w:id="1039"/>
    <w:p>
      <w:pPr>
        <w:spacing w:after="0"/>
        <w:ind w:left="0"/>
        <w:jc w:val="both"/>
      </w:pPr>
      <w:r>
        <w:rPr>
          <w:rFonts w:ascii="Times New Roman"/>
          <w:b w:val="false"/>
          <w:i w:val="false"/>
          <w:color w:val="000000"/>
          <w:sz w:val="28"/>
        </w:rPr>
        <w:t>
      Юридическая экспертиза по проектам Заключения, Постановления и Предписания осуществляется в течение трех рабочих дней со дня их получения структурным подразделением, ответственным за правовое обеспечение, с последующим направлением заключения юридической экспертизы члену Высшей аудиторской палаты и структурному подразделению, ответственному за проведение контроля качества.</w:t>
      </w:r>
    </w:p>
    <w:bookmarkEnd w:id="1039"/>
    <w:bookmarkStart w:name="z9888" w:id="1040"/>
    <w:p>
      <w:pPr>
        <w:spacing w:after="0"/>
        <w:ind w:left="0"/>
        <w:jc w:val="both"/>
      </w:pPr>
      <w:r>
        <w:rPr>
          <w:rFonts w:ascii="Times New Roman"/>
          <w:b w:val="false"/>
          <w:i w:val="false"/>
          <w:color w:val="000000"/>
          <w:sz w:val="28"/>
        </w:rPr>
        <w:t>
      Проект Предписания после проведения юридической экспертизы за подписью члена Высшей аудиторской палаты направляется для рассмотрения органу государственного аудита и заинтересованным государственным органам в срок не позднее пяти рабочих дней до проведения заседания Высшей аудиторской палаты.</w:t>
      </w:r>
    </w:p>
    <w:bookmarkEnd w:id="1040"/>
    <w:bookmarkStart w:name="z9889" w:id="1041"/>
    <w:p>
      <w:pPr>
        <w:spacing w:after="0"/>
        <w:ind w:left="0"/>
        <w:jc w:val="both"/>
      </w:pPr>
      <w:r>
        <w:rPr>
          <w:rFonts w:ascii="Times New Roman"/>
          <w:b w:val="false"/>
          <w:i w:val="false"/>
          <w:color w:val="000000"/>
          <w:sz w:val="28"/>
        </w:rPr>
        <w:t>
      При несогласии с проектом Предписания органом государственного аудита и (или) заинтересованным государственным органом в Высшую аудиторскую палату представляется письменное возражение в срок не более двух рабочих дней со дня их получения.</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нормативного постановления Высшей аудиторской палаты РК от 29.01.2026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22" w:id="1042"/>
    <w:p>
      <w:pPr>
        <w:spacing w:after="0"/>
        <w:ind w:left="0"/>
        <w:jc w:val="both"/>
      </w:pPr>
      <w:r>
        <w:rPr>
          <w:rFonts w:ascii="Times New Roman"/>
          <w:b w:val="false"/>
          <w:i w:val="false"/>
          <w:color w:val="000000"/>
          <w:sz w:val="28"/>
        </w:rPr>
        <w:t>
      59. Заключение визируется руководителями структурных подразделений Высшей аудиторской палаты, ответственных за проведение контроля качества и правовое обеспечение, подписывается членом Высшей аудиторской палаты и сопроводительным письмом представляется Председателю Высшей аудиторской палаты за четыре рабочих дня до проведения заседания Высшей аудиторской палаты.</w:t>
      </w:r>
    </w:p>
    <w:bookmarkEnd w:id="1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23" w:id="1043"/>
    <w:p>
      <w:pPr>
        <w:spacing w:after="0"/>
        <w:ind w:left="0"/>
        <w:jc w:val="both"/>
      </w:pPr>
      <w:r>
        <w:rPr>
          <w:rFonts w:ascii="Times New Roman"/>
          <w:b w:val="false"/>
          <w:i w:val="false"/>
          <w:color w:val="000000"/>
          <w:sz w:val="28"/>
        </w:rPr>
        <w:t>
      60. В случаях выявления признаков уголовных или административных правонарушений в действиях должностных лиц органа государственного аудита передача материалов с соответствующими доказательствами в правоохранительные органы или органы, уполномоченные возбуждать и (или) рассматривать дела об административных правонарушениях осуществляется структурным подразделением, ответственным за правовое обеспечение, с соблюдением требований Кодекса Республики Казахстан "Об административных правонарушениях" и Закона.</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24" w:id="1044"/>
    <w:p>
      <w:pPr>
        <w:spacing w:after="0"/>
        <w:ind w:left="0"/>
        <w:jc w:val="both"/>
      </w:pPr>
      <w:r>
        <w:rPr>
          <w:rFonts w:ascii="Times New Roman"/>
          <w:b w:val="false"/>
          <w:i w:val="false"/>
          <w:color w:val="000000"/>
          <w:sz w:val="28"/>
        </w:rPr>
        <w:t>
      61. Результаты проверки по оценке в плановом порядке рассматриваются на заседании Высшей аудиторской палаты.</w:t>
      </w:r>
    </w:p>
    <w:bookmarkEnd w:id="1044"/>
    <w:bookmarkStart w:name="z7825" w:id="1045"/>
    <w:p>
      <w:pPr>
        <w:spacing w:after="0"/>
        <w:ind w:left="0"/>
        <w:jc w:val="both"/>
      </w:pPr>
      <w:r>
        <w:rPr>
          <w:rFonts w:ascii="Times New Roman"/>
          <w:b w:val="false"/>
          <w:i w:val="false"/>
          <w:color w:val="000000"/>
          <w:sz w:val="28"/>
        </w:rPr>
        <w:t>
      По итогам заслушивания информации члена Высшей аудиторской палаты принимаются Заключение и Предписание.</w:t>
      </w:r>
    </w:p>
    <w:bookmarkEnd w:id="1045"/>
    <w:bookmarkStart w:name="z7826" w:id="1046"/>
    <w:p>
      <w:pPr>
        <w:spacing w:after="0"/>
        <w:ind w:left="0"/>
        <w:jc w:val="both"/>
      </w:pPr>
      <w:r>
        <w:rPr>
          <w:rFonts w:ascii="Times New Roman"/>
          <w:b w:val="false"/>
          <w:i w:val="false"/>
          <w:color w:val="000000"/>
          <w:sz w:val="28"/>
        </w:rPr>
        <w:t>
      62. Заключение утверждается Постановлением Высшей аудиторской палаты.</w:t>
      </w:r>
    </w:p>
    <w:bookmarkEnd w:id="1046"/>
    <w:bookmarkStart w:name="z9890" w:id="1047"/>
    <w:p>
      <w:pPr>
        <w:spacing w:after="0"/>
        <w:ind w:left="0"/>
        <w:jc w:val="both"/>
      </w:pPr>
      <w:r>
        <w:rPr>
          <w:rFonts w:ascii="Times New Roman"/>
          <w:b w:val="false"/>
          <w:i w:val="false"/>
          <w:color w:val="000000"/>
          <w:sz w:val="28"/>
        </w:rPr>
        <w:t>
      Постановление содержит:</w:t>
      </w:r>
    </w:p>
    <w:bookmarkEnd w:id="1047"/>
    <w:bookmarkStart w:name="z9891" w:id="1048"/>
    <w:p>
      <w:pPr>
        <w:spacing w:after="0"/>
        <w:ind w:left="0"/>
        <w:jc w:val="both"/>
      </w:pPr>
      <w:r>
        <w:rPr>
          <w:rFonts w:ascii="Times New Roman"/>
          <w:b w:val="false"/>
          <w:i w:val="false"/>
          <w:color w:val="000000"/>
          <w:sz w:val="28"/>
        </w:rPr>
        <w:t>
      1) решение об утверждении Заключения, подготовленного по итогам проверки по оценке в плановом порядке;</w:t>
      </w:r>
    </w:p>
    <w:bookmarkEnd w:id="1048"/>
    <w:bookmarkStart w:name="z9892" w:id="1049"/>
    <w:p>
      <w:pPr>
        <w:spacing w:after="0"/>
        <w:ind w:left="0"/>
        <w:jc w:val="both"/>
      </w:pPr>
      <w:r>
        <w:rPr>
          <w:rFonts w:ascii="Times New Roman"/>
          <w:b w:val="false"/>
          <w:i w:val="false"/>
          <w:color w:val="000000"/>
          <w:sz w:val="28"/>
        </w:rPr>
        <w:t>
      2) решение о передаче Заключения или извлечения из него и Предписания органу государственного аудита и заинтересованным государственным органам;</w:t>
      </w:r>
    </w:p>
    <w:bookmarkEnd w:id="1049"/>
    <w:bookmarkStart w:name="z9893" w:id="1050"/>
    <w:p>
      <w:pPr>
        <w:spacing w:after="0"/>
        <w:ind w:left="0"/>
        <w:jc w:val="both"/>
      </w:pPr>
      <w:r>
        <w:rPr>
          <w:rFonts w:ascii="Times New Roman"/>
          <w:b w:val="false"/>
          <w:i w:val="false"/>
          <w:color w:val="000000"/>
          <w:sz w:val="28"/>
        </w:rPr>
        <w:t>
      3) решение о передаче материалов в правоохранительные органы (при наличии).</w:t>
      </w:r>
    </w:p>
    <w:bookmarkEnd w:id="1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нормативного постановления Высшей аудиторской палаты РК от 29.01.2026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31" w:id="1051"/>
    <w:p>
      <w:pPr>
        <w:spacing w:after="0"/>
        <w:ind w:left="0"/>
        <w:jc w:val="both"/>
      </w:pPr>
      <w:r>
        <w:rPr>
          <w:rFonts w:ascii="Times New Roman"/>
          <w:b w:val="false"/>
          <w:i w:val="false"/>
          <w:color w:val="000000"/>
          <w:sz w:val="28"/>
        </w:rPr>
        <w:t>
      63. В течение пяти рабочих дней со дня утверждения итогов проверки по оценке в плановом порядке, органу государственного аудита и заинтересованным государственным органам:</w:t>
      </w:r>
    </w:p>
    <w:bookmarkEnd w:id="1051"/>
    <w:bookmarkStart w:name="z9894" w:id="1052"/>
    <w:p>
      <w:pPr>
        <w:spacing w:after="0"/>
        <w:ind w:left="0"/>
        <w:jc w:val="both"/>
      </w:pPr>
      <w:r>
        <w:rPr>
          <w:rFonts w:ascii="Times New Roman"/>
          <w:b w:val="false"/>
          <w:i w:val="false"/>
          <w:color w:val="000000"/>
          <w:sz w:val="28"/>
        </w:rPr>
        <w:t>
      1) Заключение или выписка из него;</w:t>
      </w:r>
    </w:p>
    <w:bookmarkEnd w:id="1052"/>
    <w:bookmarkStart w:name="z9895" w:id="1053"/>
    <w:p>
      <w:pPr>
        <w:spacing w:after="0"/>
        <w:ind w:left="0"/>
        <w:jc w:val="both"/>
      </w:pPr>
      <w:r>
        <w:rPr>
          <w:rFonts w:ascii="Times New Roman"/>
          <w:b w:val="false"/>
          <w:i w:val="false"/>
          <w:color w:val="000000"/>
          <w:sz w:val="28"/>
        </w:rPr>
        <w:t xml:space="preserve">
      2) Предписание Высшей аудиторской палаты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Процедурному стандарту.</w:t>
      </w:r>
    </w:p>
    <w:bookmarkEnd w:id="1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нормативного постановления Высшей аудиторской палаты РК от 29.01.2026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36" w:id="1054"/>
    <w:p>
      <w:pPr>
        <w:spacing w:after="0"/>
        <w:ind w:left="0"/>
        <w:jc w:val="both"/>
      </w:pPr>
      <w:r>
        <w:rPr>
          <w:rFonts w:ascii="Times New Roman"/>
          <w:b w:val="false"/>
          <w:i w:val="false"/>
          <w:color w:val="000000"/>
          <w:sz w:val="28"/>
        </w:rPr>
        <w:t>
      64. Структурное подразделение, ответственное за документооборот, осуществляет постановку на контроль рекомендаций, содержащихся в Заключении, пунктов Предписаний Высшей аудиторской палаты в течение одного рабочего дня со дня подписания, за пять рабочих дней до наступления срока их исполнения напоминает члену Высшей аудиторской палаты о сроке их исполнения.</w:t>
      </w:r>
    </w:p>
    <w:bookmarkEnd w:id="1054"/>
    <w:bookmarkStart w:name="z7837" w:id="1055"/>
    <w:p>
      <w:pPr>
        <w:spacing w:after="0"/>
        <w:ind w:left="0"/>
        <w:jc w:val="both"/>
      </w:pPr>
      <w:r>
        <w:rPr>
          <w:rFonts w:ascii="Times New Roman"/>
          <w:b w:val="false"/>
          <w:i w:val="false"/>
          <w:color w:val="000000"/>
          <w:sz w:val="28"/>
        </w:rPr>
        <w:t>
      65. Структурное подразделение, ответственное за проведение контроля качества, проводит мониторинг хода реализации рекомендаций, содержащихся в Заключении, и пунктов Предписаний Высшей аудиторской палаты.</w:t>
      </w:r>
    </w:p>
    <w:bookmarkEnd w:id="1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38" w:id="1056"/>
    <w:p>
      <w:pPr>
        <w:spacing w:after="0"/>
        <w:ind w:left="0"/>
        <w:jc w:val="both"/>
      </w:pPr>
      <w:r>
        <w:rPr>
          <w:rFonts w:ascii="Times New Roman"/>
          <w:b w:val="false"/>
          <w:i w:val="false"/>
          <w:color w:val="000000"/>
          <w:sz w:val="28"/>
        </w:rPr>
        <w:t>
      66. Информацию о результатах рассмотрения рекомендаций, данных в Заключении, и об исполнении Предписаний органы государственного аудита направляют в Высшую аудиторскую палату в указанные в соответствующих документах сроки с приложением подтверждающих документов.</w:t>
      </w:r>
    </w:p>
    <w:bookmarkEnd w:id="1056"/>
    <w:bookmarkStart w:name="z7839" w:id="1057"/>
    <w:p>
      <w:pPr>
        <w:spacing w:after="0"/>
        <w:ind w:left="0"/>
        <w:jc w:val="both"/>
      </w:pPr>
      <w:r>
        <w:rPr>
          <w:rFonts w:ascii="Times New Roman"/>
          <w:b w:val="false"/>
          <w:i w:val="false"/>
          <w:color w:val="000000"/>
          <w:sz w:val="28"/>
        </w:rPr>
        <w:t>
      67. Структурное подразделение, ответственное за проведение контроля качества, совместно с членом Высшей аудиторской палаты для исполнения данных в Заключении рекомендаций и направленных для обязательного исполнения Предписаний, на постоянной и системной основе осуществляет контроль и анализ своевременности и полноты:</w:t>
      </w:r>
    </w:p>
    <w:bookmarkEnd w:id="1057"/>
    <w:bookmarkStart w:name="z7840" w:id="1058"/>
    <w:p>
      <w:pPr>
        <w:spacing w:after="0"/>
        <w:ind w:left="0"/>
        <w:jc w:val="both"/>
      </w:pPr>
      <w:r>
        <w:rPr>
          <w:rFonts w:ascii="Times New Roman"/>
          <w:b w:val="false"/>
          <w:i w:val="false"/>
          <w:color w:val="000000"/>
          <w:sz w:val="28"/>
        </w:rPr>
        <w:t>
      1) рассмотрения органами государственного аудита рекомендаций, данных в Заключении, в том числе информации о результатах рассмотрения и подтверждающих документов об их рассмотрении и принятии решения;</w:t>
      </w:r>
    </w:p>
    <w:bookmarkEnd w:id="1058"/>
    <w:bookmarkStart w:name="z7841" w:id="1059"/>
    <w:p>
      <w:pPr>
        <w:spacing w:after="0"/>
        <w:ind w:left="0"/>
        <w:jc w:val="both"/>
      </w:pPr>
      <w:r>
        <w:rPr>
          <w:rFonts w:ascii="Times New Roman"/>
          <w:b w:val="false"/>
          <w:i w:val="false"/>
          <w:color w:val="000000"/>
          <w:sz w:val="28"/>
        </w:rPr>
        <w:t>
      2) исполнения порученческих пунктов Предписаний, в том числе информации о результатах исполнения Предписаний и подтверждающих документов, направляемых органами государственного аудита.</w:t>
      </w:r>
    </w:p>
    <w:bookmarkEnd w:id="1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с изменениями, внесенными нормативным постановлениями Высшей аудиторской палаты РК от 05.01.2024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42" w:id="1060"/>
    <w:p>
      <w:pPr>
        <w:spacing w:after="0"/>
        <w:ind w:left="0"/>
        <w:jc w:val="both"/>
      </w:pPr>
      <w:r>
        <w:rPr>
          <w:rFonts w:ascii="Times New Roman"/>
          <w:b w:val="false"/>
          <w:i w:val="false"/>
          <w:color w:val="000000"/>
          <w:sz w:val="28"/>
        </w:rPr>
        <w:t>
      68. Структурным подразделением, ответственным за проведение контроля качества, в течение семи рабочих дней со дня получения информации (подтверждающих документов) от органа государственного аудита проводится контроль выполнения органом государственного аудита рекомендаций, содержащихся в Заключении, и пунктов Предписания.</w:t>
      </w:r>
    </w:p>
    <w:bookmarkEnd w:id="1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43" w:id="1061"/>
    <w:p>
      <w:pPr>
        <w:spacing w:after="0"/>
        <w:ind w:left="0"/>
        <w:jc w:val="both"/>
      </w:pPr>
      <w:r>
        <w:rPr>
          <w:rFonts w:ascii="Times New Roman"/>
          <w:b w:val="false"/>
          <w:i w:val="false"/>
          <w:color w:val="000000"/>
          <w:sz w:val="28"/>
        </w:rPr>
        <w:t>
      69. Контроль проводится на предмет:</w:t>
      </w:r>
    </w:p>
    <w:bookmarkEnd w:id="1061"/>
    <w:bookmarkStart w:name="z7844" w:id="1062"/>
    <w:p>
      <w:pPr>
        <w:spacing w:after="0"/>
        <w:ind w:left="0"/>
        <w:jc w:val="both"/>
      </w:pPr>
      <w:r>
        <w:rPr>
          <w:rFonts w:ascii="Times New Roman"/>
          <w:b w:val="false"/>
          <w:i w:val="false"/>
          <w:color w:val="000000"/>
          <w:sz w:val="28"/>
        </w:rPr>
        <w:t>
      1) полноты и достоверности исполнения рекомендаций, содержащихся в Заключении, и пунктов Предписаний, наличия подтверждающих документов;</w:t>
      </w:r>
    </w:p>
    <w:bookmarkEnd w:id="1062"/>
    <w:bookmarkStart w:name="z7845" w:id="1063"/>
    <w:p>
      <w:pPr>
        <w:spacing w:after="0"/>
        <w:ind w:left="0"/>
        <w:jc w:val="both"/>
      </w:pPr>
      <w:r>
        <w:rPr>
          <w:rFonts w:ascii="Times New Roman"/>
          <w:b w:val="false"/>
          <w:i w:val="false"/>
          <w:color w:val="000000"/>
          <w:sz w:val="28"/>
        </w:rPr>
        <w:t>
      2) обоснованности внесения предложения о продлении сроков исполнения рекомендаций, содержащихся в Заключении, и пунктов Предписаний;</w:t>
      </w:r>
    </w:p>
    <w:bookmarkEnd w:id="1063"/>
    <w:bookmarkStart w:name="z7846" w:id="1064"/>
    <w:p>
      <w:pPr>
        <w:spacing w:after="0"/>
        <w:ind w:left="0"/>
        <w:jc w:val="both"/>
      </w:pPr>
      <w:r>
        <w:rPr>
          <w:rFonts w:ascii="Times New Roman"/>
          <w:b w:val="false"/>
          <w:i w:val="false"/>
          <w:color w:val="000000"/>
          <w:sz w:val="28"/>
        </w:rPr>
        <w:t>
      3) обоснованности снятия с контроля.</w:t>
      </w:r>
    </w:p>
    <w:bookmarkEnd w:id="1064"/>
    <w:bookmarkStart w:name="z7847" w:id="1065"/>
    <w:p>
      <w:pPr>
        <w:spacing w:after="0"/>
        <w:ind w:left="0"/>
        <w:jc w:val="both"/>
      </w:pPr>
      <w:r>
        <w:rPr>
          <w:rFonts w:ascii="Times New Roman"/>
          <w:b w:val="false"/>
          <w:i w:val="false"/>
          <w:color w:val="000000"/>
          <w:sz w:val="28"/>
        </w:rPr>
        <w:t>
      При необходимости допускается контроль с выездом для подтверждения устранения нарушений и исполнения рекомендаций и поручений Высшей аудиторской палаты, принятых органами государственного аудита мер.</w:t>
      </w:r>
    </w:p>
    <w:bookmarkEnd w:id="1065"/>
    <w:bookmarkStart w:name="z7848" w:id="1066"/>
    <w:p>
      <w:pPr>
        <w:spacing w:after="0"/>
        <w:ind w:left="0"/>
        <w:jc w:val="both"/>
      </w:pPr>
      <w:r>
        <w:rPr>
          <w:rFonts w:ascii="Times New Roman"/>
          <w:b w:val="false"/>
          <w:i w:val="false"/>
          <w:color w:val="000000"/>
          <w:sz w:val="28"/>
        </w:rPr>
        <w:t>
      70. В случае непредставления информации органом государственного аудита либо неисполнения или ненадлежащего им выполнения в указанный срок пунктов Предписания принимаются меры административного воздействия.</w:t>
      </w:r>
    </w:p>
    <w:bookmarkEnd w:id="1066"/>
    <w:bookmarkStart w:name="z7849" w:id="1067"/>
    <w:p>
      <w:pPr>
        <w:spacing w:after="0"/>
        <w:ind w:left="0"/>
        <w:jc w:val="both"/>
      </w:pPr>
      <w:r>
        <w:rPr>
          <w:rFonts w:ascii="Times New Roman"/>
          <w:b w:val="false"/>
          <w:i w:val="false"/>
          <w:color w:val="000000"/>
          <w:sz w:val="28"/>
        </w:rPr>
        <w:t xml:space="preserve">
      71. По итогам контроля структурное подразделение, ответственное за проведение контроля качества, готовит проект служебной записки о результатах исполнения рекомендаций и (или) пунктов предписаний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Процедурному стандарту или запрос дополнительной информации от органа государственного аудита и вносит члену Высшей аудиторской палаты.</w:t>
      </w:r>
    </w:p>
    <w:bookmarkEnd w:id="1067"/>
    <w:bookmarkStart w:name="z7850" w:id="1068"/>
    <w:p>
      <w:pPr>
        <w:spacing w:after="0"/>
        <w:ind w:left="0"/>
        <w:jc w:val="both"/>
      </w:pPr>
      <w:r>
        <w:rPr>
          <w:rFonts w:ascii="Times New Roman"/>
          <w:b w:val="false"/>
          <w:i w:val="false"/>
          <w:color w:val="000000"/>
          <w:sz w:val="28"/>
        </w:rPr>
        <w:t>
      Служебная записка за подписью члена Высшей аудиторской палаты направляется Председателю Высшей аудиторской палаты.</w:t>
      </w:r>
    </w:p>
    <w:bookmarkEnd w:id="1068"/>
    <w:bookmarkStart w:name="z7851" w:id="1069"/>
    <w:p>
      <w:pPr>
        <w:spacing w:after="0"/>
        <w:ind w:left="0"/>
        <w:jc w:val="both"/>
      </w:pPr>
      <w:r>
        <w:rPr>
          <w:rFonts w:ascii="Times New Roman"/>
          <w:b w:val="false"/>
          <w:i w:val="false"/>
          <w:color w:val="000000"/>
          <w:sz w:val="28"/>
        </w:rPr>
        <w:t>
      Продление срока исполнения рекомендаций и (или) пунктов предписаний допускается только по объективным, не зависящим от органа государственного аудита основаниям.</w:t>
      </w:r>
    </w:p>
    <w:bookmarkEnd w:id="1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изменениями, внесенными нормативным постановлениями Высшей аудиторской палаты РК от 05.01.2024 </w:t>
      </w:r>
      <w:r>
        <w:rPr>
          <w:rFonts w:ascii="Times New Roman"/>
          <w:b w:val="false"/>
          <w:i w:val="false"/>
          <w:color w:val="00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52" w:id="1070"/>
    <w:p>
      <w:pPr>
        <w:spacing w:after="0"/>
        <w:ind w:left="0"/>
        <w:jc w:val="both"/>
      </w:pPr>
      <w:r>
        <w:rPr>
          <w:rFonts w:ascii="Times New Roman"/>
          <w:b w:val="false"/>
          <w:i w:val="false"/>
          <w:color w:val="000000"/>
          <w:sz w:val="28"/>
        </w:rPr>
        <w:t>
      72. Председателем Высшей аудиторской палаты на основании служебной записки, предусмотренной пунктом 71 настоящего Процедурного стандарта, принимается решение о снятии с контроля, продлении сроков исполнения рекомендаций, содержащихся в Заключении, и пунктов Предписаний.</w:t>
      </w:r>
    </w:p>
    <w:bookmarkEnd w:id="1070"/>
    <w:bookmarkStart w:name="z7853" w:id="1071"/>
    <w:p>
      <w:pPr>
        <w:spacing w:after="0"/>
        <w:ind w:left="0"/>
        <w:jc w:val="both"/>
      </w:pPr>
      <w:r>
        <w:rPr>
          <w:rFonts w:ascii="Times New Roman"/>
          <w:b w:val="false"/>
          <w:i w:val="false"/>
          <w:color w:val="000000"/>
          <w:sz w:val="28"/>
        </w:rPr>
        <w:t>
      73. В течение четырех рабочих дней со дня принятия решения Председателя Высшей аудиторской палаты структурное подразделение, ответственное за проведение контроля качества письмом за подписью члена Высшей аудиторской палаты, информирует орган государственного аудита о снятии с контроля либо продолжении исполнения рекомендаций, содержащихся в Заключении, и (или) пунктов Предписания Высшей аудиторской палаты.</w:t>
      </w:r>
    </w:p>
    <w:bookmarkEnd w:id="1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54" w:id="1072"/>
    <w:p>
      <w:pPr>
        <w:spacing w:after="0"/>
        <w:ind w:left="0"/>
        <w:jc w:val="both"/>
      </w:pPr>
      <w:r>
        <w:rPr>
          <w:rFonts w:ascii="Times New Roman"/>
          <w:b w:val="false"/>
          <w:i w:val="false"/>
          <w:color w:val="000000"/>
          <w:sz w:val="28"/>
        </w:rPr>
        <w:t>
      74. Структурное подразделение, ответственное за проведение контроля качества, осуществляет загрузку служебной записки члена Высшей аудиторской палаты с резолюцией Председателя Высшей аудиторской палаты и информации об исполнении органами государственного аудита рекомендаций, содержащихся в Заключении, и пунктов Предписаний в Интегрированную информационную систему Высшей аудиторской палаты.</w:t>
      </w:r>
    </w:p>
    <w:bookmarkEnd w:id="1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55" w:id="1073"/>
    <w:p>
      <w:pPr>
        <w:spacing w:after="0"/>
        <w:ind w:left="0"/>
        <w:jc w:val="both"/>
      </w:pPr>
      <w:r>
        <w:rPr>
          <w:rFonts w:ascii="Times New Roman"/>
          <w:b w:val="false"/>
          <w:i w:val="false"/>
          <w:color w:val="000000"/>
          <w:sz w:val="28"/>
        </w:rPr>
        <w:t>
      75. В случае необходимости, обсуждение вопроса о ходе и (или) о полноте исполнения рекомендаций, содержащихся в Заключении, и пунктов Предписания, выносится на заседание Высшей аудиторской палаты с приглашением должностных лиц органов государственного аудита для заслушивания их информации, по итогам его рассмотрения принимается соответствующее решение.</w:t>
      </w:r>
    </w:p>
    <w:bookmarkEnd w:id="1073"/>
    <w:bookmarkStart w:name="z7856" w:id="1074"/>
    <w:p>
      <w:pPr>
        <w:spacing w:after="0"/>
        <w:ind w:left="0"/>
        <w:jc w:val="both"/>
      </w:pPr>
      <w:r>
        <w:rPr>
          <w:rFonts w:ascii="Times New Roman"/>
          <w:b w:val="false"/>
          <w:i w:val="false"/>
          <w:color w:val="000000"/>
          <w:sz w:val="28"/>
        </w:rPr>
        <w:t>
      76. Установленные за предыдущие периоды нарушения и замечания, по результатам проведенной Высшей аудиторской палатой проверки по оценке в плановом порядке в уполномоченном органе по внутреннему государственному аудиту (и его территориальных подразделениях) и ревизионных комиссиях, учитываются при проведении оценки их деятельности за отчетный период в соответствии с направлениями и критериями оценки.</w:t>
      </w:r>
    </w:p>
    <w:bookmarkEnd w:id="1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bl>
    <w:bookmarkStart w:name="z9388" w:id="1075"/>
    <w:p>
      <w:pPr>
        <w:spacing w:after="0"/>
        <w:ind w:left="0"/>
        <w:jc w:val="left"/>
      </w:pPr>
      <w:r>
        <w:rPr>
          <w:rFonts w:ascii="Times New Roman"/>
          <w:b/>
          <w:i w:val="false"/>
          <w:color w:val="000000"/>
        </w:rPr>
        <w:t xml:space="preserve"> Направления и критерии оценки деятельности уполномоченного органа по внутреннему государственному аудиту</w:t>
      </w:r>
    </w:p>
    <w:bookmarkEnd w:id="1075"/>
    <w:p>
      <w:pPr>
        <w:spacing w:after="0"/>
        <w:ind w:left="0"/>
        <w:jc w:val="both"/>
      </w:pPr>
      <w:r>
        <w:rPr>
          <w:rFonts w:ascii="Times New Roman"/>
          <w:b w:val="false"/>
          <w:i w:val="false"/>
          <w:color w:val="ff0000"/>
          <w:sz w:val="28"/>
        </w:rPr>
        <w:t xml:space="preserve">
      Сноска. Приложение 1 - в редакции нормативного постановления Высшей аудиторской палаты РК от 29.01.2026 </w:t>
      </w:r>
      <w:r>
        <w:rPr>
          <w:rFonts w:ascii="Times New Roman"/>
          <w:b w:val="false"/>
          <w:i w:val="false"/>
          <w:color w:val="ff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 по направлениям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формирование и исполнение Перечня объектов государственного аудита на соответствующий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Перечня объектов государственного аудита на соответствующий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дублирования в утвержденном Перечне объектов государственного аудита уполномоченного органа по внутреннему государственному аудиту после обмена проектами перечней объектов государственного аудита с Высшей аудиторской палатой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дублирования в утвержденном Перечне объектов государственного аудита уполномоченного органа по внутреннему государственному аудиту после обмена проектами перечней объектов государственного аудита с Высшей аудиторской палатой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-2 балла (максимально (-10) баллов)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уведомлений о проведении внепланового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направления уведомлений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Ненаправление либо несвоевременное направление уведомления о проведении внепланового аудита с приложением документов, явившихся основанием для проведения внепланового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Перечень объектов государственного аудита на соответствующий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исключения объектов государственного аудита из Перечня объектов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внесенных изменений в Перечень объектов государственного аудита (наименование объектов государственного аудита, тип аудита, вид проверки, период охвата государственным аудитом объектов государственного аудита, уровень бюджета, сумма охвата государственным аудитом бюджетных средств, активов государства), за исключением реорганизованных объектов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Перечня объектов государственного аудита на соответствующий год (отклонение уточненного к первоначальному Перечню объектов государственного аудита за исключением переходящих аудиторских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объектов государственного аудита к первоначальному Перечню объектов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 до 15 % объектов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 до 36 % объектов государственного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37 % и более объектов государственного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проведение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нарушений в ходе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выявленных сумм нарушений процедур государственных закупок от общей суммы, охваченной аудитом: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 до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 до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выявленных сумм нарушений по консолидированной финансовой отчетности от общей суммы и активов, охваченной аудитом: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 до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 до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сумм нарушений в бюджет (за исключением камерального контроля) по поручениям/предписаниям с наступившими сроками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возмещенных в бюджет сумм нарушений в отчетном периоде в общей сумме нарушений, подлежащих возмещению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 до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 до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 до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 до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 до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 до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 до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отражение по учету выявленных нарушений по поручениям/предписаниям с наступившими сроками исполнения (за исключением камерального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восстановленных и отраженных по учету сумм нарушений в отчетном периоде в общей сумме нарушений, подлежащих восстановлению: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 до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 до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 до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 до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 до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 до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доход бюджета сумм административных штрафов, по которым наступил срок уплаты, за исключением вынесенных постановлений по материалам, поступившим из других государственных органов, и постановлений, вынесенных судами, а также переданных на принудительное взыскание в установленном законодательством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взысканных в доход бюджета сумм административных штрафов в общей сумме штрафов, наложенных в отчетном периоде, по которым наступил срок уплаты за исключением вынесенных постановлений по материалам, поступившим из других государственных органов (Правоохранительных органов, Высшей аудиторской палаты Республики Казахстан, Ревизионных комиссий, Служб внутреннего аудита) и постановлений, вынесенных судами, а также переданных на принудительное взыскание в установленном законодательством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до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судами исков по материалам уполномоченного органа по внутреннему государственному аудиту и его территориальных подразделений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удовлетворенных судами исков по материалам уполномоченного органа по внутреннему государственному аудиту и его территориальных подразделений: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 принятие предложений по внесению изменений в нормативные правовые акты и в акты субъектов квазигосударственного сектора, для повышения эффективности управления и использования бюджетных средств, активов государства и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внесенных и принятых предложений по внесению изменений в нормативные правовые акты и в акты субъектов квазигосударственного сектора, для повышения эффективности управления и использования бюджетных средств, активов государства и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за каждое принятое предложение (максимально 8 баллов)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поручений от количества рекомендаций, поручений, принятых по итогам государственного аудита (с наступившими сроками исполнения) с учетом прошлых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пунктов рекомендаций, принятых по итогам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пунктов поручений, принятых по итогам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по привлечению к административной и уголовной ответственности по итогам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по привлечению к административной ответственности по материалам с соответствующими аудиторскими доказательствами: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привлечения лиц к уголовной ответственности по итогам передачи материалов в правоохранительные органы, в том числе в отчетном периоде по материалам прошлых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проведение камерального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уведомлений по камеральному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исполненных уведомлений по камеральному контролю: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до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рассмотрения возражений на уведомления камерального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заключений по результатам рассмотрения возражений на уведомления в пользу объектов камерального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процедур государственных закупок, охваченных камеральным контролем, из общего количества подлежащих охвату способом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процедур государственных закупок способом конкурса, охваченных камеральным контролем: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соблюдение стандартов государственного аудита и финансового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проведенной Высшей аудиторской палатой проверки по оценке в плановом порядке и (или) аудиторского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ходе проведения проверки за соблюдением Стандартов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(присваивается в случаях установления фактов представления недостоверной информации по направлениям и критериям, несоблюдения Общих стандартов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признанных не соответствующими Стандартам государственного аудита и финансового контроля, предусмотренным статьей 8 Закона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итогам государственного аудита, признанных Высшей аудиторской палатой Республики Казахстан не соответствующими Стандартам государственного аудита и финансового контроля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документов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итогам государственного аудита, признанных Высшей аудиторской палатой Республики Казахстан не соответствующими Стандартам государственного аудита и финансового контроля за предыдущие периоды: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документов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материалов аудита, не соответствующих Стандартам государственного аудита и финансового контроля, выявленных центральным аппаратом уполномоченного органа по внутреннему государственному аудиту и его территориальными подразделениями, к общему количеству материалов, охваченных контролем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 материалов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Ненаправление представления об отзыве сертификата государственного аудитора в Высшую аудиторскую палату Республики Казахстан в течение срока, установленного </w:t>
            </w:r>
            <w:r>
              <w:rPr>
                <w:rFonts w:ascii="Times New Roman"/>
                <w:b w:val="false"/>
                <w:i w:val="false"/>
                <w:color w:val="000000"/>
                <w:sz w:val="20"/>
              </w:rPr>
              <w:t>пунктом 67</w:t>
            </w:r>
            <w:r>
              <w:rPr>
                <w:rFonts w:ascii="Times New Roman"/>
                <w:b w:val="false"/>
                <w:i w:val="false"/>
                <w:color w:val="000000"/>
                <w:sz w:val="20"/>
              </w:rPr>
              <w:t xml:space="preserve"> Правил № 22-НҚ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сотруднику;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2 -3 сотрудникам;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4 и более сотрудникам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сертификата государственного аудитора по основаниям, предусмотренным пунктом 8 статьи 39 Закона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уполномоченного органа по внутреннему государственному аудиту и его территориальных подразделений, у которых отозван сертификат государственного аудитора: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сотрудников;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сотрудников;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 более сотрудников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ответственность работников органов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уполномоченного органа по внутреннему государственному аудиту и его территориальных подразделений к дисциплинарной, административной и уголовной ответственности, связанной с деятельностью уполномоченного органа по внутреннему государственному аудиту и его территориальных подразделений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уполномоченного органа по внутреннему государственному аудиту и его территориальных подразделений к дисциплинарной ответственности за дисциплинарный проступок, дискредитирующий государственную службу: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уполномоченного органа по внутреннему государственному аудиту и его территориальных подразделений к административной ответственности, за исключением административных коррупционных правонарушений (учитывать только факты привлечения работников к ответственности в качестве должностных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уполномоченного органа по внутреннему государственному аудиту и его территориальных подразделений к административной ответственности за административные коррупционные правонарушения (учитывать только факты привлечения работников к ответственности в качестве должностных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уполномоченного органа по внутреннему государственному аудиту и его территориальных подразделений к уголовной ответственности при наличии вступивших в законную силу обвинительных приговоров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факт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случаев обращения физических и юридических лиц на противоправные действия работников уполномоченного органа по внутреннему государственному аудиту и его территориальных подразделений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случаев обращений физических и юридических лиц на противоправные действия работников уполномоченного органа по внутреннему государственному аудиту и его территориальных подразделений, поступивших в Высшую аудиторскую палату, уполномоченный орган и его территориальные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6: исполнение решений Координационного совета органов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качество и своевременность исполнения решений Координационного совета органов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несвоевременного и/или некачественного 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обоснованных предложений по решению проблем и/или улучшение деятельности органов государственного аудита и финансового контроля, процедур государственного аудита, отраженных в Плане работы Координационного совета на очередной планируемый год и/или Протоколе по результатам заседания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7: иные направления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эффективности деятельности служб внутреннего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проведение оценки эффективности деятельности служб внутреннего аудита и направление их результатов в Высшую аудиторскую палату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некачественного и несвоевременного проведения оценки эффективности деятельности служб внутреннего аудита утвержденным нормативным правовым и правовым 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методологической помощи службам внутреннего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принятых нормативных правовых и правовых актов по вопросам деятельности служб внутреннего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 за каждый принятый нормативный правовой или правовой акт (максимально 10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или несвоевременное исполнение заданий и поручений Администрации Президента Республики Казахстан, Правительства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или несвоевременно исполненных заданий и поручений Администрации Президента Республики Казахстан, Правительства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- 1 балл (максимально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встреч, брифингов, пресс-конференций, круглых столов по итогам проведенной работы, в том числе по результатам аудиторских мероприятий с участием средств массовой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встреч, брифингов, пресс-конференций, круглых столов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за каждый случай (максимально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bl>
    <w:bookmarkStart w:name="z9389" w:id="1076"/>
    <w:p>
      <w:pPr>
        <w:spacing w:after="0"/>
        <w:ind w:left="0"/>
        <w:jc w:val="left"/>
      </w:pPr>
      <w:r>
        <w:rPr>
          <w:rFonts w:ascii="Times New Roman"/>
          <w:b/>
          <w:i w:val="false"/>
          <w:color w:val="000000"/>
        </w:rPr>
        <w:t xml:space="preserve"> Направления и критерии оценки деятельности ревизионных комиссий областей, городов республиканского значения, столицы</w:t>
      </w:r>
    </w:p>
    <w:bookmarkEnd w:id="1076"/>
    <w:p>
      <w:pPr>
        <w:spacing w:after="0"/>
        <w:ind w:left="0"/>
        <w:jc w:val="both"/>
      </w:pPr>
      <w:r>
        <w:rPr>
          <w:rFonts w:ascii="Times New Roman"/>
          <w:b w:val="false"/>
          <w:i w:val="false"/>
          <w:color w:val="ff0000"/>
          <w:sz w:val="28"/>
        </w:rPr>
        <w:t xml:space="preserve">
      Сноска. Приложение 2 - в редакции нормативного постановления Высшей аудиторской палаты РК от 29.01.2026 </w:t>
      </w:r>
      <w:r>
        <w:rPr>
          <w:rFonts w:ascii="Times New Roman"/>
          <w:b w:val="false"/>
          <w:i w:val="false"/>
          <w:color w:val="ff0000"/>
          <w:sz w:val="28"/>
        </w:rPr>
        <w:t>№ 1-НҚ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 по направлениям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формирование и исполнение Перечня объектов государственного аудита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Перечня объектов государственного аудита на соответствующий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дублирования при проведении государственного аудита в соответствии с Перечнем объектов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дублирования проведения государственного аудита по бюджетным программам объектов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-2 балла (максимально (-10)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Перечень объектов государственного аудита без оснований, установленных </w:t>
            </w:r>
            <w:r>
              <w:rPr>
                <w:rFonts w:ascii="Times New Roman"/>
                <w:b w:val="false"/>
                <w:i w:val="false"/>
                <w:color w:val="000000"/>
                <w:sz w:val="20"/>
              </w:rPr>
              <w:t>Правилами</w:t>
            </w:r>
            <w:r>
              <w:rPr>
                <w:rFonts w:ascii="Times New Roman"/>
                <w:b w:val="false"/>
                <w:i w:val="false"/>
                <w:color w:val="000000"/>
                <w:sz w:val="20"/>
              </w:rPr>
              <w:t xml:space="preserve"> проведения внешнего государственного аудита и финансового контроля, утвержденными нормативным постановлением Счетного комитета по контролю за исполнением республиканского бюджета от 30 июля 2020 года № 6-НҚ (зарегистрирован в Реестре государственной регистрации нормативных правовых актов № 21070)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Перечня объектов государственного аудита на соответствующий год (отклонение уточненного к первоначальному Перечню объектов государственного аудита, за исключением переходящих аудиторских мероприятий и аудиторских мероприятий по поручению Высшей аудиторской палаты Республики Казахстан и решениям соответствующих маслихатов)*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объектов государственного аудита к первоначальному Перечню объектов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15% объектов государственного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36% объектов государственного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37% и более объектов государственного аудита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бюджетных программ, одним из источников финансирования которых являются средства республиканского бюджета и Национального фонда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согласования бюджетных программ, одним из источников финансирования, которых являются средства республиканского бюджета и Национального фонда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 более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проведение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поручений от количества рекомендаций, поручений, принятых по итогам государственного аудита и экспертно-аналитических мероприятий (с наступившими сроками исполнения) с учетом прошлых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пунктов рекомендаций, направленных на устранение пробелов и противоречий, а также на совершенствование бюджетного и иного законодательства Республики Казахстан, актов субъектов квазигосударственного сектора, принятых для реализации норм законодательства Республики Казахстан от общего количества рекомендаций: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пунктов поручений, принятых по итогам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до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по привлечению к административной и уголовной ответственности по итогам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по привлечению к административной ответственности по итогам передачи материалов с соответствующими аудиторскими доказательствами в органы, уполномоченные рассматривать дела об административных правонарушениях, а также по итогам составления протокола об административном правонарушении органом государственного аудита, за исключением фактов не привлечения к административной ответственности лиц по независящим от ревизионной комиссии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70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привлечения лиц к уголовной ответственности по итогам передачи материалов в правоохранительные органы, в том числе в отчетном периоде по материалам прошлых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факт 1 балл (максимально 3 балла)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судами исков, поданных ревизионными комиссиями, в целях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 не возмещенных, (не восстановленных) в добровольном порядке, и исполнения предписания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удовлетворенных судами исков (в том числе частично удовлетворенных) в целях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 не возмещенных (не восстановленных) в добровольном порядке, и исполнения предписания: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(восстановление) средств по итогам государственного аудита и финансового контроля (за исключением доходной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возмещенных средств в общем объеме средств, подлежащих возмещению по итогам аудиторских мероприятий, с наступившими сроками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восстановленных средств в общем объеме средств, подлежащих восстановлению по итогам аудиторских мероприятий, с наступившими сроками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 и (или) неэффективное использование бюджетных средств и активов по итогам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выявленных сумм неэффективного планирования и неэффективного использования бюджетных средств и активов от общей суммы бюджетных средств и активов, охваченной аудитом эффективности,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 до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 судебном порядке незаконными пунктов (подпунктов, частей) предписания ревизионной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пунктов (подпунктов, частей) предписаний ревизионной комиссии, признанных в судебном порядке незаконными: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своевременность поступлений в местный бюджет, взимание поступлений в бюджет, а также правильность возврата, зачета ошибочно (излишне) оплаченных сумм из местного бюджета по итогам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обеспеченных поступлений в бюджет по результатам проведенных аудиторских мероприятий к общей сумме средств установленных нарушений по поступлениям в бюджет с наступившими сроками: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электронных информационных учетных данных в уполномоченный орган в области правовой статистики и специальных учетов по результатам аудиторских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талонов-уведомлений по результатам аудиторских мероприятий по перечню объектов государственного аудита (с наступившими сроками)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внесенных талонов-уведомлений по результатам аудиторских мероприятий с нарушением сроков: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от общего количества объектов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70% от общего количества объектов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от общего количества объектов аудита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талонов-уведомлений по результатам аудиторских мероприятий (с наступившими сроками)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нарушений в ходе государственного аудита консолидированной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выявленных сумм искажений консолидированной финансовой отчетности, являющиеся финансовыми к общей сумме установленных искажений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соблюдение стандартов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проведенной Высшей аудиторской палатой проверки по оценке в плановом порядке и (или) аудиторского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выявленной суммы неверной классификации финансовых нарушений от общей суммы установленных нарушений аудиторского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нарушений процедурного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единицы до 15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единиц до 30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единиц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признанных не соответствующими Стандартам государственного аудита и финансового контроля, предусмотренным статьей 8 Закона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итогам государственного аудита, признанных Высшей аудиторской палатой Республики Казахстан не соответствующими Стандартам государственного аудита и финансового контроля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документов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итогам государственного аудита, признанных Высшей аудиторской палатой Республики Казахстан не соответствующими Стандартам государственного аудита и финансового контроля за предыдущие периоды: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документов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Ненаправление представления об отзыве сертификата государственного аудитора в Высшую аудиторскую палату Республики Казахстан в течение срока, установленного пунктом 67 Правил № 22-НҚ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сотруднику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2 -3 сотрудникам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4 и более сотрудникам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сертификата государственного аудитора по основаниям, предусмотренным пунктом 8 статьи 39 Закона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ревизионных комиссий, у которых отозван сертификат государственного аудитора: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более сотрудника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ответственность работников органов государственного аудита и финансового контроля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ревизионных комиссий к дисциплинарной, административной и уголовной ответственности, связанной с деятельностью ревизионных комиссий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ревизионных комиссий к дисциплинарной ответственности за дисциплинарный проступок, дискредитирующий государственную службу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-1 балл (максимально (-5)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ревизионных комиссий к административной ответственности, за исключением административных коррупционных правонарушений (учитывать только факты привлечения работников к ответственности в качестве должностных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-1 балл (максимально (-5)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привлечения работников ревизионных комиссий к административной ответственности за административные коррупционные правонарушения (учитывать только факты привлечения работников к ответственности в качестве должностных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-2 балла (максимально (-8)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привлечения работников ревизионных комиссий к уголовной ответственности при наличии вступивших в законную силу обвинительных приговоров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случаев обращения физических и юридических лиц на противоправные действия работников ревизионных комиссий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подтвержденных случаев обращений физических и юридических лиц на противоправные действия работников ревизионных комиссий, поступивших в Высшую аудиторскую палату Республики Казахстан или ревизионную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исполнение решений Координационного совета органов государственного аудита и финансового контроля и его Подкомитета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качество и своевременность исполнения решений Координационного совета органов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несвоевременного и/или некачественного 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обоснованных предложений по решению проблем и/или улучшение деятельности органов государственного аудита и финансового контроля, процедур государственного аудита, отраженных в Плане работы Координационного совета на очередной планируемый год и/или Протоколе по результатам заседания Координационного совета (и его Подкомитета):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качество и своевременность исполнения решений Подкомитета Координационного совета органов государственного аудита и финансового контроля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решений Подкомитета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неисполнения решений Подкомитета: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несвоевременного и (или) некачественного исполнения решений Подкомитета: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6: иные направления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представляемой ревизионными комиссиями информации о своей работе Высшей аудиторской палате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представляемой ревизионными комиссиями информации Процедурному стандарту внешнего государственного аудита и финансового контроля по представлению ревизионными комиссиями областей, городов республиканского значения, столицы Высшей аудиторской палате Республики Казахстан информации о своей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представляемой ревизионными комиссиями информации принципу "своевременность" (подготовка и представление отчета в установленные сроки)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представляемой ревизионными комиссиями информации принципу "полнота и прозрачность" (отражение проведенного государственного аудита и экспертно-аналитических мероприятий, ясность изложения результатов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представляемой ревизионными комиссиями информации принципу "надежность" (достоверность и отсутствие ошибок в представляемой ревизионными комиссиями информации Высшей аудиторской палате Республики Казахстан о своей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представляемой ревизионными комиссиями информации принципу "надежность" (по итогам контроля за соблюдением стандартов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информации в Единую базу данных по государственному аудиту и финансовому контролю (Интегрированную информационную систему Высшей аудиторской палаты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информации в Единую базу данных по государственному аудиту и финансовому контролю (Интегрированную информационную систему Высшей аудиторской палаты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нарушением установленных сроков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 75% от общего количества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 50% от общего количества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 25% от общего количества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Неполное заполнение данных в Интегрированную информационную систему Высшей аудиторской палаты Республики Казахстан (за исключением невозможности заполнения по техническим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или несвоевременное исполнение поручений Главы государства и Администрации Президента, а также поручения Высшей аудиторской палаты Республики Казахстан, связанные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или несвоевременно исполненных поручений Главы государства и Администрации Президента, а также поручений Высшей аудиторской палаты Республики Казахстан, связанные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 1 балл (максимально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встреч, брифингов, пресс-конференций, круглых столов по итогам проведенной работы, в том числе по результатам аудиторских мероприятий с участием средств массовой информации, за исключением заседаний по итогам аудиторских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встреч, брифингов, пресс-конференций, круглых столов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за каждый случай (максимально 5 баллов)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государственных аудиторов ревизионной комиссии в аудиторских мероприятиях или мероприятиях по оценке деятельности органов государственного аудита в плановом порядке, проводимых Высшей аудиторской палатой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аудиторов ревизионной комиссии, участвовавших в аудиторских мероприятиях Высшей аудиторской палаты Республики Казахстан, за исключением совместных и параллельных проверок, а также участвовавших в проведении оценок деятельности органов государственного аудита в плановом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каждого привлеченного государственного аудитора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(максимально 10 баллов)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экспертно-аналитического мероприятия ревизионной комиссией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экспертно-аналитических мероприятий Ревизионной комиссией, за исключением текущих и последующих оценок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каждое проведенное экспертно-аналитическое мероприятие (учитывать только экспертно-аналитическое мероприятие с участием работника ревизионной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(максимально 3 балла)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государственных аудиторов и (или) работников ревизионной комиссии в совместных, параллельных проверках, стажировках в Высшей аудиторской палате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совместных, параллельных проверок, пройденных стажировок в Высшей аудиторской палате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каждую проведенную совместную, параллельную проверку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 (максимально 6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каждую пройденную стажировку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(максимально 3 балла)</w:t>
            </w:r>
          </w:p>
        </w:tc>
      </w:tr>
    </w:tbl>
    <w:bookmarkStart w:name="z9896" w:id="1077"/>
    <w:p>
      <w:pPr>
        <w:spacing w:after="0"/>
        <w:ind w:left="0"/>
        <w:jc w:val="both"/>
      </w:pPr>
      <w:r>
        <w:rPr>
          <w:rFonts w:ascii="Times New Roman"/>
          <w:b w:val="false"/>
          <w:i w:val="false"/>
          <w:color w:val="000000"/>
          <w:sz w:val="28"/>
        </w:rPr>
        <w:t>
      * Примечание: при внесении изменений в Перечень по поручению Высшей аудиторской палаты Республики Казахстан не учитываются соответствующие исключенные объекты аудита в рамках запланированных аудиторских мероприятий ревизионных комиссий.</w:t>
      </w:r>
    </w:p>
    <w:bookmarkEnd w:id="1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w:t>
            </w:r>
            <w:r>
              <w:br/>
            </w:r>
            <w:r>
              <w:rPr>
                <w:rFonts w:ascii="Times New Roman"/>
                <w:b w:val="false"/>
                <w:i w:val="false"/>
                <w:color w:val="000000"/>
                <w:sz w:val="20"/>
              </w:rPr>
              <w:t>контроля по проведению</w:t>
            </w:r>
            <w:r>
              <w:br/>
            </w:r>
            <w:r>
              <w:rPr>
                <w:rFonts w:ascii="Times New Roman"/>
                <w:b w:val="false"/>
                <w:i w:val="false"/>
                <w:color w:val="000000"/>
                <w:sz w:val="20"/>
              </w:rPr>
              <w:t>оценки 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59" w:id="1078"/>
    <w:p>
      <w:pPr>
        <w:spacing w:after="0"/>
        <w:ind w:left="0"/>
        <w:jc w:val="left"/>
      </w:pPr>
      <w:r>
        <w:rPr>
          <w:rFonts w:ascii="Times New Roman"/>
          <w:b/>
          <w:i w:val="false"/>
          <w:color w:val="000000"/>
        </w:rPr>
        <w:t xml:space="preserve"> Сравнительная таблица оценки по направлениям и критериям оценки деятельности органов государственного аудита</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 критерии оценки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в разрезе органов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Член 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подпись)</w:t>
            </w:r>
            <w:r>
              <w:br/>
            </w:r>
            <w:r>
              <w:rPr>
                <w:rFonts w:ascii="Times New Roman"/>
                <w:b w:val="false"/>
                <w:i w:val="false"/>
                <w:color w:val="000000"/>
                <w:sz w:val="20"/>
              </w:rPr>
              <w:t>"__" __________ 20__ года</w:t>
            </w:r>
          </w:p>
        </w:tc>
      </w:tr>
    </w:tbl>
    <w:bookmarkStart w:name="z9316" w:id="1079"/>
    <w:p>
      <w:pPr>
        <w:spacing w:after="0"/>
        <w:ind w:left="0"/>
        <w:jc w:val="left"/>
      </w:pPr>
      <w:r>
        <w:rPr>
          <w:rFonts w:ascii="Times New Roman"/>
          <w:b/>
          <w:i w:val="false"/>
          <w:color w:val="000000"/>
        </w:rPr>
        <w:t xml:space="preserve"> ПРОГРАММА</w:t>
      </w:r>
      <w:r>
        <w:br/>
      </w:r>
      <w:r>
        <w:rPr>
          <w:rFonts w:ascii="Times New Roman"/>
          <w:b/>
          <w:i w:val="false"/>
          <w:color w:val="000000"/>
        </w:rPr>
        <w:t>проверки по оценке в плановом порядке</w:t>
      </w:r>
    </w:p>
    <w:bookmarkEnd w:id="1079"/>
    <w:p>
      <w:pPr>
        <w:spacing w:after="0"/>
        <w:ind w:left="0"/>
        <w:jc w:val="both"/>
      </w:pPr>
      <w:bookmarkStart w:name="z9317" w:id="1080"/>
      <w:r>
        <w:rPr>
          <w:rFonts w:ascii="Times New Roman"/>
          <w:b w:val="false"/>
          <w:i w:val="false"/>
          <w:color w:val="000000"/>
          <w:sz w:val="28"/>
        </w:rPr>
        <w:t>
      1.____________________________________________________________________</w:t>
      </w:r>
    </w:p>
    <w:bookmarkEnd w:id="1080"/>
    <w:p>
      <w:pPr>
        <w:spacing w:after="0"/>
        <w:ind w:left="0"/>
        <w:jc w:val="both"/>
      </w:pPr>
      <w:r>
        <w:rPr>
          <w:rFonts w:ascii="Times New Roman"/>
          <w:b w:val="false"/>
          <w:i w:val="false"/>
          <w:color w:val="000000"/>
          <w:sz w:val="28"/>
        </w:rPr>
        <w:t>(наименование органа государственного аудита)</w:t>
      </w:r>
    </w:p>
    <w:p>
      <w:pPr>
        <w:spacing w:after="0"/>
        <w:ind w:left="0"/>
        <w:jc w:val="both"/>
      </w:pPr>
      <w:r>
        <w:rPr>
          <w:rFonts w:ascii="Times New Roman"/>
          <w:b w:val="false"/>
          <w:i w:val="false"/>
          <w:color w:val="000000"/>
          <w:sz w:val="28"/>
        </w:rPr>
        <w:t>2. Период, охватываемый проверкой: _____________________________________</w:t>
      </w:r>
    </w:p>
    <w:p>
      <w:pPr>
        <w:spacing w:after="0"/>
        <w:ind w:left="0"/>
        <w:jc w:val="both"/>
      </w:pPr>
      <w:r>
        <w:rPr>
          <w:rFonts w:ascii="Times New Roman"/>
          <w:b w:val="false"/>
          <w:i w:val="false"/>
          <w:color w:val="000000"/>
          <w:sz w:val="28"/>
        </w:rPr>
        <w:t>3. Сроки проведения проверки: с ___________________ по ___________________</w:t>
      </w:r>
    </w:p>
    <w:p>
      <w:pPr>
        <w:spacing w:after="0"/>
        <w:ind w:left="0"/>
        <w:jc w:val="both"/>
      </w:pPr>
      <w:r>
        <w:rPr>
          <w:rFonts w:ascii="Times New Roman"/>
          <w:b w:val="false"/>
          <w:i w:val="false"/>
          <w:color w:val="000000"/>
          <w:sz w:val="28"/>
        </w:rPr>
        <w:t>4. Состав государственных аудиторов, ответственных за проведение проверки</w:t>
      </w:r>
    </w:p>
    <w:p>
      <w:pPr>
        <w:spacing w:after="0"/>
        <w:ind w:left="0"/>
        <w:jc w:val="both"/>
      </w:pPr>
      <w:r>
        <w:rPr>
          <w:rFonts w:ascii="Times New Roman"/>
          <w:b w:val="false"/>
          <w:i w:val="false"/>
          <w:color w:val="000000"/>
          <w:sz w:val="28"/>
        </w:rPr>
        <w:t>(группы проверки): _____________________________________________________</w:t>
      </w:r>
    </w:p>
    <w:p>
      <w:pPr>
        <w:spacing w:after="0"/>
        <w:ind w:left="0"/>
        <w:jc w:val="both"/>
      </w:pPr>
      <w:r>
        <w:rPr>
          <w:rFonts w:ascii="Times New Roman"/>
          <w:b w:val="false"/>
          <w:i w:val="false"/>
          <w:color w:val="000000"/>
          <w:sz w:val="28"/>
        </w:rPr>
        <w:t>5. Вопросы проверки по оценке в плановом порядке: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Руководитель структурного подразделения, ответственного за проведение контроля качества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нормативного постановления Высшей аудиторской палаты РК от 18.07.2024 </w:t>
      </w:r>
      <w:r>
        <w:rPr>
          <w:rFonts w:ascii="Times New Roman"/>
          <w:b w:val="false"/>
          <w:i w:val="false"/>
          <w:color w:val="000000"/>
          <w:sz w:val="28"/>
        </w:rPr>
        <w:t>№ 11-НҚ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90" w:id="1081"/>
    <w:p>
      <w:pPr>
        <w:spacing w:after="0"/>
        <w:ind w:left="0"/>
        <w:jc w:val="left"/>
      </w:pPr>
      <w:r>
        <w:rPr>
          <w:rFonts w:ascii="Times New Roman"/>
          <w:b/>
          <w:i w:val="false"/>
          <w:color w:val="000000"/>
        </w:rPr>
        <w:t xml:space="preserve"> ПОРУЧЕНИЕ</w:t>
      </w:r>
      <w:r>
        <w:br/>
      </w:r>
      <w:r>
        <w:rPr>
          <w:rFonts w:ascii="Times New Roman"/>
          <w:b/>
          <w:i w:val="false"/>
          <w:color w:val="000000"/>
        </w:rPr>
        <w:t>на проведение проверки по оценке в плановом порядке</w:t>
      </w:r>
    </w:p>
    <w:bookmarkEnd w:id="1081"/>
    <w:p>
      <w:pPr>
        <w:spacing w:after="0"/>
        <w:ind w:left="0"/>
        <w:jc w:val="both"/>
      </w:pPr>
      <w:r>
        <w:rPr>
          <w:rFonts w:ascii="Times New Roman"/>
          <w:b w:val="false"/>
          <w:i w:val="false"/>
          <w:color w:val="ff0000"/>
          <w:sz w:val="28"/>
        </w:rPr>
        <w:t xml:space="preserve">
      Сноска. Приложение 5 - в редакции нормативного постановления Высшей аудиторской палаты РК от 10.01.2024 </w:t>
      </w:r>
      <w:r>
        <w:rPr>
          <w:rFonts w:ascii="Times New Roman"/>
          <w:b w:val="false"/>
          <w:i w:val="false"/>
          <w:color w:val="ff0000"/>
          <w:sz w:val="28"/>
        </w:rPr>
        <w:t>№ 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w:t>
      </w:r>
    </w:p>
    <w:p>
      <w:pPr>
        <w:spacing w:after="0"/>
        <w:ind w:left="0"/>
        <w:jc w:val="both"/>
      </w:pPr>
      <w:r>
        <w:rPr>
          <w:rFonts w:ascii="Times New Roman"/>
          <w:b w:val="false"/>
          <w:i w:val="false"/>
          <w:color w:val="000000"/>
          <w:sz w:val="28"/>
        </w:rPr>
        <w:t>      аудите и финансовом контроле" и Перечнем объектов государственного аудита</w:t>
      </w:r>
    </w:p>
    <w:p>
      <w:pPr>
        <w:spacing w:after="0"/>
        <w:ind w:left="0"/>
        <w:jc w:val="both"/>
      </w:pPr>
      <w:r>
        <w:rPr>
          <w:rFonts w:ascii="Times New Roman"/>
          <w:b w:val="false"/>
          <w:i w:val="false"/>
          <w:color w:val="000000"/>
          <w:sz w:val="28"/>
        </w:rPr>
        <w:t>Высшей аудиторской палаты Республики Казахстан на 20__ год поручается</w:t>
      </w:r>
    </w:p>
    <w:p>
      <w:pPr>
        <w:spacing w:after="0"/>
        <w:ind w:left="0"/>
        <w:jc w:val="both"/>
      </w:pPr>
      <w:r>
        <w:rPr>
          <w:rFonts w:ascii="Times New Roman"/>
          <w:b w:val="false"/>
          <w:i w:val="false"/>
          <w:color w:val="000000"/>
          <w:sz w:val="28"/>
        </w:rPr>
        <w:t>провести проверку по оценке в плановом порядке в отношении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орган государственного аудита и финансового контроля, полное</w:t>
      </w:r>
    </w:p>
    <w:p>
      <w:pPr>
        <w:spacing w:after="0"/>
        <w:ind w:left="0"/>
        <w:jc w:val="both"/>
      </w:pPr>
      <w:r>
        <w:rPr>
          <w:rFonts w:ascii="Times New Roman"/>
          <w:b w:val="false"/>
          <w:i w:val="false"/>
          <w:color w:val="000000"/>
          <w:sz w:val="28"/>
        </w:rPr>
        <w:t>наименование, его местонахождение, бизнес-идентификационный номер).</w:t>
      </w:r>
    </w:p>
    <w:p>
      <w:pPr>
        <w:spacing w:after="0"/>
        <w:ind w:left="0"/>
        <w:jc w:val="both"/>
      </w:pPr>
      <w:r>
        <w:rPr>
          <w:rFonts w:ascii="Times New Roman"/>
          <w:b w:val="false"/>
          <w:i w:val="false"/>
          <w:color w:val="000000"/>
          <w:sz w:val="28"/>
        </w:rPr>
        <w:t>Должностные лица, осуществляющие проведение проверки по оценке в плановом</w:t>
      </w:r>
    </w:p>
    <w:p>
      <w:pPr>
        <w:spacing w:after="0"/>
        <w:ind w:left="0"/>
        <w:jc w:val="both"/>
      </w:pPr>
      <w:r>
        <w:rPr>
          <w:rFonts w:ascii="Times New Roman"/>
          <w:b w:val="false"/>
          <w:i w:val="false"/>
          <w:color w:val="000000"/>
          <w:sz w:val="28"/>
        </w:rPr>
        <w:t>порядке:______________________________________________________________</w:t>
      </w:r>
    </w:p>
    <w:p>
      <w:pPr>
        <w:spacing w:after="0"/>
        <w:ind w:left="0"/>
        <w:jc w:val="both"/>
      </w:pPr>
      <w:r>
        <w:rPr>
          <w:rFonts w:ascii="Times New Roman"/>
          <w:b w:val="false"/>
          <w:i w:val="false"/>
          <w:color w:val="000000"/>
          <w:sz w:val="28"/>
        </w:rPr>
        <w:t>(указать фамилия, имя, отчество (при наличии) и должность работника (-ов)</w:t>
      </w:r>
    </w:p>
    <w:p>
      <w:pPr>
        <w:spacing w:after="0"/>
        <w:ind w:left="0"/>
        <w:jc w:val="both"/>
      </w:pPr>
      <w:r>
        <w:rPr>
          <w:rFonts w:ascii="Times New Roman"/>
          <w:b w:val="false"/>
          <w:i w:val="false"/>
          <w:color w:val="000000"/>
          <w:sz w:val="28"/>
        </w:rPr>
        <w:t>Период, охватываемый проверкой: с _________ по ___________</w:t>
      </w:r>
    </w:p>
    <w:p>
      <w:pPr>
        <w:spacing w:after="0"/>
        <w:ind w:left="0"/>
        <w:jc w:val="both"/>
      </w:pPr>
      <w:r>
        <w:rPr>
          <w:rFonts w:ascii="Times New Roman"/>
          <w:b w:val="false"/>
          <w:i w:val="false"/>
          <w:color w:val="000000"/>
          <w:sz w:val="28"/>
        </w:rPr>
        <w:t>Сроки проведения проверки: с ____________ по _____________</w:t>
      </w:r>
    </w:p>
    <w:p>
      <w:pPr>
        <w:spacing w:after="0"/>
        <w:ind w:left="0"/>
        <w:jc w:val="both"/>
      </w:pPr>
      <w:r>
        <w:rPr>
          <w:rFonts w:ascii="Times New Roman"/>
          <w:b w:val="false"/>
          <w:i w:val="false"/>
          <w:color w:val="000000"/>
          <w:sz w:val="28"/>
        </w:rPr>
        <w:t>Член Высшей аудиторской палаты Республики Казахстан</w:t>
      </w:r>
    </w:p>
    <w:p>
      <w:pPr>
        <w:spacing w:after="0"/>
        <w:ind w:left="0"/>
        <w:jc w:val="both"/>
      </w:pPr>
      <w:bookmarkStart w:name="z67" w:id="1082"/>
      <w:r>
        <w:rPr>
          <w:rFonts w:ascii="Times New Roman"/>
          <w:b w:val="false"/>
          <w:i w:val="false"/>
          <w:color w:val="000000"/>
          <w:sz w:val="28"/>
        </w:rPr>
        <w:t>
      _____________________________________________________________________</w:t>
      </w:r>
    </w:p>
    <w:bookmarkEnd w:id="1082"/>
    <w:p>
      <w:pPr>
        <w:spacing w:after="0"/>
        <w:ind w:left="0"/>
        <w:jc w:val="both"/>
      </w:pPr>
      <w:r>
        <w:rPr>
          <w:rFonts w:ascii="Times New Roman"/>
          <w:b w:val="false"/>
          <w:i w:val="false"/>
          <w:color w:val="000000"/>
          <w:sz w:val="28"/>
        </w:rPr>
        <w:t>(фамилия, имя, отчество (при наличии) и подпись лица уполномоченного</w:t>
      </w:r>
    </w:p>
    <w:p>
      <w:pPr>
        <w:spacing w:after="0"/>
        <w:ind w:left="0"/>
        <w:jc w:val="both"/>
      </w:pPr>
      <w:r>
        <w:rPr>
          <w:rFonts w:ascii="Times New Roman"/>
          <w:b w:val="false"/>
          <w:i w:val="false"/>
          <w:color w:val="000000"/>
          <w:sz w:val="28"/>
        </w:rPr>
        <w:t>подписывать поручение)</w:t>
      </w:r>
    </w:p>
    <w:p>
      <w:pPr>
        <w:spacing w:after="0"/>
        <w:ind w:left="0"/>
        <w:jc w:val="both"/>
      </w:pPr>
      <w:r>
        <w:rPr>
          <w:rFonts w:ascii="Times New Roman"/>
          <w:b w:val="false"/>
          <w:i w:val="false"/>
          <w:color w:val="000000"/>
          <w:sz w:val="28"/>
        </w:rPr>
        <w:t>QR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9392" w:id="1083"/>
    <w:p>
      <w:pPr>
        <w:spacing w:after="0"/>
        <w:ind w:left="0"/>
        <w:jc w:val="left"/>
      </w:pPr>
      <w:r>
        <w:rPr>
          <w:rFonts w:ascii="Times New Roman"/>
          <w:b/>
          <w:i w:val="false"/>
          <w:color w:val="000000"/>
        </w:rPr>
        <w:t xml:space="preserve"> ПОРУЧЕНИЕ (Акт)</w:t>
      </w:r>
      <w:r>
        <w:br/>
      </w:r>
      <w:r>
        <w:rPr>
          <w:rFonts w:ascii="Times New Roman"/>
          <w:b/>
          <w:i w:val="false"/>
          <w:color w:val="000000"/>
        </w:rPr>
        <w:t>о продлении проверки по оценке в плановом порядке</w:t>
      </w:r>
    </w:p>
    <w:bookmarkEnd w:id="1083"/>
    <w:p>
      <w:pPr>
        <w:spacing w:after="0"/>
        <w:ind w:left="0"/>
        <w:jc w:val="both"/>
      </w:pPr>
      <w:r>
        <w:rPr>
          <w:rFonts w:ascii="Times New Roman"/>
          <w:b w:val="false"/>
          <w:i w:val="false"/>
          <w:color w:val="ff0000"/>
          <w:sz w:val="28"/>
        </w:rPr>
        <w:t xml:space="preserve">
      Сноска. Стандарт дополнен приложением 5-1 в соответствии с нормативным постановлением Высшей аудиторской палаты РК от 10.01.2024 </w:t>
      </w:r>
      <w:r>
        <w:rPr>
          <w:rFonts w:ascii="Times New Roman"/>
          <w:b w:val="false"/>
          <w:i w:val="false"/>
          <w:color w:val="ff0000"/>
          <w:sz w:val="28"/>
        </w:rPr>
        <w:t>№ 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2" w:id="1084"/>
      <w:r>
        <w:rPr>
          <w:rFonts w:ascii="Times New Roman"/>
          <w:b w:val="false"/>
          <w:i w:val="false"/>
          <w:color w:val="000000"/>
          <w:sz w:val="28"/>
        </w:rPr>
        <w:t xml:space="preserve">
      В соответствии со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w:t>
      </w:r>
    </w:p>
    <w:bookmarkEnd w:id="1084"/>
    <w:p>
      <w:pPr>
        <w:spacing w:after="0"/>
        <w:ind w:left="0"/>
        <w:jc w:val="both"/>
      </w:pPr>
      <w:r>
        <w:rPr>
          <w:rFonts w:ascii="Times New Roman"/>
          <w:b w:val="false"/>
          <w:i w:val="false"/>
          <w:color w:val="000000"/>
          <w:sz w:val="28"/>
        </w:rPr>
        <w:t>аудите и финансовом контроле" и Перечнем объектов государственного аудита</w:t>
      </w:r>
    </w:p>
    <w:p>
      <w:pPr>
        <w:spacing w:after="0"/>
        <w:ind w:left="0"/>
        <w:jc w:val="both"/>
      </w:pPr>
      <w:r>
        <w:rPr>
          <w:rFonts w:ascii="Times New Roman"/>
          <w:b w:val="false"/>
          <w:i w:val="false"/>
          <w:color w:val="000000"/>
          <w:sz w:val="28"/>
        </w:rPr>
        <w:t>Высшей аудиторской палаты Республики Казахстан на 20__ год поручается продлить</w:t>
      </w:r>
    </w:p>
    <w:p>
      <w:pPr>
        <w:spacing w:after="0"/>
        <w:ind w:left="0"/>
        <w:jc w:val="both"/>
      </w:pPr>
      <w:r>
        <w:rPr>
          <w:rFonts w:ascii="Times New Roman"/>
          <w:b w:val="false"/>
          <w:i w:val="false"/>
          <w:color w:val="000000"/>
          <w:sz w:val="28"/>
        </w:rPr>
        <w:t>срок проверки по оценке в плановом порядке в отношении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орган государственного аудита и финансового контроля, полное</w:t>
      </w:r>
    </w:p>
    <w:p>
      <w:pPr>
        <w:spacing w:after="0"/>
        <w:ind w:left="0"/>
        <w:jc w:val="both"/>
      </w:pPr>
      <w:r>
        <w:rPr>
          <w:rFonts w:ascii="Times New Roman"/>
          <w:b w:val="false"/>
          <w:i w:val="false"/>
          <w:color w:val="000000"/>
          <w:sz w:val="28"/>
        </w:rPr>
        <w:t>наименование, его местонахождение, бизнес-идентификационный номер)</w:t>
      </w:r>
    </w:p>
    <w:p>
      <w:pPr>
        <w:spacing w:after="0"/>
        <w:ind w:left="0"/>
        <w:jc w:val="both"/>
      </w:pPr>
      <w:r>
        <w:rPr>
          <w:rFonts w:ascii="Times New Roman"/>
          <w:b w:val="false"/>
          <w:i w:val="false"/>
          <w:color w:val="000000"/>
          <w:sz w:val="28"/>
        </w:rPr>
        <w:t>с "___"________года по "_____"______года.</w:t>
      </w:r>
    </w:p>
    <w:p>
      <w:pPr>
        <w:spacing w:after="0"/>
        <w:ind w:left="0"/>
        <w:jc w:val="both"/>
      </w:pPr>
      <w:r>
        <w:rPr>
          <w:rFonts w:ascii="Times New Roman"/>
          <w:b w:val="false"/>
          <w:i w:val="false"/>
          <w:color w:val="000000"/>
          <w:sz w:val="28"/>
        </w:rPr>
        <w:t>Фамилия, имя, отчество (при наличии) и подпись лица уполномоченного подписывать</w:t>
      </w:r>
    </w:p>
    <w:p>
      <w:pPr>
        <w:spacing w:after="0"/>
        <w:ind w:left="0"/>
        <w:jc w:val="both"/>
      </w:pPr>
      <w:r>
        <w:rPr>
          <w:rFonts w:ascii="Times New Roman"/>
          <w:b w:val="false"/>
          <w:i w:val="false"/>
          <w:color w:val="000000"/>
          <w:sz w:val="28"/>
        </w:rPr>
        <w:t>поручение ________________________________________________________________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QR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 государственного</w:t>
            </w:r>
            <w:r>
              <w:br/>
            </w:r>
            <w:r>
              <w:rPr>
                <w:rFonts w:ascii="Times New Roman"/>
                <w:b w:val="false"/>
                <w:i w:val="false"/>
                <w:color w:val="000000"/>
                <w:sz w:val="20"/>
              </w:rPr>
              <w:t>аудита и финансового контроля)</w:t>
            </w:r>
          </w:p>
        </w:tc>
      </w:tr>
    </w:tbl>
    <w:bookmarkStart w:name="z9325" w:id="1085"/>
    <w:p>
      <w:pPr>
        <w:spacing w:after="0"/>
        <w:ind w:left="0"/>
        <w:jc w:val="left"/>
      </w:pPr>
      <w:r>
        <w:rPr>
          <w:rFonts w:ascii="Times New Roman"/>
          <w:b/>
          <w:i w:val="false"/>
          <w:color w:val="000000"/>
        </w:rPr>
        <w:t xml:space="preserve"> Уведомление о проведении проверки по оценке в плановом порядке</w:t>
      </w:r>
    </w:p>
    <w:bookmarkEnd w:id="1085"/>
    <w:p>
      <w:pPr>
        <w:spacing w:after="0"/>
        <w:ind w:left="0"/>
        <w:jc w:val="both"/>
      </w:pPr>
      <w:bookmarkStart w:name="z9326" w:id="1086"/>
      <w:r>
        <w:rPr>
          <w:rFonts w:ascii="Times New Roman"/>
          <w:b w:val="false"/>
          <w:i w:val="false"/>
          <w:color w:val="000000"/>
          <w:sz w:val="28"/>
        </w:rPr>
        <w:t>
      В соответствии с Перечнем объектов государственного аудита Высшей аудиторской</w:t>
      </w:r>
    </w:p>
    <w:bookmarkEnd w:id="1086"/>
    <w:p>
      <w:pPr>
        <w:spacing w:after="0"/>
        <w:ind w:left="0"/>
        <w:jc w:val="both"/>
      </w:pPr>
      <w:r>
        <w:rPr>
          <w:rFonts w:ascii="Times New Roman"/>
          <w:b w:val="false"/>
          <w:i w:val="false"/>
          <w:color w:val="000000"/>
          <w:sz w:val="28"/>
        </w:rPr>
        <w:t>палаты Республики Казахстан на ______ год с _____________ по ________________</w:t>
      </w:r>
    </w:p>
    <w:p>
      <w:pPr>
        <w:spacing w:after="0"/>
        <w:ind w:left="0"/>
        <w:jc w:val="both"/>
      </w:pPr>
      <w:r>
        <w:rPr>
          <w:rFonts w:ascii="Times New Roman"/>
          <w:b w:val="false"/>
          <w:i w:val="false"/>
          <w:color w:val="000000"/>
          <w:sz w:val="28"/>
        </w:rPr>
        <w:t>(указать продолжительность) проводится проверка по оценке в плановом порядке.</w:t>
      </w:r>
    </w:p>
    <w:p>
      <w:pPr>
        <w:spacing w:after="0"/>
        <w:ind w:left="0"/>
        <w:jc w:val="both"/>
      </w:pPr>
      <w:r>
        <w:rPr>
          <w:rFonts w:ascii="Times New Roman"/>
          <w:b w:val="false"/>
          <w:i w:val="false"/>
          <w:color w:val="000000"/>
          <w:sz w:val="28"/>
        </w:rPr>
        <w:t>Просим Вас:</w:t>
      </w:r>
    </w:p>
    <w:p>
      <w:pPr>
        <w:spacing w:after="0"/>
        <w:ind w:left="0"/>
        <w:jc w:val="both"/>
      </w:pPr>
      <w:r>
        <w:rPr>
          <w:rFonts w:ascii="Times New Roman"/>
          <w:b w:val="false"/>
          <w:i w:val="false"/>
          <w:color w:val="000000"/>
          <w:sz w:val="28"/>
        </w:rPr>
        <w:t>1) оказать содействие в проведении проверки и определении ответственных должностных лиц;</w:t>
      </w:r>
    </w:p>
    <w:p>
      <w:pPr>
        <w:spacing w:after="0"/>
        <w:ind w:left="0"/>
        <w:jc w:val="both"/>
      </w:pPr>
      <w:r>
        <w:rPr>
          <w:rFonts w:ascii="Times New Roman"/>
          <w:b w:val="false"/>
          <w:i w:val="false"/>
          <w:color w:val="000000"/>
          <w:sz w:val="28"/>
        </w:rPr>
        <w:t>2) не препятствовать ее проведению и обеспечить всей запрашиваемой информацией;</w:t>
      </w:r>
    </w:p>
    <w:p>
      <w:pPr>
        <w:spacing w:after="0"/>
        <w:ind w:left="0"/>
        <w:jc w:val="both"/>
      </w:pPr>
      <w:r>
        <w:rPr>
          <w:rFonts w:ascii="Times New Roman"/>
          <w:b w:val="false"/>
          <w:i w:val="false"/>
          <w:color w:val="000000"/>
          <w:sz w:val="28"/>
        </w:rPr>
        <w:t>3) создать необходимые условия, осуществить подготовительные работы, обеспечить</w:t>
      </w:r>
    </w:p>
    <w:p>
      <w:pPr>
        <w:spacing w:after="0"/>
        <w:ind w:left="0"/>
        <w:jc w:val="both"/>
      </w:pPr>
      <w:r>
        <w:rPr>
          <w:rFonts w:ascii="Times New Roman"/>
          <w:b w:val="false"/>
          <w:i w:val="false"/>
          <w:color w:val="000000"/>
          <w:sz w:val="28"/>
        </w:rPr>
        <w:t>государственных аудиторов рабочими местами.</w:t>
      </w:r>
    </w:p>
    <w:p>
      <w:pPr>
        <w:spacing w:after="0"/>
        <w:ind w:left="0"/>
        <w:jc w:val="both"/>
      </w:pPr>
      <w:r>
        <w:rPr>
          <w:rFonts w:ascii="Times New Roman"/>
          <w:b w:val="false"/>
          <w:i w:val="false"/>
          <w:color w:val="000000"/>
          <w:sz w:val="28"/>
        </w:rPr>
        <w:t>Член Высшей аудиторской палаты Республики Казахстан</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Уведомление о проведении проверки оформляется на официальном бланке</w:t>
      </w:r>
    </w:p>
    <w:p>
      <w:pPr>
        <w:spacing w:after="0"/>
        <w:ind w:left="0"/>
        <w:jc w:val="both"/>
      </w:pPr>
      <w:r>
        <w:rPr>
          <w:rFonts w:ascii="Times New Roman"/>
          <w:b w:val="false"/>
          <w:i w:val="false"/>
          <w:color w:val="000000"/>
          <w:sz w:val="28"/>
        </w:rPr>
        <w:t>Высшей аудиторской палаты Республики Казахстан.</w:t>
      </w:r>
    </w:p>
    <w:p>
      <w:pPr>
        <w:spacing w:after="0"/>
        <w:ind w:left="0"/>
        <w:jc w:val="both"/>
      </w:pPr>
      <w:r>
        <w:rPr>
          <w:rFonts w:ascii="Times New Roman"/>
          <w:b w:val="false"/>
          <w:i w:val="false"/>
          <w:color w:val="000000"/>
          <w:sz w:val="28"/>
        </w:rPr>
        <w:t>К Уведомлению о проведении проверки обязательно прилагается информация</w:t>
      </w:r>
    </w:p>
    <w:p>
      <w:pPr>
        <w:spacing w:after="0"/>
        <w:ind w:left="0"/>
        <w:jc w:val="both"/>
      </w:pPr>
      <w:r>
        <w:rPr>
          <w:rFonts w:ascii="Times New Roman"/>
          <w:b w:val="false"/>
          <w:i w:val="false"/>
          <w:color w:val="000000"/>
          <w:sz w:val="28"/>
        </w:rPr>
        <w:t>о телефоне доверия уполномоченного по этике Высшей аудиторской палаты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 деятельности</w:t>
            </w:r>
            <w:r>
              <w:br/>
            </w:r>
            <w:r>
              <w:rPr>
                <w:rFonts w:ascii="Times New Roman"/>
                <w:b w:val="false"/>
                <w:i w:val="false"/>
                <w:color w:val="000000"/>
                <w:sz w:val="20"/>
              </w:rPr>
              <w:t>органов 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29" w:id="1087"/>
    <w:p>
      <w:pPr>
        <w:spacing w:after="0"/>
        <w:ind w:left="0"/>
        <w:jc w:val="left"/>
      </w:pPr>
      <w:r>
        <w:rPr>
          <w:rFonts w:ascii="Times New Roman"/>
          <w:b/>
          <w:i w:val="false"/>
          <w:color w:val="000000"/>
        </w:rPr>
        <w:t xml:space="preserve"> Требование о предоставлении сведений, документации, информации и материалов (доказательств)</w:t>
      </w:r>
    </w:p>
    <w:bookmarkEnd w:id="1087"/>
    <w:p>
      <w:pPr>
        <w:spacing w:after="0"/>
        <w:ind w:left="0"/>
        <w:jc w:val="both"/>
      </w:pPr>
      <w:bookmarkStart w:name="z9330" w:id="1088"/>
      <w:r>
        <w:rPr>
          <w:rFonts w:ascii="Times New Roman"/>
          <w:b w:val="false"/>
          <w:i w:val="false"/>
          <w:color w:val="000000"/>
          <w:sz w:val="28"/>
        </w:rPr>
        <w:t>
      ______________________________________________________________________</w:t>
      </w:r>
    </w:p>
    <w:bookmarkEnd w:id="1088"/>
    <w:p>
      <w:pPr>
        <w:spacing w:after="0"/>
        <w:ind w:left="0"/>
        <w:jc w:val="both"/>
      </w:pPr>
      <w:r>
        <w:rPr>
          <w:rFonts w:ascii="Times New Roman"/>
          <w:b w:val="false"/>
          <w:i w:val="false"/>
          <w:color w:val="000000"/>
          <w:sz w:val="28"/>
        </w:rPr>
        <w:t>(наименование органа государственного аудита и финансового контроля)</w:t>
      </w:r>
    </w:p>
    <w:p>
      <w:pPr>
        <w:spacing w:after="0"/>
        <w:ind w:left="0"/>
        <w:jc w:val="both"/>
      </w:pPr>
      <w:r>
        <w:rPr>
          <w:rFonts w:ascii="Times New Roman"/>
          <w:b w:val="false"/>
          <w:i w:val="false"/>
          <w:color w:val="000000"/>
          <w:sz w:val="28"/>
        </w:rPr>
        <w:t>В соответствии с Перечнем объектов государственного аудита Высшей аудиторской</w:t>
      </w:r>
    </w:p>
    <w:p>
      <w:pPr>
        <w:spacing w:after="0"/>
        <w:ind w:left="0"/>
        <w:jc w:val="both"/>
      </w:pPr>
      <w:r>
        <w:rPr>
          <w:rFonts w:ascii="Times New Roman"/>
          <w:b w:val="false"/>
          <w:i w:val="false"/>
          <w:color w:val="000000"/>
          <w:sz w:val="28"/>
        </w:rPr>
        <w:t>палаты Республики Казахстан на ____ год, предусмотрено проведение проверки</w:t>
      </w:r>
    </w:p>
    <w:p>
      <w:pPr>
        <w:spacing w:after="0"/>
        <w:ind w:left="0"/>
        <w:jc w:val="both"/>
      </w:pPr>
      <w:r>
        <w:rPr>
          <w:rFonts w:ascii="Times New Roman"/>
          <w:b w:val="false"/>
          <w:i w:val="false"/>
          <w:color w:val="000000"/>
          <w:sz w:val="28"/>
        </w:rPr>
        <w:t>по оценке в плановом порядке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органа государственного аудита и финансового контроля)</w:t>
      </w:r>
    </w:p>
    <w:p>
      <w:pPr>
        <w:spacing w:after="0"/>
        <w:ind w:left="0"/>
        <w:jc w:val="both"/>
      </w:pPr>
      <w:r>
        <w:rPr>
          <w:rFonts w:ascii="Times New Roman"/>
          <w:b w:val="false"/>
          <w:i w:val="false"/>
          <w:color w:val="000000"/>
          <w:sz w:val="28"/>
        </w:rPr>
        <w:t>с __________________ по ________________.</w:t>
      </w:r>
    </w:p>
    <w:p>
      <w:pPr>
        <w:spacing w:after="0"/>
        <w:ind w:left="0"/>
        <w:jc w:val="both"/>
      </w:pPr>
      <w:r>
        <w:rPr>
          <w:rFonts w:ascii="Times New Roman"/>
          <w:b w:val="false"/>
          <w:i w:val="false"/>
          <w:color w:val="000000"/>
          <w:sz w:val="28"/>
        </w:rPr>
        <w:t>(указать продолжительность проверки)</w:t>
      </w:r>
    </w:p>
    <w:p>
      <w:pPr>
        <w:spacing w:after="0"/>
        <w:ind w:left="0"/>
        <w:jc w:val="both"/>
      </w:pPr>
      <w:r>
        <w:rPr>
          <w:rFonts w:ascii="Times New Roman"/>
          <w:b w:val="false"/>
          <w:i w:val="false"/>
          <w:color w:val="000000"/>
          <w:sz w:val="28"/>
        </w:rPr>
        <w:t xml:space="preserve">В связи с чем,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государственном аудите и финансовом контроле" просим предоставить информацию</w:t>
      </w:r>
    </w:p>
    <w:p>
      <w:pPr>
        <w:spacing w:after="0"/>
        <w:ind w:left="0"/>
        <w:jc w:val="both"/>
      </w:pPr>
      <w:r>
        <w:rPr>
          <w:rFonts w:ascii="Times New Roman"/>
          <w:b w:val="false"/>
          <w:i w:val="false"/>
          <w:color w:val="000000"/>
          <w:sz w:val="28"/>
        </w:rPr>
        <w:t>с копиями подтверждающих документов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необходимые сведения и перечень документации)</w:t>
      </w:r>
    </w:p>
    <w:p>
      <w:pPr>
        <w:spacing w:after="0"/>
        <w:ind w:left="0"/>
        <w:jc w:val="both"/>
      </w:pPr>
      <w:r>
        <w:rPr>
          <w:rFonts w:ascii="Times New Roman"/>
          <w:b w:val="false"/>
          <w:i w:val="false"/>
          <w:color w:val="000000"/>
          <w:sz w:val="28"/>
        </w:rPr>
        <w:t>Запрашиваемую информацию и копии документов предоставить 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 бумажных носителях и (или) (указать дату предоставления документации)</w:t>
      </w:r>
    </w:p>
    <w:p>
      <w:pPr>
        <w:spacing w:after="0"/>
        <w:ind w:left="0"/>
        <w:jc w:val="both"/>
      </w:pPr>
      <w:r>
        <w:rPr>
          <w:rFonts w:ascii="Times New Roman"/>
          <w:b w:val="false"/>
          <w:i w:val="false"/>
          <w:color w:val="000000"/>
          <w:sz w:val="28"/>
        </w:rPr>
        <w:t>по электронной почте.</w:t>
      </w:r>
    </w:p>
    <w:p>
      <w:pPr>
        <w:spacing w:after="0"/>
        <w:ind w:left="0"/>
        <w:jc w:val="both"/>
      </w:pPr>
      <w:r>
        <w:rPr>
          <w:rFonts w:ascii="Times New Roman"/>
          <w:b w:val="false"/>
          <w:i w:val="false"/>
          <w:color w:val="000000"/>
          <w:sz w:val="28"/>
        </w:rPr>
        <w:t>Государственные аудиторы, ответственные за проведение проверки по оценке</w:t>
      </w:r>
    </w:p>
    <w:p>
      <w:pPr>
        <w:spacing w:after="0"/>
        <w:ind w:left="0"/>
        <w:jc w:val="both"/>
      </w:pPr>
      <w:r>
        <w:rPr>
          <w:rFonts w:ascii="Times New Roman"/>
          <w:b w:val="false"/>
          <w:i w:val="false"/>
          <w:color w:val="000000"/>
          <w:sz w:val="28"/>
        </w:rPr>
        <w:t>в плановом порядке 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подпись)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1-экземпляр Требования о предоставлении сведений, документации, информации</w:t>
      </w:r>
    </w:p>
    <w:p>
      <w:pPr>
        <w:spacing w:after="0"/>
        <w:ind w:left="0"/>
        <w:jc w:val="both"/>
      </w:pPr>
      <w:r>
        <w:rPr>
          <w:rFonts w:ascii="Times New Roman"/>
          <w:b w:val="false"/>
          <w:i w:val="false"/>
          <w:color w:val="000000"/>
          <w:sz w:val="28"/>
        </w:rPr>
        <w:t>и материалов (доказательств) оформляется на официальном бланке</w:t>
      </w:r>
    </w:p>
    <w:p>
      <w:pPr>
        <w:spacing w:after="0"/>
        <w:ind w:left="0"/>
        <w:jc w:val="both"/>
      </w:pPr>
      <w:r>
        <w:rPr>
          <w:rFonts w:ascii="Times New Roman"/>
          <w:b w:val="false"/>
          <w:i w:val="false"/>
          <w:color w:val="000000"/>
          <w:sz w:val="28"/>
        </w:rPr>
        <w:t>Высшей аудиторской палаты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33" w:id="1089"/>
    <w:p>
      <w:pPr>
        <w:spacing w:after="0"/>
        <w:ind w:left="0"/>
        <w:jc w:val="left"/>
      </w:pPr>
      <w:r>
        <w:rPr>
          <w:rFonts w:ascii="Times New Roman"/>
          <w:b/>
          <w:i w:val="false"/>
          <w:color w:val="000000"/>
        </w:rPr>
        <w:t xml:space="preserve"> Отчет по итогам проверки по оценке в плановом порядке</w:t>
      </w:r>
    </w:p>
    <w:bookmarkEnd w:id="1089"/>
    <w:p>
      <w:pPr>
        <w:spacing w:after="0"/>
        <w:ind w:left="0"/>
        <w:jc w:val="both"/>
      </w:pPr>
      <w:bookmarkStart w:name="z9334" w:id="1090"/>
      <w:r>
        <w:rPr>
          <w:rFonts w:ascii="Times New Roman"/>
          <w:b w:val="false"/>
          <w:i w:val="false"/>
          <w:color w:val="000000"/>
          <w:sz w:val="28"/>
        </w:rPr>
        <w:t>
      1. Наименование органа государственного аудита: ______________________________</w:t>
      </w:r>
    </w:p>
    <w:bookmarkEnd w:id="1090"/>
    <w:p>
      <w:pPr>
        <w:spacing w:after="0"/>
        <w:ind w:left="0"/>
        <w:jc w:val="both"/>
      </w:pPr>
      <w:r>
        <w:rPr>
          <w:rFonts w:ascii="Times New Roman"/>
          <w:b w:val="false"/>
          <w:i w:val="false"/>
          <w:color w:val="000000"/>
          <w:sz w:val="28"/>
        </w:rPr>
        <w:t>2. Государственные аудиторы, проводившие проверку по оценке в плановом порядке: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Поручение на проведение проверки по оценке в плановом порядке от "____" №____</w:t>
      </w:r>
    </w:p>
    <w:p>
      <w:pPr>
        <w:spacing w:after="0"/>
        <w:ind w:left="0"/>
        <w:jc w:val="both"/>
      </w:pPr>
      <w:r>
        <w:rPr>
          <w:rFonts w:ascii="Times New Roman"/>
          <w:b w:val="false"/>
          <w:i w:val="false"/>
          <w:color w:val="000000"/>
          <w:sz w:val="28"/>
        </w:rPr>
        <w:t>4. Период, охваченный проверкой: ____________________________________________</w:t>
      </w:r>
    </w:p>
    <w:p>
      <w:pPr>
        <w:spacing w:after="0"/>
        <w:ind w:left="0"/>
        <w:jc w:val="both"/>
      </w:pPr>
      <w:r>
        <w:rPr>
          <w:rFonts w:ascii="Times New Roman"/>
          <w:b w:val="false"/>
          <w:i w:val="false"/>
          <w:color w:val="000000"/>
          <w:sz w:val="28"/>
        </w:rPr>
        <w:t>5. Срок проведения проверки: с ________________________ по ___________________</w:t>
      </w:r>
    </w:p>
    <w:p>
      <w:pPr>
        <w:spacing w:after="0"/>
        <w:ind w:left="0"/>
        <w:jc w:val="both"/>
      </w:pPr>
      <w:r>
        <w:rPr>
          <w:rFonts w:ascii="Times New Roman"/>
          <w:b w:val="false"/>
          <w:i w:val="false"/>
          <w:color w:val="000000"/>
          <w:sz w:val="28"/>
        </w:rPr>
        <w:t>6. Результаты предыдущей проверки по оценке в плановом порядке: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7. Итоги проведенной проверки по оценке в плановом порядке:</w:t>
      </w:r>
    </w:p>
    <w:p>
      <w:pPr>
        <w:spacing w:after="0"/>
        <w:ind w:left="0"/>
        <w:jc w:val="both"/>
      </w:pPr>
      <w:r>
        <w:rPr>
          <w:rFonts w:ascii="Times New Roman"/>
          <w:b w:val="false"/>
          <w:i w:val="false"/>
          <w:color w:val="000000"/>
          <w:sz w:val="28"/>
        </w:rPr>
        <w:t>7.1. Установленные нарушения и замечания:</w:t>
      </w:r>
    </w:p>
    <w:p>
      <w:pPr>
        <w:spacing w:after="0"/>
        <w:ind w:left="0"/>
        <w:jc w:val="both"/>
      </w:pPr>
      <w:r>
        <w:rPr>
          <w:rFonts w:ascii="Times New Roman"/>
          <w:b w:val="false"/>
          <w:i w:val="false"/>
          <w:color w:val="000000"/>
          <w:sz w:val="28"/>
        </w:rPr>
        <w:t>8. Выводы по результатам проверки по оценке в плановом порядке:</w:t>
      </w:r>
    </w:p>
    <w:p>
      <w:pPr>
        <w:spacing w:after="0"/>
        <w:ind w:left="0"/>
        <w:jc w:val="both"/>
      </w:pPr>
      <w:r>
        <w:rPr>
          <w:rFonts w:ascii="Times New Roman"/>
          <w:b w:val="false"/>
          <w:i w:val="false"/>
          <w:color w:val="000000"/>
          <w:sz w:val="28"/>
        </w:rPr>
        <w:t>9. Рекомендации по результатам проверки по оценке в плановом порядке:</w:t>
      </w:r>
    </w:p>
    <w:p>
      <w:pPr>
        <w:spacing w:after="0"/>
        <w:ind w:left="0"/>
        <w:jc w:val="both"/>
      </w:pPr>
      <w:r>
        <w:rPr>
          <w:rFonts w:ascii="Times New Roman"/>
          <w:b w:val="false"/>
          <w:i w:val="false"/>
          <w:color w:val="000000"/>
          <w:sz w:val="28"/>
        </w:rPr>
        <w:t>10. Приложения:</w:t>
      </w:r>
    </w:p>
    <w:p>
      <w:pPr>
        <w:spacing w:after="0"/>
        <w:ind w:left="0"/>
        <w:jc w:val="both"/>
      </w:pPr>
      <w:r>
        <w:rPr>
          <w:rFonts w:ascii="Times New Roman"/>
          <w:b w:val="false"/>
          <w:i w:val="false"/>
          <w:color w:val="000000"/>
          <w:sz w:val="28"/>
        </w:rPr>
        <w:t>Государственные аудиторы, проводившие проверку по оценке в плановом порядке: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подпись)</w:t>
      </w:r>
    </w:p>
    <w:p>
      <w:pPr>
        <w:spacing w:after="0"/>
        <w:ind w:left="0"/>
        <w:jc w:val="both"/>
      </w:pPr>
      <w:r>
        <w:rPr>
          <w:rFonts w:ascii="Times New Roman"/>
          <w:b w:val="false"/>
          <w:i w:val="false"/>
          <w:color w:val="000000"/>
          <w:sz w:val="28"/>
        </w:rPr>
        <w:t>"____" ______________ 20__ года (дата составления)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37" w:id="1091"/>
    <w:p>
      <w:pPr>
        <w:spacing w:after="0"/>
        <w:ind w:left="0"/>
        <w:jc w:val="left"/>
      </w:pPr>
      <w:r>
        <w:rPr>
          <w:rFonts w:ascii="Times New Roman"/>
          <w:b/>
          <w:i w:val="false"/>
          <w:color w:val="000000"/>
        </w:rPr>
        <w:t xml:space="preserve"> Заключение по итогам проверки по оценке в плановом порядке</w:t>
      </w:r>
    </w:p>
    <w:bookmarkEnd w:id="1091"/>
    <w:p>
      <w:pPr>
        <w:spacing w:after="0"/>
        <w:ind w:left="0"/>
        <w:jc w:val="both"/>
      </w:pPr>
      <w:bookmarkStart w:name="z9338" w:id="1092"/>
      <w:r>
        <w:rPr>
          <w:rFonts w:ascii="Times New Roman"/>
          <w:b w:val="false"/>
          <w:i w:val="false"/>
          <w:color w:val="000000"/>
          <w:sz w:val="28"/>
        </w:rPr>
        <w:t>
      _______________________________________________________________________</w:t>
      </w:r>
    </w:p>
    <w:bookmarkEnd w:id="1092"/>
    <w:p>
      <w:pPr>
        <w:spacing w:after="0"/>
        <w:ind w:left="0"/>
        <w:jc w:val="both"/>
      </w:pPr>
      <w:r>
        <w:rPr>
          <w:rFonts w:ascii="Times New Roman"/>
          <w:b w:val="false"/>
          <w:i w:val="false"/>
          <w:color w:val="000000"/>
          <w:sz w:val="28"/>
        </w:rPr>
        <w:t>(наименование органа государственного аудита и финансового контроля)</w:t>
      </w:r>
    </w:p>
    <w:p>
      <w:pPr>
        <w:spacing w:after="0"/>
        <w:ind w:left="0"/>
        <w:jc w:val="both"/>
      </w:pPr>
      <w:r>
        <w:rPr>
          <w:rFonts w:ascii="Times New Roman"/>
          <w:b w:val="false"/>
          <w:i w:val="false"/>
          <w:color w:val="000000"/>
          <w:sz w:val="28"/>
        </w:rPr>
        <w:t>1. Наименование органа государственного аудита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2. Государственные аудиторы, проводившие проверку по оценке в плановом порядке: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3. Период, охваченный проверкой: __________________________________________</w:t>
      </w:r>
    </w:p>
    <w:p>
      <w:pPr>
        <w:spacing w:after="0"/>
        <w:ind w:left="0"/>
        <w:jc w:val="both"/>
      </w:pPr>
      <w:r>
        <w:rPr>
          <w:rFonts w:ascii="Times New Roman"/>
          <w:b w:val="false"/>
          <w:i w:val="false"/>
          <w:color w:val="000000"/>
          <w:sz w:val="28"/>
        </w:rPr>
        <w:t>4. Срок проведения проверки: ______________________________________________</w:t>
      </w:r>
    </w:p>
    <w:p>
      <w:pPr>
        <w:spacing w:after="0"/>
        <w:ind w:left="0"/>
        <w:jc w:val="both"/>
      </w:pPr>
      <w:r>
        <w:rPr>
          <w:rFonts w:ascii="Times New Roman"/>
          <w:b w:val="false"/>
          <w:i w:val="false"/>
          <w:color w:val="000000"/>
          <w:sz w:val="28"/>
        </w:rPr>
        <w:t>5. Основные нарушения и замечания, установленные по результатам проверки: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(отражаются в краткой форме основные результаты проверки; обобщенный анализ</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нарушений и недостатков)</w:t>
      </w:r>
    </w:p>
    <w:p>
      <w:pPr>
        <w:spacing w:after="0"/>
        <w:ind w:left="0"/>
        <w:jc w:val="both"/>
      </w:pPr>
      <w:r>
        <w:rPr>
          <w:rFonts w:ascii="Times New Roman"/>
          <w:b w:val="false"/>
          <w:i w:val="false"/>
          <w:color w:val="000000"/>
          <w:sz w:val="28"/>
        </w:rPr>
        <w:t>6. Выводы по результатам проверки по оценке в плановом порядке:</w:t>
      </w:r>
    </w:p>
    <w:p>
      <w:pPr>
        <w:spacing w:after="0"/>
        <w:ind w:left="0"/>
        <w:jc w:val="both"/>
      </w:pPr>
      <w:r>
        <w:rPr>
          <w:rFonts w:ascii="Times New Roman"/>
          <w:b w:val="false"/>
          <w:i w:val="false"/>
          <w:color w:val="000000"/>
          <w:sz w:val="28"/>
        </w:rPr>
        <w:t>7. Рекомендации по результатам проверки по оценке в плановом порядке:</w:t>
      </w:r>
    </w:p>
    <w:p>
      <w:pPr>
        <w:spacing w:after="0"/>
        <w:ind w:left="0"/>
        <w:jc w:val="both"/>
      </w:pPr>
      <w:r>
        <w:rPr>
          <w:rFonts w:ascii="Times New Roman"/>
          <w:b w:val="false"/>
          <w:i w:val="false"/>
          <w:color w:val="000000"/>
          <w:sz w:val="28"/>
        </w:rPr>
        <w:t>Член Высшей аудиторской палаты Республики Казахстан</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41" w:id="1093"/>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(наименование органа, которым направляется предписание)</w:t>
      </w:r>
      <w:r>
        <w:br/>
      </w:r>
      <w:r>
        <w:rPr>
          <w:rFonts w:ascii="Times New Roman"/>
          <w:b/>
          <w:i w:val="false"/>
          <w:color w:val="000000"/>
        </w:rPr>
        <w:t>ПРЕДПИСАНИЕ</w:t>
      </w:r>
      <w:r>
        <w:br/>
      </w:r>
      <w:r>
        <w:rPr>
          <w:rFonts w:ascii="Times New Roman"/>
          <w:b/>
          <w:i w:val="false"/>
          <w:color w:val="000000"/>
        </w:rPr>
        <w:t>Высшей аудиторской палаты Республики Казахстан № _______</w:t>
      </w:r>
    </w:p>
    <w:bookmarkEnd w:id="1093"/>
    <w:p>
      <w:pPr>
        <w:spacing w:after="0"/>
        <w:ind w:left="0"/>
        <w:jc w:val="both"/>
      </w:pPr>
      <w:bookmarkStart w:name="z9342" w:id="1094"/>
      <w:r>
        <w:rPr>
          <w:rFonts w:ascii="Times New Roman"/>
          <w:b w:val="false"/>
          <w:i w:val="false"/>
          <w:color w:val="000000"/>
          <w:sz w:val="28"/>
        </w:rPr>
        <w:t>
      _________________________________ "___" ________ 20__ года</w:t>
      </w:r>
    </w:p>
    <w:bookmarkEnd w:id="1094"/>
    <w:p>
      <w:pPr>
        <w:spacing w:after="0"/>
        <w:ind w:left="0"/>
        <w:jc w:val="both"/>
      </w:pPr>
      <w:r>
        <w:rPr>
          <w:rFonts w:ascii="Times New Roman"/>
          <w:b w:val="false"/>
          <w:i w:val="false"/>
          <w:color w:val="000000"/>
          <w:sz w:val="28"/>
        </w:rPr>
        <w:t>(местонахождение органа)</w:t>
      </w:r>
    </w:p>
    <w:p>
      <w:pPr>
        <w:spacing w:after="0"/>
        <w:ind w:left="0"/>
        <w:jc w:val="both"/>
      </w:pPr>
      <w:r>
        <w:rPr>
          <w:rFonts w:ascii="Times New Roman"/>
          <w:b w:val="false"/>
          <w:i w:val="false"/>
          <w:color w:val="000000"/>
          <w:sz w:val="28"/>
        </w:rPr>
        <w:t>Заголовок предписания</w:t>
      </w:r>
    </w:p>
    <w:p>
      <w:pPr>
        <w:spacing w:after="0"/>
        <w:ind w:left="0"/>
        <w:jc w:val="both"/>
      </w:pPr>
      <w:r>
        <w:rPr>
          <w:rFonts w:ascii="Times New Roman"/>
          <w:b w:val="false"/>
          <w:i w:val="false"/>
          <w:color w:val="000000"/>
          <w:sz w:val="28"/>
        </w:rPr>
        <w:t>Констатирующая часть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Поручения: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Член Высшей аудиторской палаты Республики Казахстан</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Примечание: в предписании указываются требования об устранении выявленных</w:t>
      </w:r>
    </w:p>
    <w:p>
      <w:pPr>
        <w:spacing w:after="0"/>
        <w:ind w:left="0"/>
        <w:jc w:val="both"/>
      </w:pPr>
      <w:r>
        <w:rPr>
          <w:rFonts w:ascii="Times New Roman"/>
          <w:b w:val="false"/>
          <w:i w:val="false"/>
          <w:color w:val="000000"/>
          <w:sz w:val="28"/>
        </w:rPr>
        <w:t>нарушений, причин и условий, способствующих им, а также принятия мер</w:t>
      </w:r>
    </w:p>
    <w:p>
      <w:pPr>
        <w:spacing w:after="0"/>
        <w:ind w:left="0"/>
        <w:jc w:val="both"/>
      </w:pPr>
      <w:r>
        <w:rPr>
          <w:rFonts w:ascii="Times New Roman"/>
          <w:b w:val="false"/>
          <w:i w:val="false"/>
          <w:color w:val="000000"/>
          <w:sz w:val="28"/>
        </w:rPr>
        <w:t>ответственности, предусмотренных законодательством Республики Казахстан,</w:t>
      </w:r>
    </w:p>
    <w:p>
      <w:pPr>
        <w:spacing w:after="0"/>
        <w:ind w:left="0"/>
        <w:jc w:val="both"/>
      </w:pPr>
      <w:r>
        <w:rPr>
          <w:rFonts w:ascii="Times New Roman"/>
          <w:b w:val="false"/>
          <w:i w:val="false"/>
          <w:color w:val="000000"/>
          <w:sz w:val="28"/>
        </w:rPr>
        <w:t>к лицам, допустившим эти нарушения, и о представлении в установленные сроки</w:t>
      </w:r>
    </w:p>
    <w:p>
      <w:pPr>
        <w:spacing w:after="0"/>
        <w:ind w:left="0"/>
        <w:jc w:val="both"/>
      </w:pPr>
      <w:r>
        <w:rPr>
          <w:rFonts w:ascii="Times New Roman"/>
          <w:b w:val="false"/>
          <w:i w:val="false"/>
          <w:color w:val="000000"/>
          <w:sz w:val="28"/>
        </w:rPr>
        <w:t>в Высшую аудиторскую палату Республики Казахстан информации об исполнении Предписания.</w:t>
      </w:r>
    </w:p>
    <w:p>
      <w:pPr>
        <w:spacing w:after="0"/>
        <w:ind w:left="0"/>
        <w:jc w:val="both"/>
      </w:pPr>
      <w:r>
        <w:rPr>
          <w:rFonts w:ascii="Times New Roman"/>
          <w:b w:val="false"/>
          <w:i w:val="false"/>
          <w:color w:val="000000"/>
          <w:sz w:val="28"/>
        </w:rPr>
        <w:t>Предписание содержит требования к органу государственного аудита о представлении</w:t>
      </w:r>
    </w:p>
    <w:p>
      <w:pPr>
        <w:spacing w:after="0"/>
        <w:ind w:left="0"/>
        <w:jc w:val="both"/>
      </w:pPr>
      <w:r>
        <w:rPr>
          <w:rFonts w:ascii="Times New Roman"/>
          <w:b w:val="false"/>
          <w:i w:val="false"/>
          <w:color w:val="000000"/>
          <w:sz w:val="28"/>
        </w:rPr>
        <w:t>в установленные в нем сроки Высшую аудиторскую палату Республики Казахстан</w:t>
      </w:r>
    </w:p>
    <w:p>
      <w:pPr>
        <w:spacing w:after="0"/>
        <w:ind w:left="0"/>
        <w:jc w:val="both"/>
      </w:pPr>
      <w:r>
        <w:rPr>
          <w:rFonts w:ascii="Times New Roman"/>
          <w:b w:val="false"/>
          <w:i w:val="false"/>
          <w:color w:val="000000"/>
          <w:sz w:val="28"/>
        </w:rPr>
        <w:t>информации об исполнении Предписания.</w:t>
      </w:r>
    </w:p>
    <w:p>
      <w:pPr>
        <w:spacing w:after="0"/>
        <w:ind w:left="0"/>
        <w:jc w:val="both"/>
      </w:pPr>
      <w:r>
        <w:rPr>
          <w:rFonts w:ascii="Times New Roman"/>
          <w:b w:val="false"/>
          <w:i w:val="false"/>
          <w:color w:val="000000"/>
          <w:sz w:val="28"/>
        </w:rPr>
        <w:t>Проект Предписания членом Высшей аудиторской палаты Республики Казахстан</w:t>
      </w:r>
    </w:p>
    <w:p>
      <w:pPr>
        <w:spacing w:after="0"/>
        <w:ind w:left="0"/>
        <w:jc w:val="both"/>
      </w:pPr>
      <w:r>
        <w:rPr>
          <w:rFonts w:ascii="Times New Roman"/>
          <w:b w:val="false"/>
          <w:i w:val="false"/>
          <w:color w:val="000000"/>
          <w:sz w:val="28"/>
        </w:rPr>
        <w:t>вносится для обсуждения на заседание Высшей аудиторской палаты</w:t>
      </w:r>
    </w:p>
    <w:p>
      <w:pPr>
        <w:spacing w:after="0"/>
        <w:ind w:left="0"/>
        <w:jc w:val="both"/>
      </w:pPr>
      <w:r>
        <w:rPr>
          <w:rFonts w:ascii="Times New Roman"/>
          <w:b w:val="false"/>
          <w:i w:val="false"/>
          <w:color w:val="000000"/>
          <w:sz w:val="28"/>
        </w:rPr>
        <w:t>Республики Казахстан совместно с проектом Заключения.</w:t>
      </w:r>
    </w:p>
    <w:p>
      <w:pPr>
        <w:spacing w:after="0"/>
        <w:ind w:left="0"/>
        <w:jc w:val="both"/>
      </w:pPr>
      <w:r>
        <w:rPr>
          <w:rFonts w:ascii="Times New Roman"/>
          <w:b w:val="false"/>
          <w:i w:val="false"/>
          <w:color w:val="000000"/>
          <w:sz w:val="28"/>
        </w:rPr>
        <w:t>Предписание подписывается членом Высшей аудиторской палаты Республики Казахстан</w:t>
      </w:r>
    </w:p>
    <w:p>
      <w:pPr>
        <w:spacing w:after="0"/>
        <w:ind w:left="0"/>
        <w:jc w:val="both"/>
      </w:pPr>
      <w:r>
        <w:rPr>
          <w:rFonts w:ascii="Times New Roman"/>
          <w:b w:val="false"/>
          <w:i w:val="false"/>
          <w:color w:val="000000"/>
          <w:sz w:val="28"/>
        </w:rPr>
        <w:t>и направляется в адрес органа государственного аудита.</w:t>
      </w:r>
    </w:p>
    <w:p>
      <w:pPr>
        <w:spacing w:after="0"/>
        <w:ind w:left="0"/>
        <w:jc w:val="both"/>
      </w:pPr>
      <w:r>
        <w:rPr>
          <w:rFonts w:ascii="Times New Roman"/>
          <w:b w:val="false"/>
          <w:i w:val="false"/>
          <w:color w:val="000000"/>
          <w:sz w:val="28"/>
        </w:rPr>
        <w:t>Предписание оформляется на бланке Высшей аудиторской палаты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оценки</w:t>
            </w:r>
            <w:r>
              <w:br/>
            </w:r>
            <w:r>
              <w:rPr>
                <w:rFonts w:ascii="Times New Roman"/>
                <w:b w:val="false"/>
                <w:i w:val="false"/>
                <w:color w:val="000000"/>
                <w:sz w:val="20"/>
              </w:rPr>
              <w:t>деятельности органов</w:t>
            </w:r>
            <w:r>
              <w:br/>
            </w:r>
            <w:r>
              <w:rPr>
                <w:rFonts w:ascii="Times New Roman"/>
                <w:b w:val="false"/>
                <w:i w:val="false"/>
                <w:color w:val="000000"/>
                <w:sz w:val="20"/>
              </w:rPr>
              <w:t>государственного аудита</w:t>
            </w:r>
            <w:r>
              <w:br/>
            </w:r>
            <w:r>
              <w:rPr>
                <w:rFonts w:ascii="Times New Roman"/>
                <w:b w:val="false"/>
                <w:i w:val="false"/>
                <w:color w:val="000000"/>
                <w:sz w:val="20"/>
              </w:rPr>
              <w:t>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Высшей</w:t>
            </w:r>
            <w:r>
              <w:br/>
            </w:r>
            <w:r>
              <w:rPr>
                <w:rFonts w:ascii="Times New Roman"/>
                <w:b w:val="false"/>
                <w:i w:val="false"/>
                <w:color w:val="000000"/>
                <w:sz w:val="20"/>
              </w:rPr>
              <w:t>аудиторской палаты</w:t>
            </w:r>
            <w:r>
              <w:br/>
            </w:r>
            <w:r>
              <w:rPr>
                <w:rFonts w:ascii="Times New Roman"/>
                <w:b w:val="false"/>
                <w:i w:val="false"/>
                <w:color w:val="000000"/>
                <w:sz w:val="20"/>
              </w:rPr>
              <w:t>Республики Казахстан</w:t>
            </w:r>
          </w:p>
        </w:tc>
      </w:tr>
    </w:tbl>
    <w:bookmarkStart w:name="z9346" w:id="1095"/>
    <w:p>
      <w:pPr>
        <w:spacing w:after="0"/>
        <w:ind w:left="0"/>
        <w:jc w:val="left"/>
      </w:pPr>
      <w:r>
        <w:rPr>
          <w:rFonts w:ascii="Times New Roman"/>
          <w:b/>
          <w:i w:val="false"/>
          <w:color w:val="000000"/>
        </w:rPr>
        <w:t xml:space="preserve"> Служебная записка</w:t>
      </w:r>
    </w:p>
    <w:bookmarkEnd w:id="1095"/>
    <w:p>
      <w:pPr>
        <w:spacing w:after="0"/>
        <w:ind w:left="0"/>
        <w:jc w:val="both"/>
      </w:pPr>
      <w:bookmarkStart w:name="z9347" w:id="1096"/>
      <w:r>
        <w:rPr>
          <w:rFonts w:ascii="Times New Roman"/>
          <w:b w:val="false"/>
          <w:i w:val="false"/>
          <w:color w:val="000000"/>
          <w:sz w:val="28"/>
        </w:rPr>
        <w:t>
      В соответствии с _____________________________________________ рекомендовано:</w:t>
      </w:r>
    </w:p>
    <w:bookmarkEnd w:id="1096"/>
    <w:p>
      <w:pPr>
        <w:spacing w:after="0"/>
        <w:ind w:left="0"/>
        <w:jc w:val="both"/>
      </w:pPr>
      <w:r>
        <w:rPr>
          <w:rFonts w:ascii="Times New Roman"/>
          <w:b w:val="false"/>
          <w:i w:val="false"/>
          <w:color w:val="000000"/>
          <w:sz w:val="28"/>
        </w:rPr>
        <w:t>(реквизиты информации органа государственного аудита)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рекомендации, поручения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 реализации (количество продлений, частично снятых, неподержанных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Проделанная работа органом государственного аудита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63" w:id="1097"/>
      <w:r>
        <w:rPr>
          <w:rFonts w:ascii="Times New Roman"/>
          <w:b w:val="false"/>
          <w:i w:val="false"/>
          <w:color w:val="000000"/>
          <w:sz w:val="28"/>
        </w:rPr>
        <w:t>
      Вывод:</w:t>
      </w:r>
    </w:p>
    <w:bookmarkEnd w:id="1097"/>
    <w:p>
      <w:pPr>
        <w:spacing w:after="0"/>
        <w:ind w:left="0"/>
        <w:jc w:val="both"/>
      </w:pPr>
      <w:r>
        <w:rPr>
          <w:rFonts w:ascii="Times New Roman"/>
          <w:b w:val="false"/>
          <w:i w:val="false"/>
          <w:color w:val="000000"/>
          <w:sz w:val="28"/>
        </w:rPr>
        <w:t>прошу рассмотреть возможность снятия с контроля/продления срока исполнения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Член Высшей аудиторской палаты Республики Казахстан</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нормативному</w:t>
            </w:r>
            <w:r>
              <w:br/>
            </w:r>
            <w:r>
              <w:rPr>
                <w:rFonts w:ascii="Times New Roman"/>
                <w:b w:val="false"/>
                <w:i w:val="false"/>
                <w:color w:val="000000"/>
                <w:sz w:val="20"/>
              </w:rPr>
              <w:t>постановлению Счетного</w:t>
            </w:r>
            <w:r>
              <w:br/>
            </w:r>
            <w:r>
              <w:rPr>
                <w:rFonts w:ascii="Times New Roman"/>
                <w:b w:val="false"/>
                <w:i w:val="false"/>
                <w:color w:val="000000"/>
                <w:sz w:val="20"/>
              </w:rPr>
              <w:t>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31 марта 2016 года № 5-НҚ</w:t>
            </w:r>
          </w:p>
        </w:tc>
      </w:tr>
    </w:tbl>
    <w:bookmarkStart w:name="z2329" w:id="1098"/>
    <w:p>
      <w:pPr>
        <w:spacing w:after="0"/>
        <w:ind w:left="0"/>
        <w:jc w:val="left"/>
      </w:pPr>
      <w:r>
        <w:rPr>
          <w:rFonts w:ascii="Times New Roman"/>
          <w:b/>
          <w:i w:val="false"/>
          <w:color w:val="000000"/>
        </w:rPr>
        <w:t xml:space="preserve"> 903. Процедурный стандарт внешнего государственного аудита и финансового контроля по проведению экспертно-аналитического мероприятия органами внешнего государственного аудита и финансового контроля</w:t>
      </w:r>
    </w:p>
    <w:bookmarkEnd w:id="1098"/>
    <w:p>
      <w:pPr>
        <w:spacing w:after="0"/>
        <w:ind w:left="0"/>
        <w:jc w:val="both"/>
      </w:pPr>
      <w:r>
        <w:rPr>
          <w:rFonts w:ascii="Times New Roman"/>
          <w:b w:val="false"/>
          <w:i w:val="false"/>
          <w:color w:val="ff0000"/>
          <w:sz w:val="28"/>
        </w:rPr>
        <w:t xml:space="preserve">
      Сноска. Нормативное постановление дополнено приложением 11 в соответствии с нормативным постановлением Счетного комитета по контролю за исполнением республиканского бюджета от 29.11.2018 </w:t>
      </w:r>
      <w:r>
        <w:rPr>
          <w:rFonts w:ascii="Times New Roman"/>
          <w:b w:val="false"/>
          <w:i w:val="false"/>
          <w:color w:val="ff0000"/>
          <w:sz w:val="28"/>
        </w:rPr>
        <w:t>№ 20-НҚ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30" w:id="1099"/>
    <w:p>
      <w:pPr>
        <w:spacing w:after="0"/>
        <w:ind w:left="0"/>
        <w:jc w:val="left"/>
      </w:pPr>
      <w:r>
        <w:rPr>
          <w:rFonts w:ascii="Times New Roman"/>
          <w:b/>
          <w:i w:val="false"/>
          <w:color w:val="000000"/>
        </w:rPr>
        <w:t xml:space="preserve"> Глава 1. Общие положения</w:t>
      </w:r>
    </w:p>
    <w:bookmarkEnd w:id="1099"/>
    <w:bookmarkStart w:name="z2331" w:id="1100"/>
    <w:p>
      <w:pPr>
        <w:spacing w:after="0"/>
        <w:ind w:left="0"/>
        <w:jc w:val="both"/>
      </w:pPr>
      <w:r>
        <w:rPr>
          <w:rFonts w:ascii="Times New Roman"/>
          <w:b w:val="false"/>
          <w:i w:val="false"/>
          <w:color w:val="000000"/>
          <w:sz w:val="28"/>
        </w:rPr>
        <w:t>
      1. Настоящий Процедурный стандарт внешнего государственного аудита и финансового контроля по осуществлению экспертно-аналитического мероприятия (далее – Стандарт) определяет цель и задачи деятельности органов внешнего государственного аудита и финансового контроля (далее – органы внешнего государственного аудита) по проведению экспертно-аналитического мероприятия</w:t>
      </w:r>
    </w:p>
    <w:bookmarkEnd w:id="1100"/>
    <w:bookmarkStart w:name="z2332" w:id="1101"/>
    <w:p>
      <w:pPr>
        <w:spacing w:after="0"/>
        <w:ind w:left="0"/>
        <w:jc w:val="both"/>
      </w:pPr>
      <w:r>
        <w:rPr>
          <w:rFonts w:ascii="Times New Roman"/>
          <w:b w:val="false"/>
          <w:i w:val="false"/>
          <w:color w:val="000000"/>
          <w:sz w:val="28"/>
        </w:rPr>
        <w:t>
      2. Стандарт разработан в соответствии с нормативными правовыми актами Республики Казахстан, регулирующими вопросы внешнего государственного аудита и финансового контроля, с учетом международного опыта в области государственного контроля, аудита и финансовой отчетности.</w:t>
      </w:r>
    </w:p>
    <w:bookmarkEnd w:id="1101"/>
    <w:bookmarkStart w:name="z2333" w:id="1102"/>
    <w:p>
      <w:pPr>
        <w:spacing w:after="0"/>
        <w:ind w:left="0"/>
        <w:jc w:val="both"/>
      </w:pPr>
      <w:r>
        <w:rPr>
          <w:rFonts w:ascii="Times New Roman"/>
          <w:b w:val="false"/>
          <w:i w:val="false"/>
          <w:color w:val="000000"/>
          <w:sz w:val="28"/>
        </w:rPr>
        <w:t>
      3. Целью Стандарта является регламентация порядка и процедур проведения органами внешнего государственного аудита экспертно-аналитических мероприятий.</w:t>
      </w:r>
    </w:p>
    <w:bookmarkEnd w:id="1102"/>
    <w:bookmarkStart w:name="z2334" w:id="1103"/>
    <w:p>
      <w:pPr>
        <w:spacing w:after="0"/>
        <w:ind w:left="0"/>
        <w:jc w:val="both"/>
      </w:pPr>
      <w:r>
        <w:rPr>
          <w:rFonts w:ascii="Times New Roman"/>
          <w:b w:val="false"/>
          <w:i w:val="false"/>
          <w:color w:val="000000"/>
          <w:sz w:val="28"/>
        </w:rPr>
        <w:t>
      4. Задачами Стандарта являются:</w:t>
      </w:r>
    </w:p>
    <w:bookmarkEnd w:id="1103"/>
    <w:bookmarkStart w:name="z2335" w:id="1104"/>
    <w:p>
      <w:pPr>
        <w:spacing w:after="0"/>
        <w:ind w:left="0"/>
        <w:jc w:val="both"/>
      </w:pPr>
      <w:r>
        <w:rPr>
          <w:rFonts w:ascii="Times New Roman"/>
          <w:b w:val="false"/>
          <w:i w:val="false"/>
          <w:color w:val="000000"/>
          <w:sz w:val="28"/>
        </w:rPr>
        <w:t>
      1) определение содержания и принципов осуществления экспертно-аналитических мероприятий;</w:t>
      </w:r>
    </w:p>
    <w:bookmarkEnd w:id="1104"/>
    <w:bookmarkStart w:name="z2336" w:id="1105"/>
    <w:p>
      <w:pPr>
        <w:spacing w:after="0"/>
        <w:ind w:left="0"/>
        <w:jc w:val="both"/>
      </w:pPr>
      <w:r>
        <w:rPr>
          <w:rFonts w:ascii="Times New Roman"/>
          <w:b w:val="false"/>
          <w:i w:val="false"/>
          <w:color w:val="000000"/>
          <w:sz w:val="28"/>
        </w:rPr>
        <w:t xml:space="preserve">
      2) установление общих требований к организации, проведению и оформлению результатов экспертно-аналитического мероприятия. </w:t>
      </w:r>
    </w:p>
    <w:bookmarkEnd w:id="1105"/>
    <w:bookmarkStart w:name="z2337" w:id="1106"/>
    <w:p>
      <w:pPr>
        <w:spacing w:after="0"/>
        <w:ind w:left="0"/>
        <w:jc w:val="both"/>
      </w:pPr>
      <w:r>
        <w:rPr>
          <w:rFonts w:ascii="Times New Roman"/>
          <w:b w:val="false"/>
          <w:i w:val="false"/>
          <w:color w:val="000000"/>
          <w:sz w:val="28"/>
        </w:rPr>
        <w:t>
      5. Действие настоящего Стандарта распространяется на должностные лица органов внешнего государственного аудита, а также специалистов государственных органов, экспертов, привлекаемые органами внешнего государственного аудита к проведению экспертно-аналитического мероприятия.</w:t>
      </w:r>
    </w:p>
    <w:bookmarkEnd w:id="1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нормативного постановления Высшей аудиторской палаты РК от 04.04.2024 </w:t>
      </w:r>
      <w:r>
        <w:rPr>
          <w:rFonts w:ascii="Times New Roman"/>
          <w:b w:val="false"/>
          <w:i w:val="false"/>
          <w:color w:val="000000"/>
          <w:sz w:val="28"/>
        </w:rPr>
        <w:t>№ 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8" w:id="1107"/>
    <w:p>
      <w:pPr>
        <w:spacing w:after="0"/>
        <w:ind w:left="0"/>
        <w:jc w:val="both"/>
      </w:pPr>
      <w:r>
        <w:rPr>
          <w:rFonts w:ascii="Times New Roman"/>
          <w:b w:val="false"/>
          <w:i w:val="false"/>
          <w:color w:val="000000"/>
          <w:sz w:val="28"/>
        </w:rPr>
        <w:t xml:space="preserve">
      6. Положения настоящего Стандарта не распространяются на проведение и подготовку заключений в рамках предварительной, текущей и последующей оценки, осуществление которых регламентировано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9 декабря 2016 года № 388 "Об утверждении Правил проведения предварительной оценки проекта республиканского бюджета по основным направлениям его расходов", </w:t>
      </w:r>
      <w:r>
        <w:rPr>
          <w:rFonts w:ascii="Times New Roman"/>
          <w:b w:val="false"/>
          <w:i w:val="false"/>
          <w:color w:val="000000"/>
          <w:sz w:val="28"/>
        </w:rPr>
        <w:t>Процедурным стандартом</w:t>
      </w:r>
      <w:r>
        <w:rPr>
          <w:rFonts w:ascii="Times New Roman"/>
          <w:b w:val="false"/>
          <w:i w:val="false"/>
          <w:color w:val="000000"/>
          <w:sz w:val="28"/>
        </w:rPr>
        <w:t xml:space="preserve"> внешнего государственного аудита и финансового контроля по осуществлению текущей оценки исполнения республиканского и местных бюджетов и представлению информации о работе Высшей аудиторской палаты и Процедурным стандартом внешнего государственного аудита и финансового контроля по осуществлению последующей оценки исполнения республиканского бюджета, утвержденных нормативным постановлением Счетного комитета по контролю за исполнением республиканского бюджета (далее – Счетный комитет) от 31 марта 2016 года № 5-НҚ (зарегистрировано в Реестре государственной регистрации нормативных правовых актов № 13647).</w:t>
      </w:r>
    </w:p>
    <w:bookmarkEnd w:id="1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нормативного постановления Высшей аудиторской палаты РК от 26.05.2026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9" w:id="1108"/>
    <w:p>
      <w:pPr>
        <w:spacing w:after="0"/>
        <w:ind w:left="0"/>
        <w:jc w:val="both"/>
      </w:pPr>
      <w:r>
        <w:rPr>
          <w:rFonts w:ascii="Times New Roman"/>
          <w:b w:val="false"/>
          <w:i w:val="false"/>
          <w:color w:val="000000"/>
          <w:sz w:val="28"/>
        </w:rPr>
        <w:t>
      7. Стандарт основывается на следующих принципах:</w:t>
      </w:r>
    </w:p>
    <w:bookmarkEnd w:id="1108"/>
    <w:bookmarkStart w:name="z2340" w:id="1109"/>
    <w:p>
      <w:pPr>
        <w:spacing w:after="0"/>
        <w:ind w:left="0"/>
        <w:jc w:val="both"/>
      </w:pPr>
      <w:r>
        <w:rPr>
          <w:rFonts w:ascii="Times New Roman"/>
          <w:b w:val="false"/>
          <w:i w:val="false"/>
          <w:color w:val="000000"/>
          <w:sz w:val="28"/>
        </w:rPr>
        <w:t xml:space="preserve">
      1) объективность – проведение экспертно-аналитического мероприятия с применением беспристрастного, непредвзятого и не подверженного каким-либо влияниям подхода с использованием полной, актуальной, надежной, достоверной и интерпретируемой информации, полученной в порядке, установленном законодательством Республики Казахстан, и формирование на ее основе экспертных выводов; </w:t>
      </w:r>
    </w:p>
    <w:bookmarkEnd w:id="1109"/>
    <w:bookmarkStart w:name="z2341" w:id="1110"/>
    <w:p>
      <w:pPr>
        <w:spacing w:after="0"/>
        <w:ind w:left="0"/>
        <w:jc w:val="both"/>
      </w:pPr>
      <w:r>
        <w:rPr>
          <w:rFonts w:ascii="Times New Roman"/>
          <w:b w:val="false"/>
          <w:i w:val="false"/>
          <w:color w:val="000000"/>
          <w:sz w:val="28"/>
        </w:rPr>
        <w:t>
      2) системность и комплексность – организация и проведение экспертно-аналитического мероприятия в виде комплекса экспертно-аналитических действий, взаимоувязанных по срокам, охвату вопросов, анализируемым показателям, приемам и методам;</w:t>
      </w:r>
    </w:p>
    <w:bookmarkEnd w:id="1110"/>
    <w:bookmarkStart w:name="z2342" w:id="1111"/>
    <w:p>
      <w:pPr>
        <w:spacing w:after="0"/>
        <w:ind w:left="0"/>
        <w:jc w:val="both"/>
      </w:pPr>
      <w:r>
        <w:rPr>
          <w:rFonts w:ascii="Times New Roman"/>
          <w:b w:val="false"/>
          <w:i w:val="false"/>
          <w:color w:val="000000"/>
          <w:sz w:val="28"/>
        </w:rPr>
        <w:t>
      3) научность – проведение экспертно-аналитического мероприятия на основе достижений науки в области методологии проведения экономического анализа и учета законов, применяемых в анализируемой сфере;</w:t>
      </w:r>
    </w:p>
    <w:bookmarkEnd w:id="1111"/>
    <w:bookmarkStart w:name="z2343" w:id="1112"/>
    <w:p>
      <w:pPr>
        <w:spacing w:after="0"/>
        <w:ind w:left="0"/>
        <w:jc w:val="both"/>
      </w:pPr>
      <w:r>
        <w:rPr>
          <w:rFonts w:ascii="Times New Roman"/>
          <w:b w:val="false"/>
          <w:i w:val="false"/>
          <w:color w:val="000000"/>
          <w:sz w:val="28"/>
        </w:rPr>
        <w:t>
      "4) результативность – организация экспертно-аналитического мероприятия должна обеспечивать выработку на его основе рекомендаций по предмету экспертно-аналитического мероприятия, направленных на повышение эффективности его развития и (или) его вклада в экономику страны или отдельно взятой сферы экономики, региона, социальной сферы;</w:t>
      </w:r>
    </w:p>
    <w:bookmarkEnd w:id="1112"/>
    <w:bookmarkStart w:name="z2344" w:id="1113"/>
    <w:p>
      <w:pPr>
        <w:spacing w:after="0"/>
        <w:ind w:left="0"/>
        <w:jc w:val="both"/>
      </w:pPr>
      <w:r>
        <w:rPr>
          <w:rFonts w:ascii="Times New Roman"/>
          <w:b w:val="false"/>
          <w:i w:val="false"/>
          <w:color w:val="000000"/>
          <w:sz w:val="28"/>
        </w:rPr>
        <w:t>
      5) обоснованность - формирование предложений с наличием максимального количества аргументов в пользу сделанных рекомендаций.</w:t>
      </w:r>
    </w:p>
    <w:bookmarkEnd w:id="1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нормативным постановлением Высшей аудиторской палаты РК от 26.05.2026 </w:t>
      </w:r>
      <w:r>
        <w:rPr>
          <w:rFonts w:ascii="Times New Roman"/>
          <w:b w:val="false"/>
          <w:i w:val="false"/>
          <w:color w:val="000000"/>
          <w:sz w:val="28"/>
        </w:rPr>
        <w:t xml:space="preserve">№ 5-НҚ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изменением, внесенным нормативным постановлением Высшей аудиторской палаты РК от 26.05.2026 </w:t>
      </w:r>
      <w:r>
        <w:rPr>
          <w:rFonts w:ascii="Times New Roman"/>
          <w:b w:val="false"/>
          <w:i w:val="false"/>
          <w:color w:val="000000"/>
          <w:sz w:val="28"/>
        </w:rPr>
        <w:t xml:space="preserve">№ 5-НҚ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5" w:id="1114"/>
    <w:p>
      <w:pPr>
        <w:spacing w:after="0"/>
        <w:ind w:left="0"/>
        <w:jc w:val="left"/>
      </w:pPr>
      <w:r>
        <w:rPr>
          <w:rFonts w:ascii="Times New Roman"/>
          <w:b/>
          <w:i w:val="false"/>
          <w:color w:val="000000"/>
        </w:rPr>
        <w:t xml:space="preserve"> Глава 2. Цель и содержание экспертно-аналитического мероприятия</w:t>
      </w:r>
    </w:p>
    <w:bookmarkEnd w:id="1114"/>
    <w:bookmarkStart w:name="z2346" w:id="1115"/>
    <w:p>
      <w:pPr>
        <w:spacing w:after="0"/>
        <w:ind w:left="0"/>
        <w:jc w:val="both"/>
      </w:pPr>
      <w:r>
        <w:rPr>
          <w:rFonts w:ascii="Times New Roman"/>
          <w:b w:val="false"/>
          <w:i w:val="false"/>
          <w:color w:val="000000"/>
          <w:sz w:val="28"/>
        </w:rPr>
        <w:t>
      8. Экспертно-аналитическое мероприятие представляет собой форму реализации экспертно-аналитической деятельности органов внешнего государственного аудита и финансового контроля, направленную на анализ, оценку эффективности планирования и исполнения бюджета, управления и использования бюджетных средств, активов государства (за исключением активов Национального фонда Республики Казахстан и Национального Банка Республики Казахстан) и субъектов квазигосударственного сектора, реализации документов Системы государственного планирования в Республике Казахстан, а также исследования их влияния на развитие экономики (или отдельной отрасли экономики), социальной сферы, основанные на системе управления рисками.</w:t>
      </w:r>
    </w:p>
    <w:bookmarkEnd w:id="1115"/>
    <w:p>
      <w:pPr>
        <w:spacing w:after="0"/>
        <w:ind w:left="0"/>
        <w:jc w:val="both"/>
      </w:pPr>
      <w:r>
        <w:rPr>
          <w:rFonts w:ascii="Times New Roman"/>
          <w:b w:val="false"/>
          <w:i w:val="false"/>
          <w:color w:val="000000"/>
          <w:sz w:val="28"/>
        </w:rPr>
        <w:t>
       Экспертно-аналитическое мероприятие осуществляется органами внешнего государственного аудита и финансового контроля без выхода на объект экспертно-аналитического мероприятия, путем уведомления их не позднее, чем за два рабочих дня до начала экспертно-аналитического мероприятия.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нормативного постановления Счетного комитета по контролю за исполнением республиканского бюджета от 12.07.2021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7" w:id="1116"/>
    <w:p>
      <w:pPr>
        <w:spacing w:after="0"/>
        <w:ind w:left="0"/>
        <w:jc w:val="both"/>
      </w:pPr>
      <w:r>
        <w:rPr>
          <w:rFonts w:ascii="Times New Roman"/>
          <w:b w:val="false"/>
          <w:i w:val="false"/>
          <w:color w:val="000000"/>
          <w:sz w:val="28"/>
        </w:rPr>
        <w:t>
      9. Экспертно-аналитическое мероприятие проводится в качестве самостоятельного мероприятия, по итогам которого формируется экспертно-аналитическое заключение.</w:t>
      </w:r>
    </w:p>
    <w:bookmarkEnd w:id="1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нормативного постановления Высшей аудиторской палаты РК от 04.04.2024 </w:t>
      </w:r>
      <w:r>
        <w:rPr>
          <w:rFonts w:ascii="Times New Roman"/>
          <w:b w:val="false"/>
          <w:i w:val="false"/>
          <w:color w:val="000000"/>
          <w:sz w:val="28"/>
        </w:rPr>
        <w:t>№ 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0" w:id="1117"/>
    <w:p>
      <w:pPr>
        <w:spacing w:after="0"/>
        <w:ind w:left="0"/>
        <w:jc w:val="both"/>
      </w:pPr>
      <w:r>
        <w:rPr>
          <w:rFonts w:ascii="Times New Roman"/>
          <w:b w:val="false"/>
          <w:i w:val="false"/>
          <w:color w:val="000000"/>
          <w:sz w:val="28"/>
        </w:rPr>
        <w:t>
      10. Предметом экспертно-аналитического мероприятия являются процессы, виды деятельности, проблемы управления национальными ресурсами в различных отраслях экономики, социальных сферах, в которых присутствует государственное регулирование, в том числе через применяемые инструменты государственно-частного партнерства и государственной поддержки.</w:t>
      </w:r>
    </w:p>
    <w:bookmarkEnd w:id="1117"/>
    <w:bookmarkStart w:name="z2351" w:id="1118"/>
    <w:p>
      <w:pPr>
        <w:spacing w:after="0"/>
        <w:ind w:left="0"/>
        <w:jc w:val="both"/>
      </w:pPr>
      <w:r>
        <w:rPr>
          <w:rFonts w:ascii="Times New Roman"/>
          <w:b w:val="false"/>
          <w:i w:val="false"/>
          <w:color w:val="000000"/>
          <w:sz w:val="28"/>
        </w:rPr>
        <w:t>
      Определение предмета экспертно-аналитического мероприятия, проводимого в качестве самостоятельного мероприятия, осуществляется на основании системы управления рисками с учетом:</w:t>
      </w:r>
    </w:p>
    <w:bookmarkEnd w:id="1118"/>
    <w:bookmarkStart w:name="z2352" w:id="1119"/>
    <w:p>
      <w:pPr>
        <w:spacing w:after="0"/>
        <w:ind w:left="0"/>
        <w:jc w:val="both"/>
      </w:pPr>
      <w:r>
        <w:rPr>
          <w:rFonts w:ascii="Times New Roman"/>
          <w:b w:val="false"/>
          <w:i w:val="false"/>
          <w:color w:val="000000"/>
          <w:sz w:val="28"/>
        </w:rPr>
        <w:t>
      1) поручений Президента Республики Казахстан и его Администрации;</w:t>
      </w:r>
    </w:p>
    <w:bookmarkEnd w:id="1119"/>
    <w:bookmarkStart w:name="z2353" w:id="1120"/>
    <w:p>
      <w:pPr>
        <w:spacing w:after="0"/>
        <w:ind w:left="0"/>
        <w:jc w:val="both"/>
      </w:pPr>
      <w:r>
        <w:rPr>
          <w:rFonts w:ascii="Times New Roman"/>
          <w:b w:val="false"/>
          <w:i w:val="false"/>
          <w:color w:val="000000"/>
          <w:sz w:val="28"/>
        </w:rPr>
        <w:t>
      2) выявленных:</w:t>
      </w:r>
    </w:p>
    <w:bookmarkEnd w:id="1120"/>
    <w:bookmarkStart w:name="z2354" w:id="1121"/>
    <w:p>
      <w:pPr>
        <w:spacing w:after="0"/>
        <w:ind w:left="0"/>
        <w:jc w:val="both"/>
      </w:pPr>
      <w:r>
        <w:rPr>
          <w:rFonts w:ascii="Times New Roman"/>
          <w:b w:val="false"/>
          <w:i w:val="false"/>
          <w:color w:val="000000"/>
          <w:sz w:val="28"/>
        </w:rPr>
        <w:t>
      ухудшений показателей социально-экономического развития, отраслей, сфер экономики регионов;</w:t>
      </w:r>
    </w:p>
    <w:bookmarkEnd w:id="1121"/>
    <w:bookmarkStart w:name="z2355" w:id="1122"/>
    <w:p>
      <w:pPr>
        <w:spacing w:after="0"/>
        <w:ind w:left="0"/>
        <w:jc w:val="both"/>
      </w:pPr>
      <w:r>
        <w:rPr>
          <w:rFonts w:ascii="Times New Roman"/>
          <w:b w:val="false"/>
          <w:i w:val="false"/>
          <w:color w:val="000000"/>
          <w:sz w:val="28"/>
        </w:rPr>
        <w:t>
      системных недостатков и рисков по итогам оценки планирования и исполнения бюджета.</w:t>
      </w:r>
    </w:p>
    <w:bookmarkEnd w:id="1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нормативным постановлением Высшей аудиторской палаты РК от 26.05.2026 № 5-НҚ (вводится в действие по истечении десяти календарных дней после дня его первого официального опубликования); с изменением, внесенным нормативным постановлением Высшей аудиторской палаты РК от 26.05.2026 </w:t>
      </w:r>
      <w:r>
        <w:rPr>
          <w:rFonts w:ascii="Times New Roman"/>
          <w:b w:val="false"/>
          <w:i w:val="false"/>
          <w:color w:val="000000"/>
          <w:sz w:val="28"/>
        </w:rPr>
        <w:t xml:space="preserve">№ 5-НҚ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6" w:id="1123"/>
    <w:p>
      <w:pPr>
        <w:spacing w:after="0"/>
        <w:ind w:left="0"/>
        <w:jc w:val="both"/>
      </w:pPr>
      <w:r>
        <w:rPr>
          <w:rFonts w:ascii="Times New Roman"/>
          <w:b w:val="false"/>
          <w:i w:val="false"/>
          <w:color w:val="000000"/>
          <w:sz w:val="28"/>
        </w:rPr>
        <w:t>
      11. В качестве объекта экспертно-аналитического мероприятия выступают государственные органы и учреждения, субъекты квазигосударственного сектора, получатели бюджетных средств, получатели мер государственной поддержки, являющиеся участниками анализируемого процесса, виды деятельности и (или) проблемы в соответствующей сфере государственного регулирования.</w:t>
      </w:r>
    </w:p>
    <w:bookmarkEnd w:id="1123"/>
    <w:bookmarkStart w:name="z2361" w:id="1124"/>
    <w:p>
      <w:pPr>
        <w:spacing w:after="0"/>
        <w:ind w:left="0"/>
        <w:jc w:val="both"/>
      </w:pPr>
      <w:r>
        <w:rPr>
          <w:rFonts w:ascii="Times New Roman"/>
          <w:b w:val="false"/>
          <w:i w:val="false"/>
          <w:color w:val="000000"/>
          <w:sz w:val="28"/>
        </w:rPr>
        <w:t>
      12. Целью проведения экспертно-аналитического мероприятия является оценка текущей ситуации по предмету экспертно-аналитического мероприятия, с определением ключевых факторов, оказывающих влияние на эффективность реализации государственной политики в рассматриваемой сфере с разработкой рекомендации.</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нормативного постановления Высшей аудиторской палаты РК от 26.05.2026 </w:t>
      </w:r>
      <w:r>
        <w:rPr>
          <w:rFonts w:ascii="Times New Roman"/>
          <w:b w:val="false"/>
          <w:i w:val="false"/>
          <w:color w:val="000000"/>
          <w:sz w:val="28"/>
        </w:rPr>
        <w:t xml:space="preserve">№ 5-НҚ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3" w:id="1125"/>
    <w:p>
      <w:pPr>
        <w:spacing w:after="0"/>
        <w:ind w:left="0"/>
        <w:jc w:val="both"/>
      </w:pPr>
      <w:r>
        <w:rPr>
          <w:rFonts w:ascii="Times New Roman"/>
          <w:b w:val="false"/>
          <w:i w:val="false"/>
          <w:color w:val="000000"/>
          <w:sz w:val="28"/>
        </w:rPr>
        <w:t>
      13. Определение факторов обеспечивается путем формирования целостной картины с целью установления причинно-следственных связей или оценки дальнейшего развития ситуации в рассматриваемой сфере.</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нормативного постановления Высшей аудиторской палаты РК от 26.05.2026 </w:t>
      </w:r>
      <w:r>
        <w:rPr>
          <w:rFonts w:ascii="Times New Roman"/>
          <w:b w:val="false"/>
          <w:i w:val="false"/>
          <w:color w:val="000000"/>
          <w:sz w:val="28"/>
        </w:rPr>
        <w:t xml:space="preserve">№ 5-НҚ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4" w:id="1126"/>
    <w:p>
      <w:pPr>
        <w:spacing w:after="0"/>
        <w:ind w:left="0"/>
        <w:jc w:val="left"/>
      </w:pPr>
      <w:r>
        <w:rPr>
          <w:rFonts w:ascii="Times New Roman"/>
          <w:b/>
          <w:i w:val="false"/>
          <w:color w:val="000000"/>
        </w:rPr>
        <w:t xml:space="preserve"> Глава 3. Организация и проведение экспертно-аналитического мероприятия</w:t>
      </w:r>
    </w:p>
    <w:bookmarkEnd w:id="1126"/>
    <w:p>
      <w:pPr>
        <w:spacing w:after="0"/>
        <w:ind w:left="0"/>
        <w:jc w:val="both"/>
      </w:pPr>
      <w:r>
        <w:rPr>
          <w:rFonts w:ascii="Times New Roman"/>
          <w:b w:val="false"/>
          <w:i w:val="false"/>
          <w:color w:val="000000"/>
          <w:sz w:val="28"/>
        </w:rPr>
        <w:t>
      14. Экспертно-аналитическое мероприятие осуществляется на основании плана работ органов внешнего государственного аудита на соответствующий год. Основой для формирования тематики такого экспертно-аналитического мероприятия являются поручения Президента Республики Казахстан, его Администрации, руководителя соответствующего органа внешнего государственного аудита</w:t>
      </w:r>
    </w:p>
    <w:bookmarkStart w:name="z9661" w:id="1127"/>
    <w:p>
      <w:pPr>
        <w:spacing w:after="0"/>
        <w:ind w:left="0"/>
        <w:jc w:val="both"/>
      </w:pPr>
      <w:r>
        <w:rPr>
          <w:rFonts w:ascii="Times New Roman"/>
          <w:b w:val="false"/>
          <w:i w:val="false"/>
          <w:color w:val="000000"/>
          <w:sz w:val="28"/>
        </w:rPr>
        <w:t>
      В случае, если экспертно-аналитическое мероприятие планируется осуществлять по тематикам предстоящих аудитов эффективности, в целях использования его результатов в аудиторской деятельности сроки его проведения планируются заблаговременного до запланированного периода начала аудита эффективности.</w:t>
      </w:r>
    </w:p>
    <w:bookmarkEnd w:id="1127"/>
    <w:bookmarkStart w:name="z9662" w:id="1128"/>
    <w:p>
      <w:pPr>
        <w:spacing w:after="0"/>
        <w:ind w:left="0"/>
        <w:jc w:val="both"/>
      </w:pPr>
      <w:r>
        <w:rPr>
          <w:rFonts w:ascii="Times New Roman"/>
          <w:b w:val="false"/>
          <w:i w:val="false"/>
          <w:color w:val="000000"/>
          <w:sz w:val="28"/>
        </w:rPr>
        <w:t>
      Продолжительность экспертно-аналитического мероприятия зависит от масштаба и сложности исследуемого предмета, в том числе от особенностей исследуемых актуальных проблем.</w:t>
      </w:r>
    </w:p>
    <w:bookmarkEnd w:id="1128"/>
    <w:bookmarkStart w:name="z9663" w:id="1129"/>
    <w:p>
      <w:pPr>
        <w:spacing w:after="0"/>
        <w:ind w:left="0"/>
        <w:jc w:val="both"/>
      </w:pPr>
      <w:r>
        <w:rPr>
          <w:rFonts w:ascii="Times New Roman"/>
          <w:b w:val="false"/>
          <w:i w:val="false"/>
          <w:color w:val="000000"/>
          <w:sz w:val="28"/>
        </w:rPr>
        <w:t>
      При планировании экспертно-аналитического мероприятия в годовом плане Высшей аудиторской палаты (Ревизионной комиссии) руководителем структурного подразделения, ответственного за проведение экспертно-аналитического мероприятия направляется служебная записка члену Высшей аудиторской палаты (Ревизионной комиссии), ответственному за его проведение об определении срока проведения экспертно-аналитического мероприятия.</w:t>
      </w:r>
    </w:p>
    <w:bookmarkEnd w:id="1129"/>
    <w:bookmarkStart w:name="z9664" w:id="1130"/>
    <w:p>
      <w:pPr>
        <w:spacing w:after="0"/>
        <w:ind w:left="0"/>
        <w:jc w:val="both"/>
      </w:pPr>
      <w:r>
        <w:rPr>
          <w:rFonts w:ascii="Times New Roman"/>
          <w:b w:val="false"/>
          <w:i w:val="false"/>
          <w:color w:val="000000"/>
          <w:sz w:val="28"/>
        </w:rPr>
        <w:t>
      Сроком завершения экспертно-аналитического мероприятия является утверждение экспертно-аналитического заключения.</w:t>
      </w:r>
    </w:p>
    <w:bookmarkEnd w:id="1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нормативного постановления Высшей аудиторской палаты РК от 04.04.2024 </w:t>
      </w:r>
      <w:r>
        <w:rPr>
          <w:rFonts w:ascii="Times New Roman"/>
          <w:b w:val="false"/>
          <w:i w:val="false"/>
          <w:color w:val="000000"/>
          <w:sz w:val="28"/>
        </w:rPr>
        <w:t>№ 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9" w:id="1131"/>
    <w:p>
      <w:pPr>
        <w:spacing w:after="0"/>
        <w:ind w:left="0"/>
        <w:jc w:val="both"/>
      </w:pPr>
      <w:r>
        <w:rPr>
          <w:rFonts w:ascii="Times New Roman"/>
          <w:b w:val="false"/>
          <w:i w:val="false"/>
          <w:color w:val="000000"/>
          <w:sz w:val="28"/>
        </w:rPr>
        <w:t>
      15. Экспертно-аналитическое мероприятие состоит из следующих основных этапов:</w:t>
      </w:r>
    </w:p>
    <w:bookmarkEnd w:id="1131"/>
    <w:bookmarkStart w:name="z9665" w:id="1132"/>
    <w:p>
      <w:pPr>
        <w:spacing w:after="0"/>
        <w:ind w:left="0"/>
        <w:jc w:val="both"/>
      </w:pPr>
      <w:r>
        <w:rPr>
          <w:rFonts w:ascii="Times New Roman"/>
          <w:b w:val="false"/>
          <w:i w:val="false"/>
          <w:color w:val="000000"/>
          <w:sz w:val="28"/>
        </w:rPr>
        <w:t>
      1. Подготовительный этап:</w:t>
      </w:r>
    </w:p>
    <w:bookmarkEnd w:id="1132"/>
    <w:bookmarkStart w:name="z9666" w:id="1133"/>
    <w:p>
      <w:pPr>
        <w:spacing w:after="0"/>
        <w:ind w:left="0"/>
        <w:jc w:val="both"/>
      </w:pPr>
      <w:r>
        <w:rPr>
          <w:rFonts w:ascii="Times New Roman"/>
          <w:b w:val="false"/>
          <w:i w:val="false"/>
          <w:color w:val="000000"/>
          <w:sz w:val="28"/>
        </w:rPr>
        <w:t>
      1) сбор, систематизация и изучение информации по предмету экспертно-аналитического мероприятия;</w:t>
      </w:r>
    </w:p>
    <w:bookmarkEnd w:id="1133"/>
    <w:bookmarkStart w:name="z9667" w:id="1134"/>
    <w:p>
      <w:pPr>
        <w:spacing w:after="0"/>
        <w:ind w:left="0"/>
        <w:jc w:val="both"/>
      </w:pPr>
      <w:r>
        <w:rPr>
          <w:rFonts w:ascii="Times New Roman"/>
          <w:b w:val="false"/>
          <w:i w:val="false"/>
          <w:color w:val="000000"/>
          <w:sz w:val="28"/>
        </w:rPr>
        <w:t>
      2) разработка и утверждение программы экспертно-аналитического мероприятия;</w:t>
      </w:r>
    </w:p>
    <w:bookmarkEnd w:id="1134"/>
    <w:bookmarkStart w:name="z9668" w:id="1135"/>
    <w:p>
      <w:pPr>
        <w:spacing w:after="0"/>
        <w:ind w:left="0"/>
        <w:jc w:val="both"/>
      </w:pPr>
      <w:r>
        <w:rPr>
          <w:rFonts w:ascii="Times New Roman"/>
          <w:b w:val="false"/>
          <w:i w:val="false"/>
          <w:color w:val="000000"/>
          <w:sz w:val="28"/>
        </w:rPr>
        <w:t>
      2. Основной этап:</w:t>
      </w:r>
    </w:p>
    <w:bookmarkEnd w:id="1135"/>
    <w:bookmarkStart w:name="z9669" w:id="1136"/>
    <w:p>
      <w:pPr>
        <w:spacing w:after="0"/>
        <w:ind w:left="0"/>
        <w:jc w:val="both"/>
      </w:pPr>
      <w:r>
        <w:rPr>
          <w:rFonts w:ascii="Times New Roman"/>
          <w:b w:val="false"/>
          <w:i w:val="false"/>
          <w:color w:val="000000"/>
          <w:sz w:val="28"/>
        </w:rPr>
        <w:t>
      1) проведение анализа, с использованием имеющихся научных и экономико-математических методов;</w:t>
      </w:r>
    </w:p>
    <w:bookmarkEnd w:id="1136"/>
    <w:bookmarkStart w:name="z9670" w:id="1137"/>
    <w:p>
      <w:pPr>
        <w:spacing w:after="0"/>
        <w:ind w:left="0"/>
        <w:jc w:val="both"/>
      </w:pPr>
      <w:r>
        <w:rPr>
          <w:rFonts w:ascii="Times New Roman"/>
          <w:b w:val="false"/>
          <w:i w:val="false"/>
          <w:color w:val="000000"/>
          <w:sz w:val="28"/>
        </w:rPr>
        <w:t>
      3. Заключительный этап:</w:t>
      </w:r>
    </w:p>
    <w:bookmarkEnd w:id="1137"/>
    <w:bookmarkStart w:name="z9671" w:id="1138"/>
    <w:p>
      <w:pPr>
        <w:spacing w:after="0"/>
        <w:ind w:left="0"/>
        <w:jc w:val="both"/>
      </w:pPr>
      <w:r>
        <w:rPr>
          <w:rFonts w:ascii="Times New Roman"/>
          <w:b w:val="false"/>
          <w:i w:val="false"/>
          <w:color w:val="000000"/>
          <w:sz w:val="28"/>
        </w:rPr>
        <w:t>
      1) формирование проекта заключения экспертно-аналитического мероприятия с отражением рекомендаций;</w:t>
      </w:r>
    </w:p>
    <w:bookmarkEnd w:id="1138"/>
    <w:bookmarkStart w:name="z9672" w:id="1139"/>
    <w:p>
      <w:pPr>
        <w:spacing w:after="0"/>
        <w:ind w:left="0"/>
        <w:jc w:val="both"/>
      </w:pPr>
      <w:r>
        <w:rPr>
          <w:rFonts w:ascii="Times New Roman"/>
          <w:b w:val="false"/>
          <w:i w:val="false"/>
          <w:color w:val="000000"/>
          <w:sz w:val="28"/>
        </w:rPr>
        <w:t>
      2) направление проекта экспертно-аналитического заключения члену Высшей аудиторской палаты (Ревизионной комиссии), ответственному за его проведение для согласования и дальнейшего направления на рассмотрение Председателю Высшей аудиторской палаты (Ревизионной комиссии).</w:t>
      </w:r>
    </w:p>
    <w:bookmarkEnd w:id="1139"/>
    <w:bookmarkStart w:name="z9673" w:id="1140"/>
    <w:p>
      <w:pPr>
        <w:spacing w:after="0"/>
        <w:ind w:left="0"/>
        <w:jc w:val="both"/>
      </w:pPr>
      <w:r>
        <w:rPr>
          <w:rFonts w:ascii="Times New Roman"/>
          <w:b w:val="false"/>
          <w:i w:val="false"/>
          <w:color w:val="000000"/>
          <w:sz w:val="28"/>
        </w:rPr>
        <w:t>
      3) рассмотрение итогов экспертно-аналитического заключения на заседании Высшей аудиторской палаты (Ревизионной комиссии) с участием объектов экспертно-аналитического мероприятия.</w:t>
      </w:r>
    </w:p>
    <w:bookmarkEnd w:id="1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нормативного постановления Высшей аудиторской палаты РК от 04.04.2024 </w:t>
      </w:r>
      <w:r>
        <w:rPr>
          <w:rFonts w:ascii="Times New Roman"/>
          <w:b w:val="false"/>
          <w:i w:val="false"/>
          <w:color w:val="000000"/>
          <w:sz w:val="28"/>
        </w:rPr>
        <w:t>№ 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нормативным постановлением Высшей аудиторской палаты РК от 26.05.2026 </w:t>
      </w:r>
      <w:r>
        <w:rPr>
          <w:rFonts w:ascii="Times New Roman"/>
          <w:b w:val="false"/>
          <w:i w:val="false"/>
          <w:color w:val="000000"/>
          <w:sz w:val="28"/>
        </w:rPr>
        <w:t xml:space="preserve">№ 5-НҚ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4" w:id="1141"/>
    <w:p>
      <w:pPr>
        <w:spacing w:after="0"/>
        <w:ind w:left="0"/>
        <w:jc w:val="both"/>
      </w:pPr>
      <w:r>
        <w:rPr>
          <w:rFonts w:ascii="Times New Roman"/>
          <w:b w:val="false"/>
          <w:i w:val="false"/>
          <w:color w:val="000000"/>
          <w:sz w:val="28"/>
        </w:rPr>
        <w:t>
      16. К участию в экспертно-аналитическом мероприятии могут привлекаться эксперты в порядке, определенном Процедурным стандартом внешнего государственного аудита и финансового контроля по привлечению аудиторских организаций и экспертов к проведению государственного аудита, утвержденным настоящим нормативным постановлением.</w:t>
      </w:r>
    </w:p>
    <w:bookmarkEnd w:id="1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нормативного постановления Высшей аудиторской палаты РК от 04.04.2024 </w:t>
      </w:r>
      <w:r>
        <w:rPr>
          <w:rFonts w:ascii="Times New Roman"/>
          <w:b w:val="false"/>
          <w:i w:val="false"/>
          <w:color w:val="000000"/>
          <w:sz w:val="28"/>
        </w:rPr>
        <w:t>№ 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5" w:id="1142"/>
    <w:p>
      <w:pPr>
        <w:spacing w:after="0"/>
        <w:ind w:left="0"/>
        <w:jc w:val="both"/>
      </w:pPr>
      <w:r>
        <w:rPr>
          <w:rFonts w:ascii="Times New Roman"/>
          <w:b w:val="false"/>
          <w:i w:val="false"/>
          <w:color w:val="000000"/>
          <w:sz w:val="28"/>
        </w:rPr>
        <w:t>
      17. Общая организация и контроль за проведением экспертно-аналитического мероприятия возлагается на руководителя структурного подразделения, ответственного за его реализацию.</w:t>
      </w:r>
    </w:p>
    <w:bookmarkEnd w:id="1142"/>
    <w:bookmarkStart w:name="z9674" w:id="1143"/>
    <w:p>
      <w:pPr>
        <w:spacing w:after="0"/>
        <w:ind w:left="0"/>
        <w:jc w:val="both"/>
      </w:pPr>
      <w:r>
        <w:rPr>
          <w:rFonts w:ascii="Times New Roman"/>
          <w:b w:val="false"/>
          <w:i w:val="false"/>
          <w:color w:val="000000"/>
          <w:sz w:val="28"/>
        </w:rPr>
        <w:t>
      Непосредственное руководство за проведением экспертно-аналитического мероприятия осуществляет член Высшей аудиторской палаты (Ревизионной комиссии), ответственный за проведение, по закрепленным за ним направлением работы.</w:t>
      </w:r>
    </w:p>
    <w:bookmarkEnd w:id="1143"/>
    <w:bookmarkStart w:name="z9675" w:id="1144"/>
    <w:p>
      <w:pPr>
        <w:spacing w:after="0"/>
        <w:ind w:left="0"/>
        <w:jc w:val="both"/>
      </w:pPr>
      <w:r>
        <w:rPr>
          <w:rFonts w:ascii="Times New Roman"/>
          <w:b w:val="false"/>
          <w:i w:val="false"/>
          <w:color w:val="000000"/>
          <w:sz w:val="28"/>
        </w:rPr>
        <w:t>
      Руководитель структурного подразделения, ответственного за реализацию экспертно-аналитического мероприятия осуществляет формирование состава группы экспертно-аналитического мероприятия: руководителя группы и ответственных работников.</w:t>
      </w:r>
    </w:p>
    <w:bookmarkEnd w:id="1144"/>
    <w:bookmarkStart w:name="z9676" w:id="1145"/>
    <w:p>
      <w:pPr>
        <w:spacing w:after="0"/>
        <w:ind w:left="0"/>
        <w:jc w:val="both"/>
      </w:pPr>
      <w:r>
        <w:rPr>
          <w:rFonts w:ascii="Times New Roman"/>
          <w:b w:val="false"/>
          <w:i w:val="false"/>
          <w:color w:val="000000"/>
          <w:sz w:val="28"/>
        </w:rPr>
        <w:t>
      Руководитель группы осуществляет координацию действий участников экспертно-аналитического мероприятия на всех его этапах.</w:t>
      </w:r>
    </w:p>
    <w:bookmarkEnd w:id="1145"/>
    <w:bookmarkStart w:name="z9677" w:id="1146"/>
    <w:p>
      <w:pPr>
        <w:spacing w:after="0"/>
        <w:ind w:left="0"/>
        <w:jc w:val="both"/>
      </w:pPr>
      <w:r>
        <w:rPr>
          <w:rFonts w:ascii="Times New Roman"/>
          <w:b w:val="false"/>
          <w:i w:val="false"/>
          <w:color w:val="000000"/>
          <w:sz w:val="28"/>
        </w:rPr>
        <w:t>
      Руководителем группы по согласованию с руководителем структурного подразделения ответственного за проведение экспертно-аналитического мероприятия подготавливается письмо-уведомление о проведении экспертно-аналитического мероприятия и за подписью члена Высшей аудиторской палаты (Ревизионной комиссии) ответственного за экспертно-аналитическое мероприятие, не позднее, чем за два рабочих дня до начала подготовительного этапа проведения экспертно-аналитического мероприятия направляется объекту экспертно-аналитического мероприятия.</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нормативного постановления Высшей аудиторской палаты РК от 04.04.2024 </w:t>
      </w:r>
      <w:r>
        <w:rPr>
          <w:rFonts w:ascii="Times New Roman"/>
          <w:b w:val="false"/>
          <w:i w:val="false"/>
          <w:color w:val="000000"/>
          <w:sz w:val="28"/>
        </w:rPr>
        <w:t>№ 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8" w:id="1147"/>
    <w:p>
      <w:pPr>
        <w:spacing w:after="0"/>
        <w:ind w:left="0"/>
        <w:jc w:val="both"/>
      </w:pPr>
      <w:r>
        <w:rPr>
          <w:rFonts w:ascii="Times New Roman"/>
          <w:b w:val="false"/>
          <w:i w:val="false"/>
          <w:color w:val="000000"/>
          <w:sz w:val="28"/>
        </w:rPr>
        <w:t xml:space="preserve">
      18. Группа исполнителей экспертно-аналитического мероприятия формируется с условием достаточности совокупного уровня профессиональных компетенций для эффективного его проведения. </w:t>
      </w:r>
    </w:p>
    <w:bookmarkEnd w:id="1147"/>
    <w:bookmarkStart w:name="z2379" w:id="1148"/>
    <w:p>
      <w:pPr>
        <w:spacing w:after="0"/>
        <w:ind w:left="0"/>
        <w:jc w:val="both"/>
      </w:pPr>
      <w:r>
        <w:rPr>
          <w:rFonts w:ascii="Times New Roman"/>
          <w:b w:val="false"/>
          <w:i w:val="false"/>
          <w:color w:val="000000"/>
          <w:sz w:val="28"/>
        </w:rPr>
        <w:t>
      Допускается формирование группы из числа работников других структурных подразделений органа внешнего государственного аудита по согласованию с руководителем аппарата и их непосредственным руководителем.</w:t>
      </w:r>
    </w:p>
    <w:bookmarkEnd w:id="1148"/>
    <w:bookmarkStart w:name="z2380" w:id="1149"/>
    <w:p>
      <w:pPr>
        <w:spacing w:after="0"/>
        <w:ind w:left="0"/>
        <w:jc w:val="both"/>
      </w:pPr>
      <w:r>
        <w:rPr>
          <w:rFonts w:ascii="Times New Roman"/>
          <w:b w:val="false"/>
          <w:i w:val="false"/>
          <w:color w:val="000000"/>
          <w:sz w:val="28"/>
        </w:rPr>
        <w:t xml:space="preserve">
      19. В процессе планирования группой экспертно-аналитического мероприятия разрабатывается программа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отражающая основные вопросы, предлагаемые к изучению, с их ранжированием по ответственным исполнителям из числа сформированной группы, сроки его проведения.</w:t>
      </w:r>
    </w:p>
    <w:bookmarkEnd w:id="1149"/>
    <w:bookmarkStart w:name="z23" w:id="1150"/>
    <w:p>
      <w:pPr>
        <w:spacing w:after="0"/>
        <w:ind w:left="0"/>
        <w:jc w:val="both"/>
      </w:pPr>
      <w:r>
        <w:rPr>
          <w:rFonts w:ascii="Times New Roman"/>
          <w:b w:val="false"/>
          <w:i w:val="false"/>
          <w:color w:val="000000"/>
          <w:sz w:val="28"/>
        </w:rPr>
        <w:t>
      Программа экспертно-аналитического мероприятия подписывается руководителем структурного подразделения, ответственного за проведение экспертно-аналитического мероприятия и направляется на согласование и утверждение члену Высшей аудиторской палаты (Ревизионной комиссии), ответственному за его проведение.</w:t>
      </w:r>
    </w:p>
    <w:bookmarkEnd w:id="1150"/>
    <w:bookmarkStart w:name="z24" w:id="1151"/>
    <w:p>
      <w:pPr>
        <w:spacing w:after="0"/>
        <w:ind w:left="0"/>
        <w:jc w:val="both"/>
      </w:pPr>
      <w:r>
        <w:rPr>
          <w:rFonts w:ascii="Times New Roman"/>
          <w:b w:val="false"/>
          <w:i w:val="false"/>
          <w:color w:val="000000"/>
          <w:sz w:val="28"/>
        </w:rPr>
        <w:t xml:space="preserve">
      При возникновении в ходе экспертно-аналитического мероприятия вопросов не охваченных программой, но необходимых для полного изучения, участники состава группы, по согласованию с руководителем группы, информируют в письменном виде члена Высшей аудиторской палаты (Ревизионной комиссии), ответственного за его проведение. </w:t>
      </w:r>
    </w:p>
    <w:bookmarkEnd w:id="1151"/>
    <w:bookmarkStart w:name="z25" w:id="1152"/>
    <w:p>
      <w:pPr>
        <w:spacing w:after="0"/>
        <w:ind w:left="0"/>
        <w:jc w:val="both"/>
      </w:pPr>
      <w:r>
        <w:rPr>
          <w:rFonts w:ascii="Times New Roman"/>
          <w:b w:val="false"/>
          <w:i w:val="false"/>
          <w:color w:val="000000"/>
          <w:sz w:val="28"/>
        </w:rPr>
        <w:t>
      В случае признания целесообразности проведения экспертно-аналитического мероприятия по неохваченным программой вопроса, член Высшей аудиторской палаты (Ревизионной комиссии) ответственный за его проведение дает руководителю группы соответствующее поручение, с внесением дополнений в программу.</w:t>
      </w:r>
    </w:p>
    <w:bookmarkEnd w:id="1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нормативного постановления Высшей аудиторской палаты РК от 26.05.2026 </w:t>
      </w:r>
      <w:r>
        <w:rPr>
          <w:rFonts w:ascii="Times New Roman"/>
          <w:b w:val="false"/>
          <w:i w:val="false"/>
          <w:color w:val="000000"/>
          <w:sz w:val="28"/>
        </w:rPr>
        <w:t xml:space="preserve">№ 5-НҚ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1" w:id="1153"/>
    <w:p>
      <w:pPr>
        <w:spacing w:after="0"/>
        <w:ind w:left="0"/>
        <w:jc w:val="both"/>
      </w:pPr>
      <w:r>
        <w:rPr>
          <w:rFonts w:ascii="Times New Roman"/>
          <w:b w:val="false"/>
          <w:i w:val="false"/>
          <w:color w:val="000000"/>
          <w:sz w:val="28"/>
        </w:rPr>
        <w:t>
      20. Сбор информации по предмету экспертно-аналитического мероприятия осуществляется способами, не запрещенными законодательством Республики Казахстан, в том числе посредством формирования запросов.</w:t>
      </w:r>
    </w:p>
    <w:bookmarkEnd w:id="1153"/>
    <w:bookmarkStart w:name="z2382" w:id="1154"/>
    <w:p>
      <w:pPr>
        <w:spacing w:after="0"/>
        <w:ind w:left="0"/>
        <w:jc w:val="both"/>
      </w:pPr>
      <w:r>
        <w:rPr>
          <w:rFonts w:ascii="Times New Roman"/>
          <w:b w:val="false"/>
          <w:i w:val="false"/>
          <w:color w:val="000000"/>
          <w:sz w:val="28"/>
        </w:rPr>
        <w:t>
      21. Сбор информации по предмету экспертно-аналитического мероприятия обеспечивает возможность:</w:t>
      </w:r>
    </w:p>
    <w:bookmarkEnd w:id="1154"/>
    <w:bookmarkStart w:name="z2383" w:id="1155"/>
    <w:p>
      <w:pPr>
        <w:spacing w:after="0"/>
        <w:ind w:left="0"/>
        <w:jc w:val="both"/>
      </w:pPr>
      <w:r>
        <w:rPr>
          <w:rFonts w:ascii="Times New Roman"/>
          <w:b w:val="false"/>
          <w:i w:val="false"/>
          <w:color w:val="000000"/>
          <w:sz w:val="28"/>
        </w:rPr>
        <w:t xml:space="preserve">
      проведения детального исследования сведений по предмету экспертно-аналитического мероприятия; </w:t>
      </w:r>
    </w:p>
    <w:bookmarkEnd w:id="1155"/>
    <w:bookmarkStart w:name="z2384" w:id="1156"/>
    <w:p>
      <w:pPr>
        <w:spacing w:after="0"/>
        <w:ind w:left="0"/>
        <w:jc w:val="both"/>
      </w:pPr>
      <w:r>
        <w:rPr>
          <w:rFonts w:ascii="Times New Roman"/>
          <w:b w:val="false"/>
          <w:i w:val="false"/>
          <w:color w:val="000000"/>
          <w:sz w:val="28"/>
        </w:rPr>
        <w:t>
      сопоставления данных по предмету экспертно-аналитического мероприятия;</w:t>
      </w:r>
    </w:p>
    <w:bookmarkEnd w:id="1156"/>
    <w:bookmarkStart w:name="z2385" w:id="1157"/>
    <w:p>
      <w:pPr>
        <w:spacing w:after="0"/>
        <w:ind w:left="0"/>
        <w:jc w:val="both"/>
      </w:pPr>
      <w:r>
        <w:rPr>
          <w:rFonts w:ascii="Times New Roman"/>
          <w:b w:val="false"/>
          <w:i w:val="false"/>
          <w:color w:val="000000"/>
          <w:sz w:val="28"/>
        </w:rPr>
        <w:t>
      формирования достоверных выводов по итогам экспертно-аналитического мероприятия.</w:t>
      </w:r>
    </w:p>
    <w:bookmarkEnd w:id="1157"/>
    <w:bookmarkStart w:name="z2386" w:id="1158"/>
    <w:p>
      <w:pPr>
        <w:spacing w:after="0"/>
        <w:ind w:left="0"/>
        <w:jc w:val="both"/>
      </w:pPr>
      <w:r>
        <w:rPr>
          <w:rFonts w:ascii="Times New Roman"/>
          <w:b w:val="false"/>
          <w:i w:val="false"/>
          <w:color w:val="000000"/>
          <w:sz w:val="28"/>
        </w:rPr>
        <w:t>
      22. Сбор, систематизация и изучение в первоочередном порядке осуществляется из числа доступной информации по предмету экспертно-аналитического мероприятия, содержащейся в Интегрированной информационной системе Высшей аудиторской палаты, ведомственных информационных системах государственных органов, к которым получен удаленный доступ, на портале открытых данных, в опубликованной государственной или ведомственной статистике и в результатах оценки документов системы государственного планирования. При отсутствии и (или) недостаточности сведений, направляются запросы в организации, являющиеся носителем или источником формирования (использования) необходимой информации.</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22 - в редакции нормативного постановления Высшей аудиторской палаты РК от 04.04.2024 </w:t>
      </w:r>
      <w:r>
        <w:rPr>
          <w:rFonts w:ascii="Times New Roman"/>
          <w:b w:val="false"/>
          <w:i w:val="false"/>
          <w:color w:val="000000"/>
          <w:sz w:val="28"/>
        </w:rPr>
        <w:t>№ 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8" w:id="1159"/>
    <w:p>
      <w:pPr>
        <w:spacing w:after="0"/>
        <w:ind w:left="0"/>
        <w:jc w:val="both"/>
      </w:pPr>
      <w:r>
        <w:rPr>
          <w:rFonts w:ascii="Times New Roman"/>
          <w:b w:val="false"/>
          <w:i w:val="false"/>
          <w:color w:val="000000"/>
          <w:sz w:val="28"/>
        </w:rPr>
        <w:t>
      23. Сбор информации продолжается на всех этапах формирования экспертно- аналитического заключения в целях уточнения определенных данных и усиления рекомендаций.</w:t>
      </w:r>
    </w:p>
    <w:bookmarkEnd w:id="1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нормативного постановления Высшей аудиторской палаты РК от 26.05.2026 </w:t>
      </w:r>
      <w:r>
        <w:rPr>
          <w:rFonts w:ascii="Times New Roman"/>
          <w:b w:val="false"/>
          <w:i w:val="false"/>
          <w:color w:val="000000"/>
          <w:sz w:val="28"/>
        </w:rPr>
        <w:t xml:space="preserve">№ 5-НҚ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В ходе проведения экспертно-аналитического мероприятия формируются материалы в целях:</w:t>
      </w:r>
    </w:p>
    <w:bookmarkStart w:name="z29" w:id="1160"/>
    <w:p>
      <w:pPr>
        <w:spacing w:after="0"/>
        <w:ind w:left="0"/>
        <w:jc w:val="both"/>
      </w:pPr>
      <w:r>
        <w:rPr>
          <w:rFonts w:ascii="Times New Roman"/>
          <w:b w:val="false"/>
          <w:i w:val="false"/>
          <w:color w:val="000000"/>
          <w:sz w:val="28"/>
        </w:rPr>
        <w:t>
      изучения предмета и объектов экспертно-аналитического мероприятия;</w:t>
      </w:r>
    </w:p>
    <w:bookmarkEnd w:id="1160"/>
    <w:bookmarkStart w:name="z30" w:id="1161"/>
    <w:p>
      <w:pPr>
        <w:spacing w:after="0"/>
        <w:ind w:left="0"/>
        <w:jc w:val="both"/>
      </w:pPr>
      <w:r>
        <w:rPr>
          <w:rFonts w:ascii="Times New Roman"/>
          <w:b w:val="false"/>
          <w:i w:val="false"/>
          <w:color w:val="000000"/>
          <w:sz w:val="28"/>
        </w:rPr>
        <w:t>
      подтверждения результатов экспертно-аналитического мероприятия;</w:t>
      </w:r>
    </w:p>
    <w:bookmarkEnd w:id="1161"/>
    <w:bookmarkStart w:name="z31" w:id="1162"/>
    <w:p>
      <w:pPr>
        <w:spacing w:after="0"/>
        <w:ind w:left="0"/>
        <w:jc w:val="both"/>
      </w:pPr>
      <w:r>
        <w:rPr>
          <w:rFonts w:ascii="Times New Roman"/>
          <w:b w:val="false"/>
          <w:i w:val="false"/>
          <w:color w:val="000000"/>
          <w:sz w:val="28"/>
        </w:rPr>
        <w:t>
      обеспечения качества экспертно- аналитического мероприятия;</w:t>
      </w:r>
    </w:p>
    <w:bookmarkEnd w:id="1162"/>
    <w:bookmarkStart w:name="z32" w:id="1163"/>
    <w:p>
      <w:pPr>
        <w:spacing w:after="0"/>
        <w:ind w:left="0"/>
        <w:jc w:val="both"/>
      </w:pPr>
      <w:r>
        <w:rPr>
          <w:rFonts w:ascii="Times New Roman"/>
          <w:b w:val="false"/>
          <w:i w:val="false"/>
          <w:color w:val="000000"/>
          <w:sz w:val="28"/>
        </w:rPr>
        <w:t>
      подтверждения выполнения сотрудниками органа внешнего государственного аудита и экспертами программы экспертно-аналитического мероприятия.</w:t>
      </w:r>
    </w:p>
    <w:bookmarkEnd w:id="1163"/>
    <w:bookmarkStart w:name="z33" w:id="1164"/>
    <w:p>
      <w:pPr>
        <w:spacing w:after="0"/>
        <w:ind w:left="0"/>
        <w:jc w:val="both"/>
      </w:pPr>
      <w:r>
        <w:rPr>
          <w:rFonts w:ascii="Times New Roman"/>
          <w:b w:val="false"/>
          <w:i w:val="false"/>
          <w:color w:val="000000"/>
          <w:sz w:val="28"/>
        </w:rPr>
        <w:t>
      В состав указанных материалов включаются документы, послужившие основанием для зафиксированных в экспертно-аналитическом заключении рекомендаций.</w:t>
      </w:r>
    </w:p>
    <w:bookmarkEnd w:id="1164"/>
    <w:bookmarkStart w:name="z34" w:id="1165"/>
    <w:p>
      <w:pPr>
        <w:spacing w:after="0"/>
        <w:ind w:left="0"/>
        <w:jc w:val="both"/>
      </w:pPr>
      <w:r>
        <w:rPr>
          <w:rFonts w:ascii="Times New Roman"/>
          <w:b w:val="false"/>
          <w:i w:val="false"/>
          <w:color w:val="000000"/>
          <w:sz w:val="28"/>
        </w:rPr>
        <w:t>
      Ссылка на реквизиты и источник информации, из сформированных материалов, используемых в экспертно-аналитическом заключении, обязательна.</w:t>
      </w:r>
    </w:p>
    <w:bookmarkEnd w:id="1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нормативного постановления Высшей аудиторской палаты РК от 26.05.2026 </w:t>
      </w:r>
      <w:r>
        <w:rPr>
          <w:rFonts w:ascii="Times New Roman"/>
          <w:b w:val="false"/>
          <w:i w:val="false"/>
          <w:color w:val="000000"/>
          <w:sz w:val="28"/>
        </w:rPr>
        <w:t xml:space="preserve">№ 5-НҚ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6" w:id="1166"/>
    <w:p>
      <w:pPr>
        <w:spacing w:after="0"/>
        <w:ind w:left="0"/>
        <w:jc w:val="both"/>
      </w:pPr>
      <w:r>
        <w:rPr>
          <w:rFonts w:ascii="Times New Roman"/>
          <w:b w:val="false"/>
          <w:i w:val="false"/>
          <w:color w:val="000000"/>
          <w:sz w:val="28"/>
        </w:rPr>
        <w:t>
      25. При исследовании выбранных для анализа направлений предмета экспертно-аналитического мероприятия в зависимости от его характера, целей и задач используются все известные научные и экономико-математические методы и инструменты анализа, основными из которых являются:</w:t>
      </w:r>
    </w:p>
    <w:bookmarkEnd w:id="1166"/>
    <w:bookmarkStart w:name="z2397" w:id="1167"/>
    <w:p>
      <w:pPr>
        <w:spacing w:after="0"/>
        <w:ind w:left="0"/>
        <w:jc w:val="both"/>
      </w:pPr>
      <w:r>
        <w:rPr>
          <w:rFonts w:ascii="Times New Roman"/>
          <w:b w:val="false"/>
          <w:i w:val="false"/>
          <w:color w:val="000000"/>
          <w:sz w:val="28"/>
        </w:rPr>
        <w:t>
      макроэкономический анализ - анализ статистических показателей, позволяющий оценить результаты социально-экономической деятельности, выявить проблемы, негативные тенденции, резервы роста;</w:t>
      </w:r>
    </w:p>
    <w:bookmarkEnd w:id="1167"/>
    <w:bookmarkStart w:name="z2398" w:id="1168"/>
    <w:p>
      <w:pPr>
        <w:spacing w:after="0"/>
        <w:ind w:left="0"/>
        <w:jc w:val="both"/>
      </w:pPr>
      <w:r>
        <w:rPr>
          <w:rFonts w:ascii="Times New Roman"/>
          <w:b w:val="false"/>
          <w:i w:val="false"/>
          <w:color w:val="000000"/>
          <w:sz w:val="28"/>
        </w:rPr>
        <w:t>
      факторный анализ - многомерный метод, применяемый для изучения взаимосвязей между значениями переменных;</w:t>
      </w:r>
    </w:p>
    <w:bookmarkEnd w:id="1168"/>
    <w:bookmarkStart w:name="z2399" w:id="1169"/>
    <w:p>
      <w:pPr>
        <w:spacing w:after="0"/>
        <w:ind w:left="0"/>
        <w:jc w:val="both"/>
      </w:pPr>
      <w:r>
        <w:rPr>
          <w:rFonts w:ascii="Times New Roman"/>
          <w:b w:val="false"/>
          <w:i w:val="false"/>
          <w:color w:val="000000"/>
          <w:sz w:val="28"/>
        </w:rPr>
        <w:t>
      методы моделирования - исследование вопросов по предмету экспертно-аналитического мероприятия путем построения экономических моделей, позволяющих в формализованном виде определять закономерность и причины изменений экономических процессов.</w:t>
      </w:r>
    </w:p>
    <w:bookmarkEnd w:id="1169"/>
    <w:bookmarkStart w:name="z2400" w:id="1170"/>
    <w:p>
      <w:pPr>
        <w:spacing w:after="0"/>
        <w:ind w:left="0"/>
        <w:jc w:val="both"/>
      </w:pPr>
      <w:r>
        <w:rPr>
          <w:rFonts w:ascii="Times New Roman"/>
          <w:b w:val="false"/>
          <w:i w:val="false"/>
          <w:color w:val="000000"/>
          <w:sz w:val="28"/>
        </w:rPr>
        <w:t>
      26. Анализ основывается на сопоставимых данных, имеющих единую количественную и качественную характеристику. При этом для прогнозирования тенденций в анализируемом направлении должен быть определен базовый период, к качественным или количественным характеристикам которого будет осуществляться сравнение изменяемых значений.</w:t>
      </w:r>
    </w:p>
    <w:bookmarkEnd w:id="1170"/>
    <w:bookmarkStart w:name="z2401" w:id="1171"/>
    <w:p>
      <w:pPr>
        <w:spacing w:after="0"/>
        <w:ind w:left="0"/>
        <w:jc w:val="both"/>
      </w:pPr>
      <w:r>
        <w:rPr>
          <w:rFonts w:ascii="Times New Roman"/>
          <w:b w:val="false"/>
          <w:i w:val="false"/>
          <w:color w:val="000000"/>
          <w:sz w:val="28"/>
        </w:rPr>
        <w:t>
      Для исключения искажения вывод по происходящим закономерностям в анализируемом направлении по причине факторного воздействия на них единичных (случайных) событий изучение предмета экспертно-аналитического мероприятия начинается с года, месяца или дня после события, которыми определено его начало, предшествующих выбранному базовому периоду.</w:t>
      </w:r>
    </w:p>
    <w:bookmarkEnd w:id="1171"/>
    <w:bookmarkStart w:name="z2402" w:id="1172"/>
    <w:p>
      <w:pPr>
        <w:spacing w:after="0"/>
        <w:ind w:left="0"/>
        <w:jc w:val="both"/>
      </w:pPr>
      <w:r>
        <w:rPr>
          <w:rFonts w:ascii="Times New Roman"/>
          <w:b w:val="false"/>
          <w:i w:val="false"/>
          <w:color w:val="000000"/>
          <w:sz w:val="28"/>
        </w:rPr>
        <w:t>
      27. Содержание и общая структура экспертно-аналитического заключения осуществляется на основании собранной информации и содержит:</w:t>
      </w:r>
    </w:p>
    <w:bookmarkEnd w:id="1172"/>
    <w:bookmarkStart w:name="z2403" w:id="1173"/>
    <w:p>
      <w:pPr>
        <w:spacing w:after="0"/>
        <w:ind w:left="0"/>
        <w:jc w:val="both"/>
      </w:pPr>
      <w:r>
        <w:rPr>
          <w:rFonts w:ascii="Times New Roman"/>
          <w:b w:val="false"/>
          <w:i w:val="false"/>
          <w:color w:val="000000"/>
          <w:sz w:val="28"/>
        </w:rPr>
        <w:t xml:space="preserve">
      1) вводную часть: </w:t>
      </w:r>
    </w:p>
    <w:bookmarkEnd w:id="1173"/>
    <w:bookmarkStart w:name="z2404" w:id="1174"/>
    <w:p>
      <w:pPr>
        <w:spacing w:after="0"/>
        <w:ind w:left="0"/>
        <w:jc w:val="both"/>
      </w:pPr>
      <w:r>
        <w:rPr>
          <w:rFonts w:ascii="Times New Roman"/>
          <w:b w:val="false"/>
          <w:i w:val="false"/>
          <w:color w:val="000000"/>
          <w:sz w:val="28"/>
        </w:rPr>
        <w:t>
      объекты, предмет экспертно-аналитического мероприятия;</w:t>
      </w:r>
    </w:p>
    <w:bookmarkEnd w:id="1174"/>
    <w:bookmarkStart w:name="z2405" w:id="1175"/>
    <w:p>
      <w:pPr>
        <w:spacing w:after="0"/>
        <w:ind w:left="0"/>
        <w:jc w:val="both"/>
      </w:pPr>
      <w:r>
        <w:rPr>
          <w:rFonts w:ascii="Times New Roman"/>
          <w:b w:val="false"/>
          <w:i w:val="false"/>
          <w:color w:val="000000"/>
          <w:sz w:val="28"/>
        </w:rPr>
        <w:t>
      указание на цели и вопросы экспертно-аналитического мероприятия, анализируемый период;</w:t>
      </w:r>
    </w:p>
    <w:bookmarkEnd w:id="1175"/>
    <w:bookmarkStart w:name="z2406" w:id="1176"/>
    <w:p>
      <w:pPr>
        <w:spacing w:after="0"/>
        <w:ind w:left="0"/>
        <w:jc w:val="both"/>
      </w:pPr>
      <w:r>
        <w:rPr>
          <w:rFonts w:ascii="Times New Roman"/>
          <w:b w:val="false"/>
          <w:i w:val="false"/>
          <w:color w:val="000000"/>
          <w:sz w:val="28"/>
        </w:rPr>
        <w:t>
      показатели, характеризующие текущее состояние предмета экспертно-аналитического мероприятия;</w:t>
      </w:r>
    </w:p>
    <w:bookmarkEnd w:id="1176"/>
    <w:bookmarkStart w:name="z2407" w:id="1177"/>
    <w:p>
      <w:pPr>
        <w:spacing w:after="0"/>
        <w:ind w:left="0"/>
        <w:jc w:val="both"/>
      </w:pPr>
      <w:r>
        <w:rPr>
          <w:rFonts w:ascii="Times New Roman"/>
          <w:b w:val="false"/>
          <w:i w:val="false"/>
          <w:color w:val="000000"/>
          <w:sz w:val="28"/>
        </w:rPr>
        <w:t xml:space="preserve">
      описание использованной в рамках экспертно-аналитического мероприятия методологии, видов, методов, инструментов анализа и оцениваемых переменных; </w:t>
      </w:r>
    </w:p>
    <w:bookmarkEnd w:id="1177"/>
    <w:bookmarkStart w:name="z2408" w:id="1178"/>
    <w:p>
      <w:pPr>
        <w:spacing w:after="0"/>
        <w:ind w:left="0"/>
        <w:jc w:val="both"/>
      </w:pPr>
      <w:r>
        <w:rPr>
          <w:rFonts w:ascii="Times New Roman"/>
          <w:b w:val="false"/>
          <w:i w:val="false"/>
          <w:color w:val="000000"/>
          <w:sz w:val="28"/>
        </w:rPr>
        <w:t>
      2) аналитическую часть:</w:t>
      </w:r>
    </w:p>
    <w:bookmarkEnd w:id="1178"/>
    <w:bookmarkStart w:name="z2409" w:id="1179"/>
    <w:p>
      <w:pPr>
        <w:spacing w:after="0"/>
        <w:ind w:left="0"/>
        <w:jc w:val="both"/>
      </w:pPr>
      <w:r>
        <w:rPr>
          <w:rFonts w:ascii="Times New Roman"/>
          <w:b w:val="false"/>
          <w:i w:val="false"/>
          <w:color w:val="000000"/>
          <w:sz w:val="28"/>
        </w:rPr>
        <w:t>
      анализ изменения показателей предмета экспертно-аналитического мероприятия в динамике за определенный период времени;</w:t>
      </w:r>
    </w:p>
    <w:bookmarkEnd w:id="1179"/>
    <w:bookmarkStart w:name="z2410" w:id="1180"/>
    <w:p>
      <w:pPr>
        <w:spacing w:after="0"/>
        <w:ind w:left="0"/>
        <w:jc w:val="both"/>
      </w:pPr>
      <w:r>
        <w:rPr>
          <w:rFonts w:ascii="Times New Roman"/>
          <w:b w:val="false"/>
          <w:i w:val="false"/>
          <w:color w:val="000000"/>
          <w:sz w:val="28"/>
        </w:rPr>
        <w:t>
      выявленные проблемы, характерные предмету экспертно-аналитического мероприятия;</w:t>
      </w:r>
    </w:p>
    <w:bookmarkEnd w:id="1180"/>
    <w:bookmarkStart w:name="z2411" w:id="1181"/>
    <w:p>
      <w:pPr>
        <w:spacing w:after="0"/>
        <w:ind w:left="0"/>
        <w:jc w:val="both"/>
      </w:pPr>
      <w:r>
        <w:rPr>
          <w:rFonts w:ascii="Times New Roman"/>
          <w:b w:val="false"/>
          <w:i w:val="false"/>
          <w:color w:val="000000"/>
          <w:sz w:val="28"/>
        </w:rPr>
        <w:t>
      идентификация факторов, влияющих на показатели предмета экспертно-аналитического мероприятия;</w:t>
      </w:r>
    </w:p>
    <w:bookmarkEnd w:id="1181"/>
    <w:bookmarkStart w:name="z2412" w:id="1182"/>
    <w:p>
      <w:pPr>
        <w:spacing w:after="0"/>
        <w:ind w:left="0"/>
        <w:jc w:val="both"/>
      </w:pPr>
      <w:r>
        <w:rPr>
          <w:rFonts w:ascii="Times New Roman"/>
          <w:b w:val="false"/>
          <w:i w:val="false"/>
          <w:color w:val="000000"/>
          <w:sz w:val="28"/>
        </w:rPr>
        <w:t>
      оценка мер государственного регулирования в качестве факторов, влияющих на показатели предмета экспертно-аналитического мероприятия с определением степени их ориентированности на запланированные цели (в рамках государственной политики) по предмету исследования;</w:t>
      </w:r>
    </w:p>
    <w:bookmarkEnd w:id="1182"/>
    <w:bookmarkStart w:name="z2413" w:id="1183"/>
    <w:p>
      <w:pPr>
        <w:spacing w:after="0"/>
        <w:ind w:left="0"/>
        <w:jc w:val="both"/>
      </w:pPr>
      <w:r>
        <w:rPr>
          <w:rFonts w:ascii="Times New Roman"/>
          <w:b w:val="false"/>
          <w:i w:val="false"/>
          <w:color w:val="000000"/>
          <w:sz w:val="28"/>
        </w:rPr>
        <w:t>
      прогнозирование трендов, характерных предмету экспертно-аналитического мероприятия в краткосрочной (среднесрочной или долгосрочной) перспективе, наступление которых с большей степенью вероятно при влиянии на него выявленных негативных факторов и неизменности текущих тенденций;</w:t>
      </w:r>
    </w:p>
    <w:bookmarkEnd w:id="1183"/>
    <w:bookmarkStart w:name="z2414" w:id="1184"/>
    <w:p>
      <w:pPr>
        <w:spacing w:after="0"/>
        <w:ind w:left="0"/>
        <w:jc w:val="both"/>
      </w:pPr>
      <w:r>
        <w:rPr>
          <w:rFonts w:ascii="Times New Roman"/>
          <w:b w:val="false"/>
          <w:i w:val="false"/>
          <w:color w:val="000000"/>
          <w:sz w:val="28"/>
        </w:rPr>
        <w:t>
      3) резолютивная часть:</w:t>
      </w:r>
    </w:p>
    <w:bookmarkEnd w:id="1184"/>
    <w:bookmarkStart w:name="z2415" w:id="1185"/>
    <w:p>
      <w:pPr>
        <w:spacing w:after="0"/>
        <w:ind w:left="0"/>
        <w:jc w:val="both"/>
      </w:pPr>
      <w:r>
        <w:rPr>
          <w:rFonts w:ascii="Times New Roman"/>
          <w:b w:val="false"/>
          <w:i w:val="false"/>
          <w:color w:val="000000"/>
          <w:sz w:val="28"/>
        </w:rPr>
        <w:t>
      рекомендации по экспертно-аналитическому мероприятию, позволяющие скорректировать имеющуюся ситуацию в сторону улучшения ее основных показателей и повышения эффективности происходящих процессов.</w:t>
      </w:r>
    </w:p>
    <w:bookmarkEnd w:id="1185"/>
    <w:bookmarkStart w:name="z2416" w:id="1186"/>
    <w:p>
      <w:pPr>
        <w:spacing w:after="0"/>
        <w:ind w:left="0"/>
        <w:jc w:val="both"/>
      </w:pPr>
      <w:r>
        <w:rPr>
          <w:rFonts w:ascii="Times New Roman"/>
          <w:b w:val="false"/>
          <w:i w:val="false"/>
          <w:color w:val="000000"/>
          <w:sz w:val="28"/>
        </w:rPr>
        <w:t>
      Допускается формирование рекомендаций по целесообразности проведения на предстоящие периоды аудита эффективности по изученному предмету для подтверждения сделанных выводов аудиторскими доказательствами.</w:t>
      </w:r>
    </w:p>
    <w:bookmarkEnd w:id="1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нормативным постановлением Высшей аудиторской палаты РК от 04.04.2024 </w:t>
      </w:r>
      <w:r>
        <w:rPr>
          <w:rFonts w:ascii="Times New Roman"/>
          <w:b w:val="false"/>
          <w:i w:val="false"/>
          <w:color w:val="000000"/>
          <w:sz w:val="28"/>
        </w:rPr>
        <w:t>№ 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нормативным постановлением Высшей аудиторской палаты РК от 26.05.2026 </w:t>
      </w:r>
      <w:r>
        <w:rPr>
          <w:rFonts w:ascii="Times New Roman"/>
          <w:b w:val="false"/>
          <w:i w:val="false"/>
          <w:color w:val="000000"/>
          <w:sz w:val="28"/>
        </w:rPr>
        <w:t xml:space="preserve">№ 5-НҚ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7" w:id="1187"/>
    <w:p>
      <w:pPr>
        <w:spacing w:after="0"/>
        <w:ind w:left="0"/>
        <w:jc w:val="both"/>
      </w:pPr>
      <w:r>
        <w:rPr>
          <w:rFonts w:ascii="Times New Roman"/>
          <w:b w:val="false"/>
          <w:i w:val="false"/>
          <w:color w:val="000000"/>
          <w:sz w:val="28"/>
        </w:rPr>
        <w:t>
      28. Формат экспертно-аналитического заключения в силу специфичности предмета и разнонаправленности целей экспертно-аналитического мероприятия определяется группой экспертно-аналитического мероприятия с учетом достижения спрогнозированных при его планировании заключений.</w:t>
      </w:r>
    </w:p>
    <w:bookmarkEnd w:id="1187"/>
    <w:bookmarkStart w:name="z9685" w:id="1188"/>
    <w:p>
      <w:pPr>
        <w:spacing w:after="0"/>
        <w:ind w:left="0"/>
        <w:jc w:val="both"/>
      </w:pPr>
      <w:r>
        <w:rPr>
          <w:rFonts w:ascii="Times New Roman"/>
          <w:b w:val="false"/>
          <w:i w:val="false"/>
          <w:color w:val="000000"/>
          <w:sz w:val="28"/>
        </w:rPr>
        <w:t>
      При этом при подготовке экспертно-аналитического заключения соблюдаются следующие требования:</w:t>
      </w:r>
    </w:p>
    <w:bookmarkEnd w:id="1188"/>
    <w:bookmarkStart w:name="z9686" w:id="1189"/>
    <w:p>
      <w:pPr>
        <w:spacing w:after="0"/>
        <w:ind w:left="0"/>
        <w:jc w:val="both"/>
      </w:pPr>
      <w:r>
        <w:rPr>
          <w:rFonts w:ascii="Times New Roman"/>
          <w:b w:val="false"/>
          <w:i w:val="false"/>
          <w:color w:val="000000"/>
          <w:sz w:val="28"/>
        </w:rPr>
        <w:t>
      1) информация о результатах экспертно-аналитического мероприятия должна излагаться в отчете последовательно, обеспечив логическую взаимосвязь суждений;</w:t>
      </w:r>
    </w:p>
    <w:bookmarkEnd w:id="1189"/>
    <w:bookmarkStart w:name="z9687" w:id="1190"/>
    <w:p>
      <w:pPr>
        <w:spacing w:after="0"/>
        <w:ind w:left="0"/>
        <w:jc w:val="both"/>
      </w:pPr>
      <w:r>
        <w:rPr>
          <w:rFonts w:ascii="Times New Roman"/>
          <w:b w:val="false"/>
          <w:i w:val="false"/>
          <w:color w:val="000000"/>
          <w:sz w:val="28"/>
        </w:rPr>
        <w:t>
      2) рекомендации должны быть аргументированы и подтверждаться материалами экспертно-аналитического мероприятия;</w:t>
      </w:r>
    </w:p>
    <w:bookmarkEnd w:id="1190"/>
    <w:bookmarkStart w:name="z9688" w:id="1191"/>
    <w:p>
      <w:pPr>
        <w:spacing w:after="0"/>
        <w:ind w:left="0"/>
        <w:jc w:val="both"/>
      </w:pPr>
      <w:r>
        <w:rPr>
          <w:rFonts w:ascii="Times New Roman"/>
          <w:b w:val="false"/>
          <w:i w:val="false"/>
          <w:color w:val="000000"/>
          <w:sz w:val="28"/>
        </w:rPr>
        <w:t>
      3) рекомендации по итогам экспертно-аналитического мероприятия должны логически следовать из выводов, быть четкими и однозначными, ориентированы на принятие конкретных мер по решению выявленных проблем по предмету экспертно-аналитического мероприятия, направлены на устранение причин и отрицательных последствий по предмету экспертно-аналитического мероприятия;</w:t>
      </w:r>
    </w:p>
    <w:bookmarkEnd w:id="1191"/>
    <w:bookmarkStart w:name="z9689" w:id="1192"/>
    <w:p>
      <w:pPr>
        <w:spacing w:after="0"/>
        <w:ind w:left="0"/>
        <w:jc w:val="both"/>
      </w:pPr>
      <w:r>
        <w:rPr>
          <w:rFonts w:ascii="Times New Roman"/>
          <w:b w:val="false"/>
          <w:i w:val="false"/>
          <w:color w:val="000000"/>
          <w:sz w:val="28"/>
        </w:rPr>
        <w:t>
      4) при использовании специального инструментария и (или) специфичной терминологии обязательно наличие понятийного аппарата;</w:t>
      </w:r>
    </w:p>
    <w:bookmarkEnd w:id="1192"/>
    <w:bookmarkStart w:name="z9690" w:id="1193"/>
    <w:p>
      <w:pPr>
        <w:spacing w:after="0"/>
        <w:ind w:left="0"/>
        <w:jc w:val="both"/>
      </w:pPr>
      <w:r>
        <w:rPr>
          <w:rFonts w:ascii="Times New Roman"/>
          <w:b w:val="false"/>
          <w:i w:val="false"/>
          <w:color w:val="000000"/>
          <w:sz w:val="28"/>
        </w:rPr>
        <w:t>
      5) в случае наличия противоречивых данных, полученных из различных официальных источников, должен быть указан источник, которому было отдано предпочтение при проведении анализа, и причины его выбора в качестве приоритетного.</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нормативного постановления Высшей аудиторской палаты РК от 04.04.2024 </w:t>
      </w:r>
      <w:r>
        <w:rPr>
          <w:rFonts w:ascii="Times New Roman"/>
          <w:b w:val="false"/>
          <w:i w:val="false"/>
          <w:color w:val="000000"/>
          <w:sz w:val="28"/>
        </w:rPr>
        <w:t>№ 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нормативным постановлением Высшей аудиторской палаты РК от 26.05.2026 </w:t>
      </w:r>
      <w:r>
        <w:rPr>
          <w:rFonts w:ascii="Times New Roman"/>
          <w:b w:val="false"/>
          <w:i w:val="false"/>
          <w:color w:val="000000"/>
          <w:sz w:val="28"/>
        </w:rPr>
        <w:t xml:space="preserve">№ 5-НҚ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4" w:id="1194"/>
    <w:p>
      <w:pPr>
        <w:spacing w:after="0"/>
        <w:ind w:left="0"/>
        <w:jc w:val="both"/>
      </w:pPr>
      <w:r>
        <w:rPr>
          <w:rFonts w:ascii="Times New Roman"/>
          <w:b w:val="false"/>
          <w:i w:val="false"/>
          <w:color w:val="000000"/>
          <w:sz w:val="28"/>
        </w:rPr>
        <w:t>
      29. Текстовый формат экспертно-аналитического заключения оформляется в соответствии со следующими требованиями:</w:t>
      </w:r>
    </w:p>
    <w:bookmarkEnd w:id="1194"/>
    <w:bookmarkStart w:name="z42" w:id="1195"/>
    <w:p>
      <w:pPr>
        <w:spacing w:after="0"/>
        <w:ind w:left="0"/>
        <w:jc w:val="both"/>
      </w:pPr>
      <w:r>
        <w:rPr>
          <w:rFonts w:ascii="Times New Roman"/>
          <w:b w:val="false"/>
          <w:i w:val="false"/>
          <w:color w:val="000000"/>
          <w:sz w:val="28"/>
        </w:rPr>
        <w:t>
      шрифт – TimesNewRoman;</w:t>
      </w:r>
    </w:p>
    <w:bookmarkEnd w:id="1195"/>
    <w:bookmarkStart w:name="z43" w:id="1196"/>
    <w:p>
      <w:pPr>
        <w:spacing w:after="0"/>
        <w:ind w:left="0"/>
        <w:jc w:val="both"/>
      </w:pPr>
      <w:r>
        <w:rPr>
          <w:rFonts w:ascii="Times New Roman"/>
          <w:b w:val="false"/>
          <w:i w:val="false"/>
          <w:color w:val="000000"/>
          <w:sz w:val="28"/>
        </w:rPr>
        <w:t>
      размер шрифта – 14, в табличных материалах – 8-12.</w:t>
      </w:r>
    </w:p>
    <w:bookmarkEnd w:id="1196"/>
    <w:bookmarkStart w:name="z44" w:id="1197"/>
    <w:p>
      <w:pPr>
        <w:spacing w:after="0"/>
        <w:ind w:left="0"/>
        <w:jc w:val="both"/>
      </w:pPr>
      <w:r>
        <w:rPr>
          <w:rFonts w:ascii="Times New Roman"/>
          <w:b w:val="false"/>
          <w:i w:val="false"/>
          <w:color w:val="000000"/>
          <w:sz w:val="28"/>
        </w:rPr>
        <w:t>
      Экспертно-аналитическое заключение формируется на государственном и на русском языках.</w:t>
      </w:r>
    </w:p>
    <w:bookmarkEnd w:id="1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29 - в редакции нормативного постановления Высшей аудиторской палаты РК от 26.05.2026 </w:t>
      </w:r>
      <w:r>
        <w:rPr>
          <w:rFonts w:ascii="Times New Roman"/>
          <w:b w:val="false"/>
          <w:i w:val="false"/>
          <w:color w:val="000000"/>
          <w:sz w:val="28"/>
        </w:rPr>
        <w:t xml:space="preserve">№ 5-НҚ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 Рассмотрение и применение результатов экспертно-аналитического мероприятия</w:t>
      </w:r>
    </w:p>
    <w:bookmarkStart w:name="z2426" w:id="1198"/>
    <w:p>
      <w:pPr>
        <w:spacing w:after="0"/>
        <w:ind w:left="0"/>
        <w:jc w:val="both"/>
      </w:pPr>
      <w:r>
        <w:rPr>
          <w:rFonts w:ascii="Times New Roman"/>
          <w:b w:val="false"/>
          <w:i w:val="false"/>
          <w:color w:val="000000"/>
          <w:sz w:val="28"/>
        </w:rPr>
        <w:t>
      30. Проект экспертно-аналитического заключения составляется в двух экземплярах, один из которых остается в Высшей аудиторской палате (Ревизионной комиссии), второй экземпляр направляется объекту (в случае наличия) экспертно-аналитического мероприятия в порядке, определенном Регламентом Высшей аудиторской палаты (Ревизионной комиссии).</w:t>
      </w:r>
    </w:p>
    <w:bookmarkEnd w:id="1198"/>
    <w:bookmarkStart w:name="z46" w:id="1199"/>
    <w:p>
      <w:pPr>
        <w:spacing w:after="0"/>
        <w:ind w:left="0"/>
        <w:jc w:val="both"/>
      </w:pPr>
      <w:r>
        <w:rPr>
          <w:rFonts w:ascii="Times New Roman"/>
          <w:b w:val="false"/>
          <w:i w:val="false"/>
          <w:color w:val="000000"/>
          <w:sz w:val="28"/>
        </w:rPr>
        <w:t>
      Проект экспертно-аналитического заключения за четыре рабочих дня до дня проведения заседания Высшей аудиторской палаты (Ревизионной комиссии) направляется Председателю Высшей аудиторской палаты на рассмотрение за подписью члена Высшей аудиторской палаты (Ревизионной комиссии), ответственного за его проведение экспертно-аналитического мероприятия.</w:t>
      </w:r>
    </w:p>
    <w:bookmarkEnd w:id="1199"/>
    <w:bookmarkStart w:name="z47" w:id="1200"/>
    <w:p>
      <w:pPr>
        <w:spacing w:after="0"/>
        <w:ind w:left="0"/>
        <w:jc w:val="both"/>
      </w:pPr>
      <w:r>
        <w:rPr>
          <w:rFonts w:ascii="Times New Roman"/>
          <w:b w:val="false"/>
          <w:i w:val="false"/>
          <w:color w:val="000000"/>
          <w:sz w:val="28"/>
        </w:rPr>
        <w:t>
      Для рассмотрения на заседании Высшей аудиторской палаты (Ревизионной комиссии), проект экспертно-аналитического заключения направляется членам Высшей аудиторской палаты (Ревизионной комиссии) не позднее пяти рабочих дней до дня проведения заседания.</w:t>
      </w:r>
    </w:p>
    <w:bookmarkEnd w:id="1200"/>
    <w:bookmarkStart w:name="z48" w:id="1201"/>
    <w:p>
      <w:pPr>
        <w:spacing w:after="0"/>
        <w:ind w:left="0"/>
        <w:jc w:val="both"/>
      </w:pPr>
      <w:r>
        <w:rPr>
          <w:rFonts w:ascii="Times New Roman"/>
          <w:b w:val="false"/>
          <w:i w:val="false"/>
          <w:color w:val="000000"/>
          <w:sz w:val="28"/>
        </w:rPr>
        <w:t>
      Заседания по экспертно-аналитическим мероприятиям, имеющим секретный характер, проводятся с соблюдением требований, установленных законодательством Республики Казахстан по защите государственных секретов.</w:t>
      </w:r>
    </w:p>
    <w:bookmarkEnd w:id="1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30 - в редакции нормативного постановления Высшей аудиторской палаты РК от 26.05.2026 </w:t>
      </w:r>
      <w:r>
        <w:rPr>
          <w:rFonts w:ascii="Times New Roman"/>
          <w:b w:val="false"/>
          <w:i w:val="false"/>
          <w:color w:val="000000"/>
          <w:sz w:val="28"/>
        </w:rPr>
        <w:t xml:space="preserve">№ 5-НҚ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Экспертно-аналитическое заключение утверждается Постановлением Высшей аудиторской палаты (Ревизионной комиссии).</w:t>
      </w:r>
    </w:p>
    <w:p>
      <w:pPr>
        <w:spacing w:after="0"/>
        <w:ind w:left="0"/>
        <w:jc w:val="both"/>
      </w:pPr>
      <w:r>
        <w:rPr>
          <w:rFonts w:ascii="Times New Roman"/>
          <w:b w:val="false"/>
          <w:i w:val="false"/>
          <w:color w:val="000000"/>
          <w:sz w:val="28"/>
        </w:rPr>
        <w:t>
      Постановление содержит:</w:t>
      </w:r>
    </w:p>
    <w:bookmarkStart w:name="z65" w:id="1202"/>
    <w:p>
      <w:pPr>
        <w:spacing w:after="0"/>
        <w:ind w:left="0"/>
        <w:jc w:val="both"/>
      </w:pPr>
      <w:r>
        <w:rPr>
          <w:rFonts w:ascii="Times New Roman"/>
          <w:b w:val="false"/>
          <w:i w:val="false"/>
          <w:color w:val="000000"/>
          <w:sz w:val="28"/>
        </w:rPr>
        <w:t>
      1) решение об утверждении экспертно-аналитического заключения, подготовленного по итогам проведенного экспертно-аналитического мероприятия;</w:t>
      </w:r>
    </w:p>
    <w:bookmarkEnd w:id="1202"/>
    <w:bookmarkStart w:name="z66" w:id="1203"/>
    <w:p>
      <w:pPr>
        <w:spacing w:after="0"/>
        <w:ind w:left="0"/>
        <w:jc w:val="both"/>
      </w:pPr>
      <w:r>
        <w:rPr>
          <w:rFonts w:ascii="Times New Roman"/>
          <w:b w:val="false"/>
          <w:i w:val="false"/>
          <w:color w:val="000000"/>
          <w:sz w:val="28"/>
        </w:rPr>
        <w:t>
      2) решение о передаче экспертно-аналитического заключения или извлечения из него Правительству Республики Казахстан и (или) местному исполнительному органу и (или) соответствующему маслихату;</w:t>
      </w:r>
    </w:p>
    <w:bookmarkEnd w:id="1203"/>
    <w:p>
      <w:pPr>
        <w:spacing w:after="0"/>
        <w:ind w:left="0"/>
        <w:jc w:val="both"/>
      </w:pPr>
      <w:r>
        <w:rPr>
          <w:rFonts w:ascii="Times New Roman"/>
          <w:b w:val="false"/>
          <w:i w:val="false"/>
          <w:color w:val="000000"/>
          <w:sz w:val="28"/>
        </w:rPr>
        <w:t>
      3) решение о направлении экспертно-аналитического заключения, содержащие установленные факты нарушений, системных недостатков и меры по их устранению в рекомендуемые сроки.</w:t>
      </w:r>
    </w:p>
    <w:bookmarkStart w:name="z68" w:id="1204"/>
    <w:p>
      <w:pPr>
        <w:spacing w:after="0"/>
        <w:ind w:left="0"/>
        <w:jc w:val="both"/>
      </w:pPr>
      <w:r>
        <w:rPr>
          <w:rFonts w:ascii="Times New Roman"/>
          <w:b w:val="false"/>
          <w:i w:val="false"/>
          <w:color w:val="000000"/>
          <w:sz w:val="28"/>
        </w:rPr>
        <w:t>
      Экспертно-аналитическое заключение полистно парафируются группой экспертно-аналитического мероприятия, подписывается руководителем структурного подразделения ответственного за проведение экспертно-аналитического мероприятия, членом Высшей аудиторской палаты (Ревизионной комиссии), ответственного за его проведение и в срок в течение пяти рабочих дней направляется уполномоченным органам (должностным лицам) и (или) объектам экспертно-аналитического мероприятия.</w:t>
      </w:r>
    </w:p>
    <w:bookmarkEnd w:id="1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нормативного постановления Высшей аудиторской палаты РК от 04.04.2024 </w:t>
      </w:r>
      <w:r>
        <w:rPr>
          <w:rFonts w:ascii="Times New Roman"/>
          <w:b w:val="false"/>
          <w:i w:val="false"/>
          <w:color w:val="000000"/>
          <w:sz w:val="28"/>
        </w:rPr>
        <w:t>№ 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8" w:id="1205"/>
    <w:p>
      <w:pPr>
        <w:spacing w:after="0"/>
        <w:ind w:left="0"/>
        <w:jc w:val="both"/>
      </w:pPr>
      <w:r>
        <w:rPr>
          <w:rFonts w:ascii="Times New Roman"/>
          <w:b w:val="false"/>
          <w:i w:val="false"/>
          <w:color w:val="000000"/>
          <w:sz w:val="28"/>
        </w:rPr>
        <w:t>
      32. Для ознакомления и использования в работе результаты экспертно-аналитического мероприятия направляются соответствующим структурным подразделениям.</w:t>
      </w:r>
    </w:p>
    <w:bookmarkEnd w:id="1205"/>
    <w:bookmarkStart w:name="z9696" w:id="1206"/>
    <w:p>
      <w:pPr>
        <w:spacing w:after="0"/>
        <w:ind w:left="0"/>
        <w:jc w:val="both"/>
      </w:pPr>
      <w:r>
        <w:rPr>
          <w:rFonts w:ascii="Times New Roman"/>
          <w:b w:val="false"/>
          <w:i w:val="false"/>
          <w:color w:val="000000"/>
          <w:sz w:val="28"/>
        </w:rPr>
        <w:t>
      По решению Председателя Высшей аудиторской палаты (Ревизионной комиссии) результаты экспертно-аналитического мероприятия размещаются на интернет-ресурсе, с учетом обеспечения режима секретности, служебной, коммерческой или иной охраняемой законом тайны.</w:t>
      </w:r>
    </w:p>
    <w:bookmarkEnd w:id="1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нормативного постановления Высшей аудиторской палаты РК от 04.04.2024 </w:t>
      </w:r>
      <w:r>
        <w:rPr>
          <w:rFonts w:ascii="Times New Roman"/>
          <w:b w:val="false"/>
          <w:i w:val="false"/>
          <w:color w:val="000000"/>
          <w:sz w:val="28"/>
        </w:rPr>
        <w:t>№ 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0" w:id="1207"/>
    <w:p>
      <w:pPr>
        <w:spacing w:after="0"/>
        <w:ind w:left="0"/>
        <w:jc w:val="both"/>
      </w:pPr>
      <w:r>
        <w:rPr>
          <w:rFonts w:ascii="Times New Roman"/>
          <w:b w:val="false"/>
          <w:i w:val="false"/>
          <w:color w:val="000000"/>
          <w:sz w:val="28"/>
        </w:rPr>
        <w:t>
      33. Результаты экспертно-аналитического мероприятия используются при проведении аудиторских мероприятий, проведении предварительной, текущей и последующей оценки.</w:t>
      </w:r>
    </w:p>
    <w:bookmarkEnd w:id="1207"/>
    <w:bookmarkStart w:name="z9697" w:id="1208"/>
    <w:p>
      <w:pPr>
        <w:spacing w:after="0"/>
        <w:ind w:left="0"/>
        <w:jc w:val="both"/>
      </w:pPr>
      <w:r>
        <w:rPr>
          <w:rFonts w:ascii="Times New Roman"/>
          <w:b w:val="false"/>
          <w:i w:val="false"/>
          <w:color w:val="000000"/>
          <w:sz w:val="28"/>
        </w:rPr>
        <w:t>
      34. Контроль за исполнением рекомендаций возлагается на руководителя структурного подразделения, ответственного за проведение экспертно-аналитического мероприятия.</w:t>
      </w:r>
    </w:p>
    <w:bookmarkEnd w:id="1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34 в соответствии с нормативным постановлением Высшей аудиторской палаты РК от 04.04.2024 </w:t>
      </w:r>
      <w:r>
        <w:rPr>
          <w:rFonts w:ascii="Times New Roman"/>
          <w:b w:val="false"/>
          <w:i w:val="false"/>
          <w:color w:val="000000"/>
          <w:sz w:val="28"/>
        </w:rPr>
        <w:t>№ 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проведению экспертно-</w:t>
            </w:r>
            <w:r>
              <w:br/>
            </w:r>
            <w:r>
              <w:rPr>
                <w:rFonts w:ascii="Times New Roman"/>
                <w:b w:val="false"/>
                <w:i w:val="false"/>
                <w:color w:val="000000"/>
                <w:sz w:val="20"/>
              </w:rPr>
              <w:t>аналитического мероприятия</w:t>
            </w:r>
            <w:r>
              <w:br/>
            </w:r>
            <w:r>
              <w:rPr>
                <w:rFonts w:ascii="Times New Roman"/>
                <w:b w:val="false"/>
                <w:i w:val="false"/>
                <w:color w:val="000000"/>
                <w:sz w:val="20"/>
              </w:rPr>
              <w:t>органами внешнего</w:t>
            </w:r>
            <w:r>
              <w:br/>
            </w:r>
            <w:r>
              <w:rPr>
                <w:rFonts w:ascii="Times New Roman"/>
                <w:b w:val="false"/>
                <w:i w:val="false"/>
                <w:color w:val="000000"/>
                <w:sz w:val="20"/>
              </w:rPr>
              <w:t>государственного аудита и</w:t>
            </w:r>
            <w:r>
              <w:br/>
            </w:r>
            <w:r>
              <w:rPr>
                <w:rFonts w:ascii="Times New Roman"/>
                <w:b w:val="false"/>
                <w:i w:val="false"/>
                <w:color w:val="000000"/>
                <w:sz w:val="20"/>
              </w:rPr>
              <w:t>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w:t>
            </w:r>
            <w:r>
              <w:br/>
            </w:r>
            <w:r>
              <w:rPr>
                <w:rFonts w:ascii="Times New Roman"/>
                <w:b w:val="false"/>
                <w:i w:val="false"/>
                <w:color w:val="000000"/>
                <w:sz w:val="20"/>
              </w:rPr>
              <w:t>Член органа внешнего</w:t>
            </w:r>
            <w:r>
              <w:br/>
            </w:r>
            <w:r>
              <w:rPr>
                <w:rFonts w:ascii="Times New Roman"/>
                <w:b w:val="false"/>
                <w:i w:val="false"/>
                <w:color w:val="000000"/>
                <w:sz w:val="20"/>
              </w:rPr>
              <w:t>государственного аудита</w:t>
            </w:r>
            <w:r>
              <w:br/>
            </w:r>
            <w:r>
              <w:rPr>
                <w:rFonts w:ascii="Times New Roman"/>
                <w:b w:val="false"/>
                <w:i w:val="false"/>
                <w:color w:val="000000"/>
                <w:sz w:val="20"/>
              </w:rPr>
              <w:t>от "___"_________20__года</w:t>
            </w:r>
          </w:p>
        </w:tc>
      </w:tr>
    </w:tbl>
    <w:p>
      <w:pPr>
        <w:spacing w:after="0"/>
        <w:ind w:left="0"/>
        <w:jc w:val="both"/>
      </w:pPr>
      <w:r>
        <w:rPr>
          <w:rFonts w:ascii="Times New Roman"/>
          <w:b w:val="false"/>
          <w:i w:val="false"/>
          <w:color w:val="ff0000"/>
          <w:sz w:val="28"/>
        </w:rPr>
        <w:t xml:space="preserve">
      Сноска. Приложение - в редакции нормативного постановления Высшей аудиторской палаты РК от 26.05.2026 </w:t>
      </w:r>
      <w:r>
        <w:rPr>
          <w:rFonts w:ascii="Times New Roman"/>
          <w:b w:val="false"/>
          <w:i w:val="false"/>
          <w:color w:val="ff0000"/>
          <w:sz w:val="28"/>
        </w:rPr>
        <w:t xml:space="preserve">№ 5-НҚ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59" w:id="1209"/>
    <w:p>
      <w:pPr>
        <w:spacing w:after="0"/>
        <w:ind w:left="0"/>
        <w:jc w:val="left"/>
      </w:pPr>
      <w:r>
        <w:rPr>
          <w:rFonts w:ascii="Times New Roman"/>
          <w:b/>
          <w:i w:val="false"/>
          <w:color w:val="000000"/>
        </w:rPr>
        <w:t xml:space="preserve"> ПРОГРАММА </w:t>
      </w:r>
      <w:r>
        <w:br/>
      </w:r>
      <w:r>
        <w:rPr>
          <w:rFonts w:ascii="Times New Roman"/>
          <w:b/>
          <w:i w:val="false"/>
          <w:color w:val="000000"/>
        </w:rPr>
        <w:t>экспертно-аналитического мероприятия</w:t>
      </w:r>
    </w:p>
    <w:bookmarkEnd w:id="1209"/>
    <w:bookmarkStart w:name="z60" w:id="1210"/>
    <w:p>
      <w:pPr>
        <w:spacing w:after="0"/>
        <w:ind w:left="0"/>
        <w:jc w:val="both"/>
      </w:pPr>
      <w:r>
        <w:rPr>
          <w:rFonts w:ascii="Times New Roman"/>
          <w:b w:val="false"/>
          <w:i w:val="false"/>
          <w:color w:val="000000"/>
          <w:sz w:val="28"/>
        </w:rPr>
        <w:t>
      1. Наименование экспертно-аналитического мероприятия: __________________</w:t>
      </w:r>
    </w:p>
    <w:bookmarkEnd w:id="1210"/>
    <w:bookmarkStart w:name="z61" w:id="1211"/>
    <w:p>
      <w:pPr>
        <w:spacing w:after="0"/>
        <w:ind w:left="0"/>
        <w:jc w:val="both"/>
      </w:pPr>
      <w:r>
        <w:rPr>
          <w:rFonts w:ascii="Times New Roman"/>
          <w:b w:val="false"/>
          <w:i w:val="false"/>
          <w:color w:val="000000"/>
          <w:sz w:val="28"/>
        </w:rPr>
        <w:t>
      2. Предмет экспертно-аналитического мероприятия: _______________________</w:t>
      </w:r>
    </w:p>
    <w:bookmarkEnd w:id="1211"/>
    <w:bookmarkStart w:name="z62" w:id="1212"/>
    <w:p>
      <w:pPr>
        <w:spacing w:after="0"/>
        <w:ind w:left="0"/>
        <w:jc w:val="both"/>
      </w:pPr>
      <w:r>
        <w:rPr>
          <w:rFonts w:ascii="Times New Roman"/>
          <w:b w:val="false"/>
          <w:i w:val="false"/>
          <w:color w:val="000000"/>
          <w:sz w:val="28"/>
        </w:rPr>
        <w:t xml:space="preserve">
      3. Основные вопросы, охватываемые экспертно-аналитическим мероприятием: </w:t>
      </w:r>
    </w:p>
    <w:bookmarkEnd w:id="1212"/>
    <w:bookmarkStart w:name="z63" w:id="1213"/>
    <w:p>
      <w:pPr>
        <w:spacing w:after="0"/>
        <w:ind w:left="0"/>
        <w:jc w:val="both"/>
      </w:pPr>
      <w:r>
        <w:rPr>
          <w:rFonts w:ascii="Times New Roman"/>
          <w:b w:val="false"/>
          <w:i w:val="false"/>
          <w:color w:val="000000"/>
          <w:sz w:val="28"/>
        </w:rPr>
        <w:t>
      ____________________________________________________________________</w:t>
      </w:r>
    </w:p>
    <w:bookmarkEnd w:id="1213"/>
    <w:bookmarkStart w:name="z64" w:id="1214"/>
    <w:p>
      <w:pPr>
        <w:spacing w:after="0"/>
        <w:ind w:left="0"/>
        <w:jc w:val="both"/>
      </w:pPr>
      <w:r>
        <w:rPr>
          <w:rFonts w:ascii="Times New Roman"/>
          <w:b w:val="false"/>
          <w:i w:val="false"/>
          <w:color w:val="000000"/>
          <w:sz w:val="28"/>
        </w:rPr>
        <w:t>
      4. Период, охватываемый экспертно-аналитическим мероприятием: ____________________________________________________________________</w:t>
      </w:r>
    </w:p>
    <w:bookmarkEnd w:id="1214"/>
    <w:p>
      <w:pPr>
        <w:spacing w:after="0"/>
        <w:ind w:left="0"/>
        <w:jc w:val="both"/>
      </w:pPr>
      <w:r>
        <w:rPr>
          <w:rFonts w:ascii="Times New Roman"/>
          <w:b w:val="false"/>
          <w:i w:val="false"/>
          <w:color w:val="000000"/>
          <w:sz w:val="28"/>
        </w:rPr>
        <w:t xml:space="preserve">
      5. Сроки проведения экспертно-аналитического мероприятия (количество дней):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Состав группы экспертно-аналитического мероприятия: руководитель группы, государственные аудиторы (ассистенты), сотрудники структурного подразделения, эксперты*.</w:t>
      </w:r>
    </w:p>
    <w:p>
      <w:pPr>
        <w:spacing w:after="0"/>
        <w:ind w:left="0"/>
        <w:jc w:val="both"/>
      </w:pPr>
      <w:r>
        <w:rPr>
          <w:rFonts w:ascii="Times New Roman"/>
          <w:b w:val="false"/>
          <w:i w:val="false"/>
          <w:color w:val="000000"/>
          <w:sz w:val="28"/>
        </w:rPr>
        <w:t>
      *в случае привлечения субподрядных экспертов ответственность за результаты их работы, достоверность представленных материалов, а также подписание итоговых документов несет основной привлеченный эксперт, включенный в состав группы экспертно-аналитического мероприятия.</w:t>
      </w:r>
    </w:p>
    <w:bookmarkStart w:name="z69" w:id="1215"/>
    <w:p>
      <w:pPr>
        <w:spacing w:after="0"/>
        <w:ind w:left="0"/>
        <w:jc w:val="both"/>
      </w:pPr>
      <w:r>
        <w:rPr>
          <w:rFonts w:ascii="Times New Roman"/>
          <w:b w:val="false"/>
          <w:i w:val="false"/>
          <w:color w:val="000000"/>
          <w:sz w:val="28"/>
        </w:rPr>
        <w:t>
      Работники Высшей аудиторской палаты Республики Казахстан (Ревизионной комиссии), привлеченные эксперты ответственные за проведение экспертно-аналитического мероприятия</w:t>
      </w:r>
    </w:p>
    <w:bookmarkEnd w:id="1215"/>
    <w:p>
      <w:pPr>
        <w:spacing w:after="0"/>
        <w:ind w:left="0"/>
        <w:jc w:val="both"/>
      </w:pPr>
      <w:r>
        <w:rPr>
          <w:rFonts w:ascii="Times New Roman"/>
          <w:b w:val="false"/>
          <w:i w:val="false"/>
          <w:color w:val="000000"/>
          <w:sz w:val="28"/>
        </w:rPr>
        <w:t>
      _______________________________</w:t>
      </w:r>
    </w:p>
    <w:bookmarkStart w:name="z71" w:id="1216"/>
    <w:p>
      <w:pPr>
        <w:spacing w:after="0"/>
        <w:ind w:left="0"/>
        <w:jc w:val="both"/>
      </w:pPr>
      <w:r>
        <w:rPr>
          <w:rFonts w:ascii="Times New Roman"/>
          <w:b w:val="false"/>
          <w:i w:val="false"/>
          <w:color w:val="000000"/>
          <w:sz w:val="28"/>
        </w:rPr>
        <w:t>
      (фамилия, инициалы, подпись, дата)</w:t>
      </w:r>
    </w:p>
    <w:bookmarkEnd w:id="1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нормативному</w:t>
            </w:r>
            <w:r>
              <w:br/>
            </w:r>
            <w:r>
              <w:rPr>
                <w:rFonts w:ascii="Times New Roman"/>
                <w:b w:val="false"/>
                <w:i w:val="false"/>
                <w:color w:val="000000"/>
                <w:sz w:val="20"/>
              </w:rPr>
              <w:t>постановлению Счетного</w:t>
            </w:r>
            <w:r>
              <w:br/>
            </w:r>
            <w:r>
              <w:rPr>
                <w:rFonts w:ascii="Times New Roman"/>
                <w:b w:val="false"/>
                <w:i w:val="false"/>
                <w:color w:val="000000"/>
                <w:sz w:val="20"/>
              </w:rPr>
              <w:t>комитета по контролю за</w:t>
            </w:r>
            <w:r>
              <w:br/>
            </w:r>
            <w:r>
              <w:rPr>
                <w:rFonts w:ascii="Times New Roman"/>
                <w:b w:val="false"/>
                <w:i w:val="false"/>
                <w:color w:val="000000"/>
                <w:sz w:val="20"/>
              </w:rPr>
              <w:t>исполнением республиканского</w:t>
            </w:r>
            <w:r>
              <w:br/>
            </w:r>
            <w:r>
              <w:rPr>
                <w:rFonts w:ascii="Times New Roman"/>
                <w:b w:val="false"/>
                <w:i w:val="false"/>
                <w:color w:val="000000"/>
                <w:sz w:val="20"/>
              </w:rPr>
              <w:t>бюджета</w:t>
            </w:r>
            <w:r>
              <w:br/>
            </w:r>
            <w:r>
              <w:rPr>
                <w:rFonts w:ascii="Times New Roman"/>
                <w:b w:val="false"/>
                <w:i w:val="false"/>
                <w:color w:val="000000"/>
                <w:sz w:val="20"/>
              </w:rPr>
              <w:t>от 31 марта 2016 года № 5-НҚ</w:t>
            </w:r>
          </w:p>
        </w:tc>
      </w:tr>
    </w:tbl>
    <w:bookmarkStart w:name="z3217" w:id="1217"/>
    <w:p>
      <w:pPr>
        <w:spacing w:after="0"/>
        <w:ind w:left="0"/>
        <w:jc w:val="left"/>
      </w:pPr>
      <w:r>
        <w:rPr>
          <w:rFonts w:ascii="Times New Roman"/>
          <w:b/>
          <w:i w:val="false"/>
          <w:color w:val="000000"/>
        </w:rPr>
        <w:t xml:space="preserve"> 300. Процедурный стандарт внешнего государственного аудита и финансового контроля по проведению аудита финансовой отчетности</w:t>
      </w:r>
    </w:p>
    <w:bookmarkEnd w:id="1217"/>
    <w:p>
      <w:pPr>
        <w:spacing w:after="0"/>
        <w:ind w:left="0"/>
        <w:jc w:val="both"/>
      </w:pPr>
      <w:r>
        <w:rPr>
          <w:rFonts w:ascii="Times New Roman"/>
          <w:b w:val="false"/>
          <w:i w:val="false"/>
          <w:color w:val="ff0000"/>
          <w:sz w:val="28"/>
        </w:rPr>
        <w:t xml:space="preserve">
      Сноска. Нормативное постановление дополнено приложением 12 в соответствии с нормативным постановлением Счетного комитета по контролю за исполнением республиканского бюджета от 28.04.2020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18" w:id="1218"/>
    <w:p>
      <w:pPr>
        <w:spacing w:after="0"/>
        <w:ind w:left="0"/>
        <w:jc w:val="left"/>
      </w:pPr>
      <w:r>
        <w:rPr>
          <w:rFonts w:ascii="Times New Roman"/>
          <w:b/>
          <w:i w:val="false"/>
          <w:color w:val="000000"/>
        </w:rPr>
        <w:t xml:space="preserve"> Глава 1. Общие положения</w:t>
      </w:r>
    </w:p>
    <w:bookmarkEnd w:id="1218"/>
    <w:bookmarkStart w:name="z3219" w:id="1219"/>
    <w:p>
      <w:pPr>
        <w:spacing w:after="0"/>
        <w:ind w:left="0"/>
        <w:jc w:val="both"/>
      </w:pPr>
      <w:r>
        <w:rPr>
          <w:rFonts w:ascii="Times New Roman"/>
          <w:b w:val="false"/>
          <w:i w:val="false"/>
          <w:color w:val="000000"/>
          <w:sz w:val="28"/>
        </w:rPr>
        <w:t>
      1. Настоящий Процедурный стандарт внешнего государственного аудита и финансового контроля по проведению аудита финансовой отчетности (далее – Стандарт) определяет принципы и подходы к проведению аудита консолидированной и отдельной финансовой отчетности, осуществляемому органами внешнего государственного аудита и финансового контроля (далее – органы аудита).</w:t>
      </w:r>
    </w:p>
    <w:bookmarkEnd w:id="1219"/>
    <w:bookmarkStart w:name="z3220" w:id="1220"/>
    <w:p>
      <w:pPr>
        <w:spacing w:after="0"/>
        <w:ind w:left="0"/>
        <w:jc w:val="both"/>
      </w:pPr>
      <w:r>
        <w:rPr>
          <w:rFonts w:ascii="Times New Roman"/>
          <w:b w:val="false"/>
          <w:i w:val="false"/>
          <w:color w:val="000000"/>
          <w:sz w:val="28"/>
        </w:rPr>
        <w:t>
      2. Стандарт разработан в соответствии с нормативными правовыми актами Республики Казахстан, регулирующими вопросы внешнего государственного аудита и финансового контроля, и на основании приемлемых положений Международных стандартов (ISSAI), утверждаемых Международной организацией высших органов аудита (INTOSAI), включая ISSAI 100 "Основные принципы аудита в государственном секторе", ISSAI 200 "Фундаментальные принципы финансового аудита", стандарты финансового аудита ISSAI 2000-2899.</w:t>
      </w:r>
    </w:p>
    <w:bookmarkEnd w:id="1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1" w:id="1221"/>
    <w:p>
      <w:pPr>
        <w:spacing w:after="0"/>
        <w:ind w:left="0"/>
        <w:jc w:val="both"/>
      </w:pPr>
      <w:r>
        <w:rPr>
          <w:rFonts w:ascii="Times New Roman"/>
          <w:b w:val="false"/>
          <w:i w:val="false"/>
          <w:color w:val="000000"/>
          <w:sz w:val="28"/>
        </w:rPr>
        <w:t>
      3. Целью Стандарта является установление единых принципов и требований к проведению аудита финансовой отчетности и подготовки аудиторского отчета по его результатам.</w:t>
      </w:r>
    </w:p>
    <w:bookmarkEnd w:id="1221"/>
    <w:bookmarkStart w:name="z3222" w:id="1222"/>
    <w:p>
      <w:pPr>
        <w:spacing w:after="0"/>
        <w:ind w:left="0"/>
        <w:jc w:val="both"/>
      </w:pPr>
      <w:r>
        <w:rPr>
          <w:rFonts w:ascii="Times New Roman"/>
          <w:b w:val="false"/>
          <w:i w:val="false"/>
          <w:color w:val="000000"/>
          <w:sz w:val="28"/>
        </w:rPr>
        <w:t>
      4. Действие Стандарта распространяются на государственных аудиторов и экспертов (аудиторские организации, специалисты государственных органов и другие юридические, физические лица, привлекаемые органами аудита к проведению государственного аудита по соответствующему профилю).</w:t>
      </w:r>
    </w:p>
    <w:bookmarkEnd w:id="1222"/>
    <w:bookmarkStart w:name="z3223" w:id="1223"/>
    <w:p>
      <w:pPr>
        <w:spacing w:after="0"/>
        <w:ind w:left="0"/>
        <w:jc w:val="left"/>
      </w:pPr>
      <w:r>
        <w:rPr>
          <w:rFonts w:ascii="Times New Roman"/>
          <w:b/>
          <w:i w:val="false"/>
          <w:color w:val="000000"/>
        </w:rPr>
        <w:t xml:space="preserve"> Глава 2. Основные понятия, используемые в Стандарте</w:t>
      </w:r>
    </w:p>
    <w:bookmarkEnd w:id="1223"/>
    <w:bookmarkStart w:name="z3224" w:id="1224"/>
    <w:p>
      <w:pPr>
        <w:spacing w:after="0"/>
        <w:ind w:left="0"/>
        <w:jc w:val="both"/>
      </w:pPr>
      <w:r>
        <w:rPr>
          <w:rFonts w:ascii="Times New Roman"/>
          <w:b w:val="false"/>
          <w:i w:val="false"/>
          <w:color w:val="000000"/>
          <w:sz w:val="28"/>
        </w:rPr>
        <w:t>
      В Стандарте используются следующие понятия:</w:t>
      </w:r>
    </w:p>
    <w:bookmarkEnd w:id="1224"/>
    <w:bookmarkStart w:name="z3225" w:id="1225"/>
    <w:p>
      <w:pPr>
        <w:spacing w:after="0"/>
        <w:ind w:left="0"/>
        <w:jc w:val="both"/>
      </w:pPr>
      <w:r>
        <w:rPr>
          <w:rFonts w:ascii="Times New Roman"/>
          <w:b w:val="false"/>
          <w:i w:val="false"/>
          <w:color w:val="000000"/>
          <w:sz w:val="28"/>
        </w:rPr>
        <w:t>
      1) аудиторская документация – документы, в которых отражены выполненные аудиторские процедуры, полученные аудиторские доказательства, выводы сделанные государственным аудитором;</w:t>
      </w:r>
    </w:p>
    <w:bookmarkEnd w:id="1225"/>
    <w:bookmarkStart w:name="z3226" w:id="1226"/>
    <w:p>
      <w:pPr>
        <w:spacing w:after="0"/>
        <w:ind w:left="0"/>
        <w:jc w:val="both"/>
      </w:pPr>
      <w:r>
        <w:rPr>
          <w:rFonts w:ascii="Times New Roman"/>
          <w:b w:val="false"/>
          <w:i w:val="false"/>
          <w:color w:val="000000"/>
          <w:sz w:val="28"/>
        </w:rPr>
        <w:t>
      2) аудиторский отчет по финансовой отчетности – документ, составленный непосредственно проводившими государственный аудит государственными аудиторами, содержащий выраженное в письменной форме мнение о достоверности финансовой отчетности, а также соответствии порядка ведения бухгалтерского учета и составления финансовой отчетности требованиям установленным законодательством Республики Казахстан в сфере бухгалтерского учета и финансовой отчетности;</w:t>
      </w:r>
    </w:p>
    <w:bookmarkEnd w:id="1226"/>
    <w:bookmarkStart w:name="z3227" w:id="1227"/>
    <w:p>
      <w:pPr>
        <w:spacing w:after="0"/>
        <w:ind w:left="0"/>
        <w:jc w:val="both"/>
      </w:pPr>
      <w:r>
        <w:rPr>
          <w:rFonts w:ascii="Times New Roman"/>
          <w:b w:val="false"/>
          <w:i w:val="false"/>
          <w:color w:val="000000"/>
          <w:sz w:val="28"/>
        </w:rPr>
        <w:t>
      3) аудиторские доказательства – фактические данные с учетом их законности, достоверности и допустимости, на основе которых государственные аудиторы устанавливают наличие или отсутствие нарушений или недостатков в работе, а также иные материалы, подтверждающие изложенные в аудиторском отчете факты;</w:t>
      </w:r>
    </w:p>
    <w:bookmarkEnd w:id="1227"/>
    <w:bookmarkStart w:name="z3228" w:id="1228"/>
    <w:p>
      <w:pPr>
        <w:spacing w:after="0"/>
        <w:ind w:left="0"/>
        <w:jc w:val="both"/>
      </w:pPr>
      <w:r>
        <w:rPr>
          <w:rFonts w:ascii="Times New Roman"/>
          <w:b w:val="false"/>
          <w:i w:val="false"/>
          <w:color w:val="000000"/>
          <w:sz w:val="28"/>
        </w:rPr>
        <w:t>
      4) аудиторский файл – сгруппированная информация, содержащая записи, составляющие аудиторскую документацию по какому-либо конкретному объекту аудита;</w:t>
      </w:r>
    </w:p>
    <w:bookmarkEnd w:id="1228"/>
    <w:bookmarkStart w:name="z3229" w:id="1229"/>
    <w:p>
      <w:pPr>
        <w:spacing w:after="0"/>
        <w:ind w:left="0"/>
        <w:jc w:val="both"/>
      </w:pPr>
      <w:r>
        <w:rPr>
          <w:rFonts w:ascii="Times New Roman"/>
          <w:b w:val="false"/>
          <w:i w:val="false"/>
          <w:color w:val="000000"/>
          <w:sz w:val="28"/>
        </w:rPr>
        <w:t>
      5) аудиторский риск – это риск выражения государственным аудитором ошибочного аудиторского мнения в случае, когда в финансовой отчетности содержатся существенные искажения;</w:t>
      </w:r>
    </w:p>
    <w:bookmarkEnd w:id="1229"/>
    <w:bookmarkStart w:name="z3230" w:id="1230"/>
    <w:p>
      <w:pPr>
        <w:spacing w:after="0"/>
        <w:ind w:left="0"/>
        <w:jc w:val="both"/>
      </w:pPr>
      <w:r>
        <w:rPr>
          <w:rFonts w:ascii="Times New Roman"/>
          <w:b w:val="false"/>
          <w:i w:val="false"/>
          <w:color w:val="000000"/>
          <w:sz w:val="28"/>
        </w:rPr>
        <w:t>
      6) аудиторская выборка – применение аудиторских процедур к менее чем ста процентам элементов совокупности, значимой для аудита, таким образом, чтобы каждый элемент совокупности имел вероятность попасть в выборку, что предоставит государственному аудитору разумную основу для формирования выводов обо всей совокупности;</w:t>
      </w:r>
    </w:p>
    <w:bookmarkEnd w:id="1230"/>
    <w:bookmarkStart w:name="z3231" w:id="1231"/>
    <w:p>
      <w:pPr>
        <w:spacing w:after="0"/>
        <w:ind w:left="0"/>
        <w:jc w:val="both"/>
      </w:pPr>
      <w:r>
        <w:rPr>
          <w:rFonts w:ascii="Times New Roman"/>
          <w:b w:val="false"/>
          <w:i w:val="false"/>
          <w:color w:val="000000"/>
          <w:sz w:val="28"/>
        </w:rPr>
        <w:t>
      7) аналитические процедуры – оценка финансовой информации на основе изучения закономерных взаимосвязей, как между финансовой, так и нефинансовой информацией;</w:t>
      </w:r>
    </w:p>
    <w:bookmarkEnd w:id="1231"/>
    <w:bookmarkStart w:name="z3232" w:id="1232"/>
    <w:p>
      <w:pPr>
        <w:spacing w:after="0"/>
        <w:ind w:left="0"/>
        <w:jc w:val="both"/>
      </w:pPr>
      <w:r>
        <w:rPr>
          <w:rFonts w:ascii="Times New Roman"/>
          <w:b w:val="false"/>
          <w:i w:val="false"/>
          <w:color w:val="000000"/>
          <w:sz w:val="28"/>
        </w:rPr>
        <w:t>
      8) внешнее подтверждение – аудиторское доказательство, полученное государственным аудитором в виде прямого письменного ответа третьей стороны (подтверждающая сторона) на бумажном, электронном носителе;</w:t>
      </w:r>
    </w:p>
    <w:bookmarkEnd w:id="1232"/>
    <w:bookmarkStart w:name="z3233" w:id="1233"/>
    <w:p>
      <w:pPr>
        <w:spacing w:after="0"/>
        <w:ind w:left="0"/>
        <w:jc w:val="both"/>
      </w:pPr>
      <w:r>
        <w:rPr>
          <w:rFonts w:ascii="Times New Roman"/>
          <w:b w:val="false"/>
          <w:i w:val="false"/>
          <w:color w:val="000000"/>
          <w:sz w:val="28"/>
        </w:rPr>
        <w:t xml:space="preserve">
      9) генеральная совокупность – полный набор данных, из которого производится выборка, и в отношении которого, государственный аудитор делает выводы; </w:t>
      </w:r>
    </w:p>
    <w:bookmarkEnd w:id="1233"/>
    <w:bookmarkStart w:name="z3234" w:id="1234"/>
    <w:p>
      <w:pPr>
        <w:spacing w:after="0"/>
        <w:ind w:left="0"/>
        <w:jc w:val="both"/>
      </w:pPr>
      <w:r>
        <w:rPr>
          <w:rFonts w:ascii="Times New Roman"/>
          <w:b w:val="false"/>
          <w:i w:val="false"/>
          <w:color w:val="000000"/>
          <w:sz w:val="28"/>
        </w:rPr>
        <w:t>
      10) достаточность (аудиторского доказательства) – количественный критерий аудиторских доказательств, зависящий от уровня риска искажения, а также качества этих аудиторских доказательств;</w:t>
      </w:r>
    </w:p>
    <w:bookmarkEnd w:id="1234"/>
    <w:bookmarkStart w:name="z3235" w:id="1235"/>
    <w:p>
      <w:pPr>
        <w:spacing w:after="0"/>
        <w:ind w:left="0"/>
        <w:jc w:val="both"/>
      </w:pPr>
      <w:r>
        <w:rPr>
          <w:rFonts w:ascii="Times New Roman"/>
          <w:b w:val="false"/>
          <w:i w:val="false"/>
          <w:color w:val="000000"/>
          <w:sz w:val="28"/>
        </w:rPr>
        <w:t>
      11) запрос – заключается в поиске информации, как финансового, так и нефинансового характера, у осведомленных лиц внутри объекта или за его пределами;</w:t>
      </w:r>
    </w:p>
    <w:bookmarkEnd w:id="1235"/>
    <w:bookmarkStart w:name="z3236" w:id="1236"/>
    <w:p>
      <w:pPr>
        <w:spacing w:after="0"/>
        <w:ind w:left="0"/>
        <w:jc w:val="both"/>
      </w:pPr>
      <w:r>
        <w:rPr>
          <w:rFonts w:ascii="Times New Roman"/>
          <w:b w:val="false"/>
          <w:i w:val="false"/>
          <w:color w:val="000000"/>
          <w:sz w:val="28"/>
        </w:rPr>
        <w:t>
      12) запрос на отрицательное подтверждение – запрос, на который подтверждающая сторона отвечает непосредственно государственному аудитору только в том случае, если подтверждающая сторона не согласна с информацией, представленной в запросе;</w:t>
      </w:r>
    </w:p>
    <w:bookmarkEnd w:id="1236"/>
    <w:bookmarkStart w:name="z3237" w:id="1237"/>
    <w:p>
      <w:pPr>
        <w:spacing w:after="0"/>
        <w:ind w:left="0"/>
        <w:jc w:val="both"/>
      </w:pPr>
      <w:r>
        <w:rPr>
          <w:rFonts w:ascii="Times New Roman"/>
          <w:b w:val="false"/>
          <w:i w:val="false"/>
          <w:color w:val="000000"/>
          <w:sz w:val="28"/>
        </w:rPr>
        <w:t>
      13) запрос на положительное подтверждение – запрос, на который подтверждающая сторона отвечает непосредственно государственному аудитору, с указанием согласия с информацией, содержащейся в запросе и предоставляя запрашиваемую информацию;</w:t>
      </w:r>
    </w:p>
    <w:bookmarkEnd w:id="1237"/>
    <w:bookmarkStart w:name="z3238" w:id="1238"/>
    <w:p>
      <w:pPr>
        <w:spacing w:after="0"/>
        <w:ind w:left="0"/>
        <w:jc w:val="both"/>
      </w:pPr>
      <w:r>
        <w:rPr>
          <w:rFonts w:ascii="Times New Roman"/>
          <w:b w:val="false"/>
          <w:i w:val="false"/>
          <w:color w:val="000000"/>
          <w:sz w:val="28"/>
        </w:rPr>
        <w:t>
      14) инспектирование – заключается в проверке внутренних или внешних записей или документов на бумажном, электронном носителе, или в физической проверке актива;</w:t>
      </w:r>
    </w:p>
    <w:bookmarkEnd w:id="1238"/>
    <w:bookmarkStart w:name="z3239" w:id="1239"/>
    <w:p>
      <w:pPr>
        <w:spacing w:after="0"/>
        <w:ind w:left="0"/>
        <w:jc w:val="both"/>
      </w:pPr>
      <w:r>
        <w:rPr>
          <w:rFonts w:ascii="Times New Roman"/>
          <w:b w:val="false"/>
          <w:i w:val="false"/>
          <w:color w:val="000000"/>
          <w:sz w:val="28"/>
        </w:rPr>
        <w:t>
      15) компонент – субъект или вид хозяйственной деятельности, по которому руководство группы или компонента подготавливает финансовую информацию для включения в финансовую отчетность группы;</w:t>
      </w:r>
    </w:p>
    <w:bookmarkEnd w:id="1239"/>
    <w:bookmarkStart w:name="z3240" w:id="1240"/>
    <w:p>
      <w:pPr>
        <w:spacing w:after="0"/>
        <w:ind w:left="0"/>
        <w:jc w:val="both"/>
      </w:pPr>
      <w:r>
        <w:rPr>
          <w:rFonts w:ascii="Times New Roman"/>
          <w:b w:val="false"/>
          <w:i w:val="false"/>
          <w:color w:val="000000"/>
          <w:sz w:val="28"/>
        </w:rPr>
        <w:t>
      16) контрольная среда – внутренняя (корпоративная) культура, организационная структура и внутренний свод политик и процедур, предопределяющих качество отчетности и эффективность деятельности государственного органа;</w:t>
      </w:r>
    </w:p>
    <w:bookmarkEnd w:id="1240"/>
    <w:bookmarkStart w:name="z3241" w:id="1241"/>
    <w:p>
      <w:pPr>
        <w:spacing w:after="0"/>
        <w:ind w:left="0"/>
        <w:jc w:val="both"/>
      </w:pPr>
      <w:r>
        <w:rPr>
          <w:rFonts w:ascii="Times New Roman"/>
          <w:b w:val="false"/>
          <w:i w:val="false"/>
          <w:color w:val="000000"/>
          <w:sz w:val="28"/>
        </w:rPr>
        <w:t>
      17) модифицированное мнение – мнение с оговорками или отказ от выражения мнения;</w:t>
      </w:r>
    </w:p>
    <w:bookmarkEnd w:id="1241"/>
    <w:bookmarkStart w:name="z3242" w:id="1242"/>
    <w:p>
      <w:pPr>
        <w:spacing w:after="0"/>
        <w:ind w:left="0"/>
        <w:jc w:val="both"/>
      </w:pPr>
      <w:r>
        <w:rPr>
          <w:rFonts w:ascii="Times New Roman"/>
          <w:b w:val="false"/>
          <w:i w:val="false"/>
          <w:color w:val="000000"/>
          <w:sz w:val="28"/>
        </w:rPr>
        <w:t>
      18) не модифицированное мнение – выраженное государственным аудитором мнение, в котором государственный аудитор заключает, что финансовая отчетность подготовлена, во всех существенных аспектах, в соответствии с применимой основой представления финансовой отчетности;</w:t>
      </w:r>
    </w:p>
    <w:bookmarkEnd w:id="1242"/>
    <w:bookmarkStart w:name="z3243" w:id="1243"/>
    <w:p>
      <w:pPr>
        <w:spacing w:after="0"/>
        <w:ind w:left="0"/>
        <w:jc w:val="both"/>
      </w:pPr>
      <w:r>
        <w:rPr>
          <w:rFonts w:ascii="Times New Roman"/>
          <w:b w:val="false"/>
          <w:i w:val="false"/>
          <w:color w:val="000000"/>
          <w:sz w:val="28"/>
        </w:rPr>
        <w:t>
      19) недобросовестное действие – преднамеренное действие, совершенное одним или несколькими лицами из числа руководства объекта, лиц, наделенных руководящими полномочиями, сотрудников или третьих сторон, имеющее признаки обмана с целью получения несправедливого или незаконного преимущества;</w:t>
      </w:r>
    </w:p>
    <w:bookmarkEnd w:id="1243"/>
    <w:bookmarkStart w:name="z3244" w:id="1244"/>
    <w:p>
      <w:pPr>
        <w:spacing w:after="0"/>
        <w:ind w:left="0"/>
        <w:jc w:val="both"/>
      </w:pPr>
      <w:r>
        <w:rPr>
          <w:rFonts w:ascii="Times New Roman"/>
          <w:b w:val="false"/>
          <w:i w:val="false"/>
          <w:color w:val="000000"/>
          <w:sz w:val="28"/>
        </w:rPr>
        <w:t xml:space="preserve">
      20) наблюдение – заключается в зрительном изучении процессов или процедур, выполняемых другими лицами; </w:t>
      </w:r>
    </w:p>
    <w:bookmarkEnd w:id="1244"/>
    <w:bookmarkStart w:name="z3245" w:id="1245"/>
    <w:p>
      <w:pPr>
        <w:spacing w:after="0"/>
        <w:ind w:left="0"/>
        <w:jc w:val="both"/>
      </w:pPr>
      <w:r>
        <w:rPr>
          <w:rFonts w:ascii="Times New Roman"/>
          <w:b w:val="false"/>
          <w:i w:val="false"/>
          <w:color w:val="000000"/>
          <w:sz w:val="28"/>
        </w:rPr>
        <w:t>
      21) ошибка – непреднамеренно допущенное искажение в финансовой отчетности, в том числе не отражение какого-либо числового показателя или не раскрытие какой-либо информации;</w:t>
      </w:r>
    </w:p>
    <w:bookmarkEnd w:id="1245"/>
    <w:bookmarkStart w:name="z3246" w:id="1246"/>
    <w:p>
      <w:pPr>
        <w:spacing w:after="0"/>
        <w:ind w:left="0"/>
        <w:jc w:val="both"/>
      </w:pPr>
      <w:r>
        <w:rPr>
          <w:rFonts w:ascii="Times New Roman"/>
          <w:b w:val="false"/>
          <w:i w:val="false"/>
          <w:color w:val="000000"/>
          <w:sz w:val="28"/>
        </w:rPr>
        <w:t>
      22) пересчет – представляет собой проверку точности арифметических расчетов в первичных документах или учетных записях;</w:t>
      </w:r>
    </w:p>
    <w:bookmarkEnd w:id="1246"/>
    <w:bookmarkStart w:name="z3247" w:id="1247"/>
    <w:p>
      <w:pPr>
        <w:spacing w:after="0"/>
        <w:ind w:left="0"/>
        <w:jc w:val="both"/>
      </w:pPr>
      <w:r>
        <w:rPr>
          <w:rFonts w:ascii="Times New Roman"/>
          <w:b w:val="false"/>
          <w:i w:val="false"/>
          <w:color w:val="000000"/>
          <w:sz w:val="28"/>
        </w:rPr>
        <w:t>
      23) порог существенности – величина или величины, установленные государственным аудитором на более низком уровне, чем том, который установлен для финансовой отчетности в целом, чтобы снизить до приемлемо низкого уровня вероятность того, что совокупная величина необнаруженных искажений превысит уровень существенности, установленный для финансовой отчетности в целом;</w:t>
      </w:r>
    </w:p>
    <w:bookmarkEnd w:id="1247"/>
    <w:bookmarkStart w:name="z3248" w:id="1248"/>
    <w:p>
      <w:pPr>
        <w:spacing w:after="0"/>
        <w:ind w:left="0"/>
        <w:jc w:val="both"/>
      </w:pPr>
      <w:r>
        <w:rPr>
          <w:rFonts w:ascii="Times New Roman"/>
          <w:b w:val="false"/>
          <w:i w:val="false"/>
          <w:color w:val="000000"/>
          <w:sz w:val="28"/>
        </w:rPr>
        <w:t>
      24) повторное выполнение – независимое проведение государственным аудитором процедур или контрольных действий (которые были первоначально выполнены руководством или персоналом аудируемого лица в рамках системы внутреннего контроля аудируемого лица), осуществляемых как вручную, так и с применением компьютерных методов проведения аудита;</w:t>
      </w:r>
    </w:p>
    <w:bookmarkEnd w:id="1248"/>
    <w:bookmarkStart w:name="z3249" w:id="1249"/>
    <w:p>
      <w:pPr>
        <w:spacing w:after="0"/>
        <w:ind w:left="0"/>
        <w:jc w:val="both"/>
      </w:pPr>
      <w:r>
        <w:rPr>
          <w:rFonts w:ascii="Times New Roman"/>
          <w:b w:val="false"/>
          <w:i w:val="false"/>
          <w:color w:val="000000"/>
          <w:sz w:val="28"/>
        </w:rPr>
        <w:t>
      25) процедуры по оценке риска – аудиторские процедуры, проводимые с целью получения правильного представления о деятельности аудируемого лица и его среды, включая его систему внутреннего контроля, с целью идентификации и оценки риска существенных искажений, вызванных недобросовестными действиями или ошибкой, на уровне финансовой отчетности и на уровне утверждений;</w:t>
      </w:r>
    </w:p>
    <w:bookmarkEnd w:id="1249"/>
    <w:bookmarkStart w:name="z3250" w:id="1250"/>
    <w:p>
      <w:pPr>
        <w:spacing w:after="0"/>
        <w:ind w:left="0"/>
        <w:jc w:val="both"/>
      </w:pPr>
      <w:r>
        <w:rPr>
          <w:rFonts w:ascii="Times New Roman"/>
          <w:b w:val="false"/>
          <w:i w:val="false"/>
          <w:color w:val="000000"/>
          <w:sz w:val="28"/>
        </w:rPr>
        <w:t>
      26) профессиональное суждение – применение соответствующего обучения, знаний и опыта, в контексте стандартов аудита, бухгалтерского учета и этики, при принятии информированных решений о курсе действий, который является уместным в сложившихся обстоятельствах проведения аудита;</w:t>
      </w:r>
    </w:p>
    <w:bookmarkEnd w:id="1250"/>
    <w:bookmarkStart w:name="z3251" w:id="1251"/>
    <w:p>
      <w:pPr>
        <w:spacing w:after="0"/>
        <w:ind w:left="0"/>
        <w:jc w:val="both"/>
      </w:pPr>
      <w:r>
        <w:rPr>
          <w:rFonts w:ascii="Times New Roman"/>
          <w:b w:val="false"/>
          <w:i w:val="false"/>
          <w:color w:val="000000"/>
          <w:sz w:val="28"/>
        </w:rPr>
        <w:t>
      27) профессиональный скептицизм – позиция, которая подразумевает скептический склад ума, осознание того, что могут существовать обстоятельства, указывающие на возможное искажение, вызванное ошибкой или недобросовестными действиями, и критическую оценку доказательств;</w:t>
      </w:r>
    </w:p>
    <w:bookmarkEnd w:id="1251"/>
    <w:bookmarkStart w:name="z3252" w:id="1252"/>
    <w:p>
      <w:pPr>
        <w:spacing w:after="0"/>
        <w:ind w:left="0"/>
        <w:jc w:val="both"/>
      </w:pPr>
      <w:r>
        <w:rPr>
          <w:rFonts w:ascii="Times New Roman"/>
          <w:b w:val="false"/>
          <w:i w:val="false"/>
          <w:color w:val="000000"/>
          <w:sz w:val="28"/>
        </w:rPr>
        <w:t>
      28) последующие события – события, происходящие за период между датой финансовой отчетности и датой аудиторского отчета (заключения), и факты, которые становятся известны государственному аудитору после даты аудиторского отчета (заключения);</w:t>
      </w:r>
    </w:p>
    <w:bookmarkEnd w:id="1252"/>
    <w:bookmarkStart w:name="z3253" w:id="1253"/>
    <w:p>
      <w:pPr>
        <w:spacing w:after="0"/>
        <w:ind w:left="0"/>
        <w:jc w:val="both"/>
      </w:pPr>
      <w:r>
        <w:rPr>
          <w:rFonts w:ascii="Times New Roman"/>
          <w:b w:val="false"/>
          <w:i w:val="false"/>
          <w:color w:val="000000"/>
          <w:sz w:val="28"/>
        </w:rPr>
        <w:t>
      29) применимая основа представления финансовой отчетности – основа представления финансовой отчетности, принятая руководством объекта для подготовки финансовой отчетности, и которую государственный аудитор считает приемлемой для объекта с учетом характера его деятельности и цели финансовой отчетности, или которая требуется в соответствии с законом или нормативными правовыми актами (в квазигосударственном секторе – в соответствии с МСФО, в государственном секторе – в соответствии с нормативными правовыми актами, основанными на МСФООС по методу начисления);</w:t>
      </w:r>
    </w:p>
    <w:bookmarkEnd w:id="1253"/>
    <w:bookmarkStart w:name="z3254" w:id="1254"/>
    <w:p>
      <w:pPr>
        <w:spacing w:after="0"/>
        <w:ind w:left="0"/>
        <w:jc w:val="both"/>
      </w:pPr>
      <w:r>
        <w:rPr>
          <w:rFonts w:ascii="Times New Roman"/>
          <w:b w:val="false"/>
          <w:i w:val="false"/>
          <w:color w:val="000000"/>
          <w:sz w:val="28"/>
        </w:rPr>
        <w:t>
      30) процедура проверки по существу – аудиторские процедуры, которые выполняются для того, чтобы обнаружить существенные искажения информации на уровне утверждений, которые включают:</w:t>
      </w:r>
    </w:p>
    <w:bookmarkEnd w:id="1254"/>
    <w:bookmarkStart w:name="z3255" w:id="1255"/>
    <w:p>
      <w:pPr>
        <w:spacing w:after="0"/>
        <w:ind w:left="0"/>
        <w:jc w:val="both"/>
      </w:pPr>
      <w:r>
        <w:rPr>
          <w:rFonts w:ascii="Times New Roman"/>
          <w:b w:val="false"/>
          <w:i w:val="false"/>
          <w:color w:val="000000"/>
          <w:sz w:val="28"/>
        </w:rPr>
        <w:t>
      детальные тесты в отношении групп однотипных операций, остатков по счетам бухгалтерского учета и случаев раскрытия информации;</w:t>
      </w:r>
    </w:p>
    <w:bookmarkEnd w:id="1255"/>
    <w:bookmarkStart w:name="z3256" w:id="1256"/>
    <w:p>
      <w:pPr>
        <w:spacing w:after="0"/>
        <w:ind w:left="0"/>
        <w:jc w:val="both"/>
      </w:pPr>
      <w:r>
        <w:rPr>
          <w:rFonts w:ascii="Times New Roman"/>
          <w:b w:val="false"/>
          <w:i w:val="false"/>
          <w:color w:val="000000"/>
          <w:sz w:val="28"/>
        </w:rPr>
        <w:t>
      аналитические процедуры проверки по существу;</w:t>
      </w:r>
    </w:p>
    <w:bookmarkEnd w:id="1256"/>
    <w:bookmarkStart w:name="z3257" w:id="1257"/>
    <w:p>
      <w:pPr>
        <w:spacing w:after="0"/>
        <w:ind w:left="0"/>
        <w:jc w:val="both"/>
      </w:pPr>
      <w:r>
        <w:rPr>
          <w:rFonts w:ascii="Times New Roman"/>
          <w:b w:val="false"/>
          <w:i w:val="false"/>
          <w:color w:val="000000"/>
          <w:sz w:val="28"/>
        </w:rPr>
        <w:t>
      31) разумная уверенность – высокий, но не абсолютный, уровень уверенности;</w:t>
      </w:r>
    </w:p>
    <w:bookmarkEnd w:id="1257"/>
    <w:bookmarkStart w:name="z3258" w:id="1258"/>
    <w:p>
      <w:pPr>
        <w:spacing w:after="0"/>
        <w:ind w:left="0"/>
        <w:jc w:val="both"/>
      </w:pPr>
      <w:r>
        <w:rPr>
          <w:rFonts w:ascii="Times New Roman"/>
          <w:b w:val="false"/>
          <w:i w:val="false"/>
          <w:color w:val="000000"/>
          <w:sz w:val="28"/>
        </w:rPr>
        <w:t>
      32) расчетная оценка – приближенное значение денежной величины при отсутствии точного способа ее измерения, которое используется для обозначения величины, оцениваемой по справедливой стоимости, в случае неопределенности оценки, а также для обозначения других величин, которые требуют оценки;</w:t>
      </w:r>
    </w:p>
    <w:bookmarkEnd w:id="1258"/>
    <w:bookmarkStart w:name="z3259" w:id="1259"/>
    <w:p>
      <w:pPr>
        <w:spacing w:after="0"/>
        <w:ind w:left="0"/>
        <w:jc w:val="both"/>
      </w:pPr>
      <w:r>
        <w:rPr>
          <w:rFonts w:ascii="Times New Roman"/>
          <w:b w:val="false"/>
          <w:i w:val="false"/>
          <w:color w:val="000000"/>
          <w:sz w:val="28"/>
        </w:rPr>
        <w:t>
      33) риск существенных искажений – риск того, что финансовая отчетность была в существенной степени искажена до начала аудита, который состоит из двух компонентов, описываемых следующим образом на уровне утверждений:</w:t>
      </w:r>
    </w:p>
    <w:bookmarkEnd w:id="1259"/>
    <w:bookmarkStart w:name="z3260" w:id="1260"/>
    <w:p>
      <w:pPr>
        <w:spacing w:after="0"/>
        <w:ind w:left="0"/>
        <w:jc w:val="both"/>
      </w:pPr>
      <w:r>
        <w:rPr>
          <w:rFonts w:ascii="Times New Roman"/>
          <w:b w:val="false"/>
          <w:i w:val="false"/>
          <w:color w:val="000000"/>
          <w:sz w:val="28"/>
        </w:rPr>
        <w:t>
      неотъемлемый риск – подверженность утверждения о классе операций, сальдо счетов, или раскрытиях искажению, которое может быть существенным само по себе или в совокупности с другими искажениями до рассмотрения любых связанных средств контроля;</w:t>
      </w:r>
    </w:p>
    <w:bookmarkEnd w:id="1260"/>
    <w:bookmarkStart w:name="z3261" w:id="1261"/>
    <w:p>
      <w:pPr>
        <w:spacing w:after="0"/>
        <w:ind w:left="0"/>
        <w:jc w:val="both"/>
      </w:pPr>
      <w:r>
        <w:rPr>
          <w:rFonts w:ascii="Times New Roman"/>
          <w:b w:val="false"/>
          <w:i w:val="false"/>
          <w:color w:val="000000"/>
          <w:sz w:val="28"/>
        </w:rPr>
        <w:t>
      риск системы контроля – риск того, что искажение, которое может иметь место в утверждении о классе операций, сальдо счетов, или раскрытиях, которое может быть существенным само по себе или в совокупности с другими искажениями, не будет своевременно предотвращено или выявлено и устранено системой внутреннего контроля объекта;</w:t>
      </w:r>
    </w:p>
    <w:bookmarkEnd w:id="1261"/>
    <w:bookmarkStart w:name="z3262" w:id="1262"/>
    <w:p>
      <w:pPr>
        <w:spacing w:after="0"/>
        <w:ind w:left="0"/>
        <w:jc w:val="both"/>
      </w:pPr>
      <w:r>
        <w:rPr>
          <w:rFonts w:ascii="Times New Roman"/>
          <w:b w:val="false"/>
          <w:i w:val="false"/>
          <w:color w:val="000000"/>
          <w:sz w:val="28"/>
        </w:rPr>
        <w:t>
      34) риск не обнаружения – риск того, что процедуры, проведенные государственным аудитором с целью сокращения риска до приемлемо низкого уровня, не позволят ему обнаружить существующие искажения, которые могут оказаться существенными либо сами по себе, либо в совокупности с другими искажениями;</w:t>
      </w:r>
    </w:p>
    <w:bookmarkEnd w:id="1262"/>
    <w:bookmarkStart w:name="z3263" w:id="1263"/>
    <w:p>
      <w:pPr>
        <w:spacing w:after="0"/>
        <w:ind w:left="0"/>
        <w:jc w:val="both"/>
      </w:pPr>
      <w:r>
        <w:rPr>
          <w:rFonts w:ascii="Times New Roman"/>
          <w:b w:val="false"/>
          <w:i w:val="false"/>
          <w:color w:val="000000"/>
          <w:sz w:val="28"/>
        </w:rPr>
        <w:t>
      35) риск, не связанный с использованием выборки – риск, что государственный аудитор придет к ошибочному заключению по причинам, не имеющим отношение к риску, связанному с использованием выборки;</w:t>
      </w:r>
    </w:p>
    <w:bookmarkEnd w:id="1263"/>
    <w:bookmarkStart w:name="z3264" w:id="1264"/>
    <w:p>
      <w:pPr>
        <w:spacing w:after="0"/>
        <w:ind w:left="0"/>
        <w:jc w:val="both"/>
      </w:pPr>
      <w:r>
        <w:rPr>
          <w:rFonts w:ascii="Times New Roman"/>
          <w:b w:val="false"/>
          <w:i w:val="false"/>
          <w:color w:val="000000"/>
          <w:sz w:val="28"/>
        </w:rPr>
        <w:t xml:space="preserve">
      36) риск, связанный с использованием выборки – риск того, что вывод государственного аудитора, основанный на выборке, может отличаться от вывода, который мог быть сделан, если бы идентичные аудиторские процедуры были бы применены ко всей генеральной совокупности; </w:t>
      </w:r>
    </w:p>
    <w:bookmarkEnd w:id="1264"/>
    <w:bookmarkStart w:name="z3265" w:id="1265"/>
    <w:p>
      <w:pPr>
        <w:spacing w:after="0"/>
        <w:ind w:left="0"/>
        <w:jc w:val="both"/>
      </w:pPr>
      <w:r>
        <w:rPr>
          <w:rFonts w:ascii="Times New Roman"/>
          <w:b w:val="false"/>
          <w:i w:val="false"/>
          <w:color w:val="000000"/>
          <w:sz w:val="28"/>
        </w:rPr>
        <w:t>
      37) связанная сторона – организации, находящиеся под контролем, совместным контролем или значительным влиянием (аффилированные лица, дочерние, зависимые лица, ассоциированные предприятия);</w:t>
      </w:r>
    </w:p>
    <w:bookmarkEnd w:id="1265"/>
    <w:bookmarkStart w:name="z3266" w:id="1266"/>
    <w:p>
      <w:pPr>
        <w:spacing w:after="0"/>
        <w:ind w:left="0"/>
        <w:jc w:val="both"/>
      </w:pPr>
      <w:r>
        <w:rPr>
          <w:rFonts w:ascii="Times New Roman"/>
          <w:b w:val="false"/>
          <w:i w:val="false"/>
          <w:color w:val="000000"/>
          <w:sz w:val="28"/>
        </w:rPr>
        <w:t>
      38) система внутреннего контроля – процессы, разработанные, внедренные, и осуществляемые лицами, наделенными руководящими полномочиями, руководством объекта и прочим персоналом с целью обеспечения разумной уверенности в достижении целей объекта в контексте надежности финансовой отчетности, эффективности и производительности операций, а также соблюдения законодательства и нормативных актов, включающий следующие компоненты:</w:t>
      </w:r>
    </w:p>
    <w:bookmarkEnd w:id="1266"/>
    <w:bookmarkStart w:name="z3267" w:id="1267"/>
    <w:p>
      <w:pPr>
        <w:spacing w:after="0"/>
        <w:ind w:left="0"/>
        <w:jc w:val="both"/>
      </w:pPr>
      <w:r>
        <w:rPr>
          <w:rFonts w:ascii="Times New Roman"/>
          <w:b w:val="false"/>
          <w:i w:val="false"/>
          <w:color w:val="000000"/>
          <w:sz w:val="28"/>
        </w:rPr>
        <w:t>
      контрольная среда;</w:t>
      </w:r>
    </w:p>
    <w:bookmarkEnd w:id="1267"/>
    <w:bookmarkStart w:name="z3268" w:id="1268"/>
    <w:p>
      <w:pPr>
        <w:spacing w:after="0"/>
        <w:ind w:left="0"/>
        <w:jc w:val="both"/>
      </w:pPr>
      <w:r>
        <w:rPr>
          <w:rFonts w:ascii="Times New Roman"/>
          <w:b w:val="false"/>
          <w:i w:val="false"/>
          <w:color w:val="000000"/>
          <w:sz w:val="28"/>
        </w:rPr>
        <w:t>
      оценка рисков;</w:t>
      </w:r>
    </w:p>
    <w:bookmarkEnd w:id="1268"/>
    <w:bookmarkStart w:name="z3269" w:id="1269"/>
    <w:p>
      <w:pPr>
        <w:spacing w:after="0"/>
        <w:ind w:left="0"/>
        <w:jc w:val="both"/>
      </w:pPr>
      <w:r>
        <w:rPr>
          <w:rFonts w:ascii="Times New Roman"/>
          <w:b w:val="false"/>
          <w:i w:val="false"/>
          <w:color w:val="000000"/>
          <w:sz w:val="28"/>
        </w:rPr>
        <w:t>
      контрольные процедуры;</w:t>
      </w:r>
    </w:p>
    <w:bookmarkEnd w:id="1269"/>
    <w:bookmarkStart w:name="z3270" w:id="1270"/>
    <w:p>
      <w:pPr>
        <w:spacing w:after="0"/>
        <w:ind w:left="0"/>
        <w:jc w:val="both"/>
      </w:pPr>
      <w:r>
        <w:rPr>
          <w:rFonts w:ascii="Times New Roman"/>
          <w:b w:val="false"/>
          <w:i w:val="false"/>
          <w:color w:val="000000"/>
          <w:sz w:val="28"/>
        </w:rPr>
        <w:t>
      информация и связь;</w:t>
      </w:r>
    </w:p>
    <w:bookmarkEnd w:id="1270"/>
    <w:bookmarkStart w:name="z3271" w:id="1271"/>
    <w:p>
      <w:pPr>
        <w:spacing w:after="0"/>
        <w:ind w:left="0"/>
        <w:jc w:val="both"/>
      </w:pPr>
      <w:r>
        <w:rPr>
          <w:rFonts w:ascii="Times New Roman"/>
          <w:b w:val="false"/>
          <w:i w:val="false"/>
          <w:color w:val="000000"/>
          <w:sz w:val="28"/>
        </w:rPr>
        <w:t>
      мониторинг и оценка эффективности системы внутреннего контроля;</w:t>
      </w:r>
    </w:p>
    <w:bookmarkEnd w:id="1271"/>
    <w:bookmarkStart w:name="z3272" w:id="1272"/>
    <w:p>
      <w:pPr>
        <w:spacing w:after="0"/>
        <w:ind w:left="0"/>
        <w:jc w:val="both"/>
      </w:pPr>
      <w:r>
        <w:rPr>
          <w:rFonts w:ascii="Times New Roman"/>
          <w:b w:val="false"/>
          <w:i w:val="false"/>
          <w:color w:val="000000"/>
          <w:sz w:val="28"/>
        </w:rPr>
        <w:t>
      39) статистическая выборка – любой метод выборки, имеющий следующие признаки:</w:t>
      </w:r>
    </w:p>
    <w:bookmarkEnd w:id="1272"/>
    <w:bookmarkStart w:name="z3273" w:id="1273"/>
    <w:p>
      <w:pPr>
        <w:spacing w:after="0"/>
        <w:ind w:left="0"/>
        <w:jc w:val="both"/>
      </w:pPr>
      <w:r>
        <w:rPr>
          <w:rFonts w:ascii="Times New Roman"/>
          <w:b w:val="false"/>
          <w:i w:val="false"/>
          <w:color w:val="000000"/>
          <w:sz w:val="28"/>
        </w:rPr>
        <w:t>
      случайная выборка элементов;</w:t>
      </w:r>
    </w:p>
    <w:bookmarkEnd w:id="1273"/>
    <w:bookmarkStart w:name="z3274" w:id="1274"/>
    <w:p>
      <w:pPr>
        <w:spacing w:after="0"/>
        <w:ind w:left="0"/>
        <w:jc w:val="both"/>
      </w:pPr>
      <w:r>
        <w:rPr>
          <w:rFonts w:ascii="Times New Roman"/>
          <w:b w:val="false"/>
          <w:i w:val="false"/>
          <w:color w:val="000000"/>
          <w:sz w:val="28"/>
        </w:rPr>
        <w:t>
      использование теории вероятности для оценки результатов выборки, включая оценку риска, связанного с использованием выборки;</w:t>
      </w:r>
    </w:p>
    <w:bookmarkEnd w:id="1274"/>
    <w:bookmarkStart w:name="z3275" w:id="1275"/>
    <w:p>
      <w:pPr>
        <w:spacing w:after="0"/>
        <w:ind w:left="0"/>
        <w:jc w:val="both"/>
      </w:pPr>
      <w:r>
        <w:rPr>
          <w:rFonts w:ascii="Times New Roman"/>
          <w:b w:val="false"/>
          <w:i w:val="false"/>
          <w:color w:val="000000"/>
          <w:sz w:val="28"/>
        </w:rPr>
        <w:t>
      40) стратификация – процесс деления совокупности на подмножества, каждое из которых представляет собой группу элементов выборки со сходными характеристиками (чаще денежная стоимость);</w:t>
      </w:r>
    </w:p>
    <w:bookmarkEnd w:id="1275"/>
    <w:bookmarkStart w:name="z3276" w:id="1276"/>
    <w:p>
      <w:pPr>
        <w:spacing w:after="0"/>
        <w:ind w:left="0"/>
        <w:jc w:val="both"/>
      </w:pPr>
      <w:r>
        <w:rPr>
          <w:rFonts w:ascii="Times New Roman"/>
          <w:b w:val="false"/>
          <w:i w:val="false"/>
          <w:color w:val="000000"/>
          <w:sz w:val="28"/>
        </w:rPr>
        <w:t>
      41) существенность компонента – уровень существенности для компонента, определенный группой аудита;</w:t>
      </w:r>
    </w:p>
    <w:bookmarkEnd w:id="1276"/>
    <w:bookmarkStart w:name="z3277" w:id="1277"/>
    <w:p>
      <w:pPr>
        <w:spacing w:after="0"/>
        <w:ind w:left="0"/>
        <w:jc w:val="both"/>
      </w:pPr>
      <w:r>
        <w:rPr>
          <w:rFonts w:ascii="Times New Roman"/>
          <w:b w:val="false"/>
          <w:i w:val="false"/>
          <w:color w:val="000000"/>
          <w:sz w:val="28"/>
        </w:rPr>
        <w:t>
      42) сквозная проверка – включает отслеживание нескольких операций сквозь всю систему подготовки и представления финансовой отчетности;</w:t>
      </w:r>
    </w:p>
    <w:bookmarkEnd w:id="1277"/>
    <w:bookmarkStart w:name="z3278" w:id="1278"/>
    <w:p>
      <w:pPr>
        <w:spacing w:after="0"/>
        <w:ind w:left="0"/>
        <w:jc w:val="both"/>
      </w:pPr>
      <w:r>
        <w:rPr>
          <w:rFonts w:ascii="Times New Roman"/>
          <w:b w:val="false"/>
          <w:i w:val="false"/>
          <w:color w:val="000000"/>
          <w:sz w:val="28"/>
        </w:rPr>
        <w:t>
      43) существенность – информация считается существенной, если ее пропуск или искажение может повлиять на экономические решения пользователей, принятые на основе финансовой отчетности;</w:t>
      </w:r>
    </w:p>
    <w:bookmarkEnd w:id="1278"/>
    <w:bookmarkStart w:name="z3279" w:id="1279"/>
    <w:p>
      <w:pPr>
        <w:spacing w:after="0"/>
        <w:ind w:left="0"/>
        <w:jc w:val="both"/>
      </w:pPr>
      <w:r>
        <w:rPr>
          <w:rFonts w:ascii="Times New Roman"/>
          <w:b w:val="false"/>
          <w:i w:val="false"/>
          <w:color w:val="000000"/>
          <w:sz w:val="28"/>
        </w:rPr>
        <w:t>
      44) тесты средств контроля – аудиторские процедуры, проводимые с целью сбора аудиторских доказательств в отношении операционной эффективности средств контроля для предотвращения или выявления и корректировки существенных искажений на уровне утверждений;</w:t>
      </w:r>
    </w:p>
    <w:bookmarkEnd w:id="1279"/>
    <w:bookmarkStart w:name="z3280" w:id="1280"/>
    <w:p>
      <w:pPr>
        <w:spacing w:after="0"/>
        <w:ind w:left="0"/>
        <w:jc w:val="both"/>
      </w:pPr>
      <w:r>
        <w:rPr>
          <w:rFonts w:ascii="Times New Roman"/>
          <w:b w:val="false"/>
          <w:i w:val="false"/>
          <w:color w:val="000000"/>
          <w:sz w:val="28"/>
        </w:rPr>
        <w:t>
      45) утверждения – представления руководства объекта, сделанные в явной или неявной форме и воплощенные в финансовой отчетности, которые используются государственным аудитором для рассмотрения различных видов потенциальных искажений, которые могут иметь место в финансовой отчетности;</w:t>
      </w:r>
    </w:p>
    <w:bookmarkEnd w:id="1280"/>
    <w:bookmarkStart w:name="z3281" w:id="1281"/>
    <w:p>
      <w:pPr>
        <w:spacing w:after="0"/>
        <w:ind w:left="0"/>
        <w:jc w:val="both"/>
      </w:pPr>
      <w:r>
        <w:rPr>
          <w:rFonts w:ascii="Times New Roman"/>
          <w:b w:val="false"/>
          <w:i w:val="false"/>
          <w:color w:val="000000"/>
          <w:sz w:val="28"/>
        </w:rPr>
        <w:t xml:space="preserve">
      46) элемент финансового отчета – элемент, счет или статья финансового отчета: </w:t>
      </w:r>
    </w:p>
    <w:bookmarkEnd w:id="1281"/>
    <w:bookmarkStart w:name="z3282" w:id="1282"/>
    <w:p>
      <w:pPr>
        <w:spacing w:after="0"/>
        <w:ind w:left="0"/>
        <w:jc w:val="both"/>
      </w:pPr>
      <w:r>
        <w:rPr>
          <w:rFonts w:ascii="Times New Roman"/>
          <w:b w:val="false"/>
          <w:i w:val="false"/>
          <w:color w:val="000000"/>
          <w:sz w:val="28"/>
        </w:rPr>
        <w:t>
      элементами финансовой отчетности, связанными с оценкой финансового положения, являются активы, обязательства и капитал;</w:t>
      </w:r>
    </w:p>
    <w:bookmarkEnd w:id="1282"/>
    <w:bookmarkStart w:name="z3283" w:id="1283"/>
    <w:p>
      <w:pPr>
        <w:spacing w:after="0"/>
        <w:ind w:left="0"/>
        <w:jc w:val="both"/>
      </w:pPr>
      <w:r>
        <w:rPr>
          <w:rFonts w:ascii="Times New Roman"/>
          <w:b w:val="false"/>
          <w:i w:val="false"/>
          <w:color w:val="000000"/>
          <w:sz w:val="28"/>
        </w:rPr>
        <w:t>
      элементами, непосредственно связанными с измерениями результатов деятельности в отчете о результатах финансовой деятельности, являются доходы и расходы;</w:t>
      </w:r>
    </w:p>
    <w:bookmarkEnd w:id="1283"/>
    <w:bookmarkStart w:name="z3284" w:id="1284"/>
    <w:p>
      <w:pPr>
        <w:spacing w:after="0"/>
        <w:ind w:left="0"/>
        <w:jc w:val="both"/>
      </w:pPr>
      <w:r>
        <w:rPr>
          <w:rFonts w:ascii="Times New Roman"/>
          <w:b w:val="false"/>
          <w:i w:val="false"/>
          <w:color w:val="000000"/>
          <w:sz w:val="28"/>
        </w:rPr>
        <w:t>
      47) элементы выборки – отдельные элементы, составляющие генеральную совокупность;</w:t>
      </w:r>
    </w:p>
    <w:bookmarkEnd w:id="1284"/>
    <w:bookmarkStart w:name="z3285" w:id="1285"/>
    <w:p>
      <w:pPr>
        <w:spacing w:after="0"/>
        <w:ind w:left="0"/>
        <w:jc w:val="both"/>
      </w:pPr>
      <w:r>
        <w:rPr>
          <w:rFonts w:ascii="Times New Roman"/>
          <w:b w:val="false"/>
          <w:i w:val="false"/>
          <w:color w:val="000000"/>
          <w:sz w:val="28"/>
        </w:rPr>
        <w:t xml:space="preserve">
      48) консолидированная финансовая отчетность об исполнении республиканского бюджета (далее – КФО РБ) – это финансовая отчетность государственного казначейства и администраторов республиканских бюджетных программ, представленная как финансовая отчетность единой организации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134 Бюджетного кодекса;</w:t>
      </w:r>
    </w:p>
    <w:bookmarkEnd w:id="1285"/>
    <w:bookmarkStart w:name="z3286" w:id="1286"/>
    <w:p>
      <w:pPr>
        <w:spacing w:after="0"/>
        <w:ind w:left="0"/>
        <w:jc w:val="both"/>
      </w:pPr>
      <w:r>
        <w:rPr>
          <w:rFonts w:ascii="Times New Roman"/>
          <w:b w:val="false"/>
          <w:i w:val="false"/>
          <w:color w:val="000000"/>
          <w:sz w:val="28"/>
        </w:rPr>
        <w:t>
      49) консолидированная финансовая отчетность местного уполномоченного органа по исполнению бюджета – это финансовая отчетность местного уполномоченного органа по исполнению бюджета, местных уполномоченных органов по исполнению нижестоящих бюджетов и администраторов местных бюджетных программ, представленная как финансовая отчетность единой организации;</w:t>
      </w:r>
    </w:p>
    <w:bookmarkEnd w:id="1286"/>
    <w:bookmarkStart w:name="z3287" w:id="1287"/>
    <w:p>
      <w:pPr>
        <w:spacing w:after="0"/>
        <w:ind w:left="0"/>
        <w:jc w:val="both"/>
      </w:pPr>
      <w:r>
        <w:rPr>
          <w:rFonts w:ascii="Times New Roman"/>
          <w:b w:val="false"/>
          <w:i w:val="false"/>
          <w:color w:val="000000"/>
          <w:sz w:val="28"/>
        </w:rPr>
        <w:t>
      50) консолидированная финансовая отчетность администратора бюджетных программ – это финансовая отчетность администратора бюджетных программ и подведомственных ему государственных учреждений, представленная как финансовая отчетность единой организации;</w:t>
      </w:r>
    </w:p>
    <w:bookmarkEnd w:id="1287"/>
    <w:bookmarkStart w:name="z3288" w:id="1288"/>
    <w:p>
      <w:pPr>
        <w:spacing w:after="0"/>
        <w:ind w:left="0"/>
        <w:jc w:val="both"/>
      </w:pPr>
      <w:r>
        <w:rPr>
          <w:rFonts w:ascii="Times New Roman"/>
          <w:b w:val="false"/>
          <w:i w:val="false"/>
          <w:color w:val="000000"/>
          <w:sz w:val="28"/>
        </w:rPr>
        <w:t>
      51) финансовая отчетность – это информация о финансовом положении и изменениях в финансовом положении государственного учреждения.</w:t>
      </w:r>
    </w:p>
    <w:bookmarkEnd w:id="1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нормативным постановлением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9" w:id="1289"/>
    <w:p>
      <w:pPr>
        <w:spacing w:after="0"/>
        <w:ind w:left="0"/>
        <w:jc w:val="left"/>
      </w:pPr>
      <w:r>
        <w:rPr>
          <w:rFonts w:ascii="Times New Roman"/>
          <w:b/>
          <w:i w:val="false"/>
          <w:color w:val="000000"/>
        </w:rPr>
        <w:t xml:space="preserve"> Глава 3. Информация о предмете аудита финансовой отчетности</w:t>
      </w:r>
    </w:p>
    <w:bookmarkEnd w:id="1289"/>
    <w:bookmarkStart w:name="z3290" w:id="1290"/>
    <w:p>
      <w:pPr>
        <w:spacing w:after="0"/>
        <w:ind w:left="0"/>
        <w:jc w:val="both"/>
      </w:pPr>
      <w:r>
        <w:rPr>
          <w:rFonts w:ascii="Times New Roman"/>
          <w:b w:val="false"/>
          <w:i w:val="false"/>
          <w:color w:val="000000"/>
          <w:sz w:val="28"/>
        </w:rPr>
        <w:t>
      6. Аудит финансовой отчетности проводится в отношении консолидированной финансовой отчетности об исполнении республиканского и местного бюджетов, консолидированной финансовой отчетности администраторов бюджетных программ и отдельной финансовой отчетности государственных учреждений, за исключением Национального Банка Республики Казахстан.</w:t>
      </w:r>
    </w:p>
    <w:bookmarkEnd w:id="1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1" w:id="1291"/>
    <w:p>
      <w:pPr>
        <w:spacing w:after="0"/>
        <w:ind w:left="0"/>
        <w:jc w:val="both"/>
      </w:pPr>
      <w:r>
        <w:rPr>
          <w:rFonts w:ascii="Times New Roman"/>
          <w:b w:val="false"/>
          <w:i w:val="false"/>
          <w:color w:val="000000"/>
          <w:sz w:val="28"/>
        </w:rPr>
        <w:t>
      7. КФО РБ составляется на основании консолидированной финансовой отчетности администраторов республиканских бюджетных программ (и подведомственных им государственных учреждений) и финансовой отчетности по поступлениям бюджета. Высший орган государственного аудита и финансового контроля для проведения аудита консолидированной финансовой отчетности республиканского бюджета обобщает информацию об исполнении местных бюджетов.</w:t>
      </w:r>
    </w:p>
    <w:bookmarkEnd w:id="1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нормативного постановления Счетного комитета по контролю за исполнением республиканского бюджета от 28.09.2022 </w:t>
      </w:r>
      <w:r>
        <w:rPr>
          <w:rFonts w:ascii="Times New Roman"/>
          <w:b w:val="false"/>
          <w:i w:val="false"/>
          <w:color w:val="00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2" w:id="1292"/>
    <w:p>
      <w:pPr>
        <w:spacing w:after="0"/>
        <w:ind w:left="0"/>
        <w:jc w:val="both"/>
      </w:pPr>
      <w:r>
        <w:rPr>
          <w:rFonts w:ascii="Times New Roman"/>
          <w:b w:val="false"/>
          <w:i w:val="false"/>
          <w:color w:val="000000"/>
          <w:sz w:val="28"/>
        </w:rPr>
        <w:t>
      8. Отдельная и консолидированная финансовая отчетность включает следующие формы:</w:t>
      </w:r>
    </w:p>
    <w:bookmarkEnd w:id="1292"/>
    <w:bookmarkStart w:name="z9851" w:id="1293"/>
    <w:p>
      <w:pPr>
        <w:spacing w:after="0"/>
        <w:ind w:left="0"/>
        <w:jc w:val="both"/>
      </w:pPr>
      <w:r>
        <w:rPr>
          <w:rFonts w:ascii="Times New Roman"/>
          <w:b w:val="false"/>
          <w:i w:val="false"/>
          <w:color w:val="000000"/>
          <w:sz w:val="28"/>
        </w:rPr>
        <w:t>
      1) бухгалтерский баланс;</w:t>
      </w:r>
    </w:p>
    <w:bookmarkEnd w:id="1293"/>
    <w:bookmarkStart w:name="z9852" w:id="1294"/>
    <w:p>
      <w:pPr>
        <w:spacing w:after="0"/>
        <w:ind w:left="0"/>
        <w:jc w:val="both"/>
      </w:pPr>
      <w:r>
        <w:rPr>
          <w:rFonts w:ascii="Times New Roman"/>
          <w:b w:val="false"/>
          <w:i w:val="false"/>
          <w:color w:val="000000"/>
          <w:sz w:val="28"/>
        </w:rPr>
        <w:t>
      2) отчет о результатах финансовой деятельности;</w:t>
      </w:r>
    </w:p>
    <w:bookmarkEnd w:id="1294"/>
    <w:bookmarkStart w:name="z9853" w:id="1295"/>
    <w:p>
      <w:pPr>
        <w:spacing w:after="0"/>
        <w:ind w:left="0"/>
        <w:jc w:val="both"/>
      </w:pPr>
      <w:r>
        <w:rPr>
          <w:rFonts w:ascii="Times New Roman"/>
          <w:b w:val="false"/>
          <w:i w:val="false"/>
          <w:color w:val="000000"/>
          <w:sz w:val="28"/>
        </w:rPr>
        <w:t>
      3) отчет о движении денег на счетах государственного учреждения по источникам финансирования (прямой метод);</w:t>
      </w:r>
    </w:p>
    <w:bookmarkEnd w:id="1295"/>
    <w:bookmarkStart w:name="z9854" w:id="1296"/>
    <w:p>
      <w:pPr>
        <w:spacing w:after="0"/>
        <w:ind w:left="0"/>
        <w:jc w:val="both"/>
      </w:pPr>
      <w:r>
        <w:rPr>
          <w:rFonts w:ascii="Times New Roman"/>
          <w:b w:val="false"/>
          <w:i w:val="false"/>
          <w:color w:val="000000"/>
          <w:sz w:val="28"/>
        </w:rPr>
        <w:t>
      4) отчет об изменениях чистых активов/капитала;</w:t>
      </w:r>
    </w:p>
    <w:bookmarkEnd w:id="1296"/>
    <w:bookmarkStart w:name="z9855" w:id="1297"/>
    <w:p>
      <w:pPr>
        <w:spacing w:after="0"/>
        <w:ind w:left="0"/>
        <w:jc w:val="both"/>
      </w:pPr>
      <w:r>
        <w:rPr>
          <w:rFonts w:ascii="Times New Roman"/>
          <w:b w:val="false"/>
          <w:i w:val="false"/>
          <w:color w:val="000000"/>
          <w:sz w:val="28"/>
        </w:rPr>
        <w:t>
      5) пояснительная записка к финансовой отчетности;</w:t>
      </w:r>
    </w:p>
    <w:bookmarkEnd w:id="1297"/>
    <w:bookmarkStart w:name="z9856" w:id="1298"/>
    <w:p>
      <w:pPr>
        <w:spacing w:after="0"/>
        <w:ind w:left="0"/>
        <w:jc w:val="both"/>
      </w:pPr>
      <w:r>
        <w:rPr>
          <w:rFonts w:ascii="Times New Roman"/>
          <w:b w:val="false"/>
          <w:i w:val="false"/>
          <w:color w:val="000000"/>
          <w:sz w:val="28"/>
        </w:rPr>
        <w:t>
      6) бухгалтерский баланс при реорганизации.</w:t>
      </w:r>
    </w:p>
    <w:bookmarkEnd w:id="1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8" w:id="1299"/>
    <w:p>
      <w:pPr>
        <w:spacing w:after="0"/>
        <w:ind w:left="0"/>
        <w:jc w:val="both"/>
      </w:pPr>
      <w:r>
        <w:rPr>
          <w:rFonts w:ascii="Times New Roman"/>
          <w:b w:val="false"/>
          <w:i w:val="false"/>
          <w:color w:val="000000"/>
          <w:sz w:val="28"/>
        </w:rPr>
        <w:t xml:space="preserve">
      9. При проведении аудита финансовой отчетности органами аудита в качестве основы представления финансовой отчетности в государственном секторе применяются </w:t>
      </w:r>
      <w:r>
        <w:rPr>
          <w:rFonts w:ascii="Times New Roman"/>
          <w:b w:val="false"/>
          <w:i w:val="false"/>
          <w:color w:val="000000"/>
          <w:sz w:val="28"/>
        </w:rPr>
        <w:t>Правила</w:t>
      </w:r>
      <w:r>
        <w:rPr>
          <w:rFonts w:ascii="Times New Roman"/>
          <w:b w:val="false"/>
          <w:i w:val="false"/>
          <w:color w:val="000000"/>
          <w:sz w:val="28"/>
        </w:rPr>
        <w:t xml:space="preserve"> составления и представления финансовой отчетности, утвержденные приказом исполняющего обязанности Министра финансов Республики Казахстан от 15 мая 2025 года № 230.</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9" w:id="1300"/>
    <w:p>
      <w:pPr>
        <w:spacing w:after="0"/>
        <w:ind w:left="0"/>
        <w:jc w:val="both"/>
      </w:pPr>
      <w:r>
        <w:rPr>
          <w:rFonts w:ascii="Times New Roman"/>
          <w:b w:val="false"/>
          <w:i w:val="false"/>
          <w:color w:val="000000"/>
          <w:sz w:val="28"/>
        </w:rPr>
        <w:t>
      10. Общая задача органа внешнего государственного аудита и финансового контроля при проведении аудита финансовой отчетности любого уровня состоит в получении разумной уверенности, содержит ли финансовая отчетность в своей совокупности существенные искажения информации, допущенные по причине недобросовестных действий или ошибки, что, в свою очередь, позволяет дать заключение о том, подготовлена ли финансовая отчетность во всех существенных аспектах в соответствии с законодательством Республики Казахстан в сфере бухгалтерского учета и финансовой отчетности.</w:t>
      </w:r>
    </w:p>
    <w:bookmarkEnd w:id="1300"/>
    <w:bookmarkStart w:name="z3300" w:id="1301"/>
    <w:p>
      <w:pPr>
        <w:spacing w:after="0"/>
        <w:ind w:left="0"/>
        <w:jc w:val="both"/>
      </w:pPr>
      <w:r>
        <w:rPr>
          <w:rFonts w:ascii="Times New Roman"/>
          <w:b w:val="false"/>
          <w:i w:val="false"/>
          <w:color w:val="000000"/>
          <w:sz w:val="28"/>
        </w:rPr>
        <w:t>
      11. Цель аудита финансовой отчетности – оценка достоверности, обоснованности финансовой отчетности, бухгалтерского учета и финансового состояния объекта государственного аудита.</w:t>
      </w:r>
    </w:p>
    <w:bookmarkEnd w:id="1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01" w:id="1302"/>
    <w:p>
      <w:pPr>
        <w:spacing w:after="0"/>
        <w:ind w:left="0"/>
        <w:jc w:val="both"/>
      </w:pPr>
      <w:r>
        <w:rPr>
          <w:rFonts w:ascii="Times New Roman"/>
          <w:b w:val="false"/>
          <w:i w:val="false"/>
          <w:color w:val="000000"/>
          <w:sz w:val="28"/>
        </w:rPr>
        <w:t>
      12. Финансовая отчетность должна обеспечивать ценность представленной в ней информации для предполагаемых пользователей:</w:t>
      </w:r>
    </w:p>
    <w:bookmarkEnd w:id="1302"/>
    <w:bookmarkStart w:name="z3302" w:id="1303"/>
    <w:p>
      <w:pPr>
        <w:spacing w:after="0"/>
        <w:ind w:left="0"/>
        <w:jc w:val="both"/>
      </w:pPr>
      <w:r>
        <w:rPr>
          <w:rFonts w:ascii="Times New Roman"/>
          <w:b w:val="false"/>
          <w:i w:val="false"/>
          <w:color w:val="000000"/>
          <w:sz w:val="28"/>
        </w:rPr>
        <w:t>
      1) актуальность – информация, представленная в финансовой отчетности, имеет прямое отношение к характеру объекта аудита и к цели финансовой отчетности;</w:t>
      </w:r>
    </w:p>
    <w:bookmarkEnd w:id="1303"/>
    <w:bookmarkStart w:name="z3303" w:id="1304"/>
    <w:p>
      <w:pPr>
        <w:spacing w:after="0"/>
        <w:ind w:left="0"/>
        <w:jc w:val="both"/>
      </w:pPr>
      <w:r>
        <w:rPr>
          <w:rFonts w:ascii="Times New Roman"/>
          <w:b w:val="false"/>
          <w:i w:val="false"/>
          <w:color w:val="000000"/>
          <w:sz w:val="28"/>
        </w:rPr>
        <w:t>
      2) полнота – в финансовой отчетности отражены все сделки, события, остатки по счетам и информация, которые могут повлиять на заключения, основанные на финансовой отчетности;</w:t>
      </w:r>
    </w:p>
    <w:bookmarkEnd w:id="1304"/>
    <w:bookmarkStart w:name="z3304" w:id="1305"/>
    <w:p>
      <w:pPr>
        <w:spacing w:after="0"/>
        <w:ind w:left="0"/>
        <w:jc w:val="both"/>
      </w:pPr>
      <w:r>
        <w:rPr>
          <w:rFonts w:ascii="Times New Roman"/>
          <w:b w:val="false"/>
          <w:i w:val="false"/>
          <w:color w:val="000000"/>
          <w:sz w:val="28"/>
        </w:rPr>
        <w:t>
      3) достоверность – информация, представленная в финансовой отчетности:</w:t>
      </w:r>
    </w:p>
    <w:bookmarkEnd w:id="1305"/>
    <w:bookmarkStart w:name="z3305" w:id="1306"/>
    <w:p>
      <w:pPr>
        <w:spacing w:after="0"/>
        <w:ind w:left="0"/>
        <w:jc w:val="both"/>
      </w:pPr>
      <w:r>
        <w:rPr>
          <w:rFonts w:ascii="Times New Roman"/>
          <w:b w:val="false"/>
          <w:i w:val="false"/>
          <w:color w:val="000000"/>
          <w:sz w:val="28"/>
        </w:rPr>
        <w:t>
      отражает экономическую сущность событий и сделок, а не только их юридическую форму;</w:t>
      </w:r>
    </w:p>
    <w:bookmarkEnd w:id="1306"/>
    <w:bookmarkStart w:name="z3306" w:id="1307"/>
    <w:p>
      <w:pPr>
        <w:spacing w:after="0"/>
        <w:ind w:left="0"/>
        <w:jc w:val="both"/>
      </w:pPr>
      <w:r>
        <w:rPr>
          <w:rFonts w:ascii="Times New Roman"/>
          <w:b w:val="false"/>
          <w:i w:val="false"/>
          <w:color w:val="000000"/>
          <w:sz w:val="28"/>
        </w:rPr>
        <w:t>
      позволяет произвести оценку, измерение, представление и раскрытие информации;</w:t>
      </w:r>
    </w:p>
    <w:bookmarkEnd w:id="1307"/>
    <w:bookmarkStart w:name="z3307" w:id="1308"/>
    <w:p>
      <w:pPr>
        <w:spacing w:after="0"/>
        <w:ind w:left="0"/>
        <w:jc w:val="both"/>
      </w:pPr>
      <w:r>
        <w:rPr>
          <w:rFonts w:ascii="Times New Roman"/>
          <w:b w:val="false"/>
          <w:i w:val="false"/>
          <w:color w:val="000000"/>
          <w:sz w:val="28"/>
        </w:rPr>
        <w:t>
      нейтральность и объективность: информация, приведенная в финансовой отчетности, беспристрастна;</w:t>
      </w:r>
    </w:p>
    <w:bookmarkEnd w:id="1308"/>
    <w:bookmarkStart w:name="z3308" w:id="1309"/>
    <w:p>
      <w:pPr>
        <w:spacing w:after="0"/>
        <w:ind w:left="0"/>
        <w:jc w:val="both"/>
      </w:pPr>
      <w:r>
        <w:rPr>
          <w:rFonts w:ascii="Times New Roman"/>
          <w:b w:val="false"/>
          <w:i w:val="false"/>
          <w:color w:val="000000"/>
          <w:sz w:val="28"/>
        </w:rPr>
        <w:t>
      4) понятность – информация, приведенная в финансовой отчетности, четкая, понятная и не предполагает существенно отличающихся толкований.</w:t>
      </w:r>
    </w:p>
    <w:bookmarkEnd w:id="1309"/>
    <w:bookmarkStart w:name="z3309" w:id="1310"/>
    <w:p>
      <w:pPr>
        <w:spacing w:after="0"/>
        <w:ind w:left="0"/>
        <w:jc w:val="left"/>
      </w:pPr>
      <w:r>
        <w:rPr>
          <w:rFonts w:ascii="Times New Roman"/>
          <w:b/>
          <w:i w:val="false"/>
          <w:color w:val="000000"/>
        </w:rPr>
        <w:t xml:space="preserve"> Глава 4. Базовые принципы аудита финансовой отчетности</w:t>
      </w:r>
    </w:p>
    <w:bookmarkEnd w:id="1310"/>
    <w:bookmarkStart w:name="z3310" w:id="1311"/>
    <w:p>
      <w:pPr>
        <w:spacing w:after="0"/>
        <w:ind w:left="0"/>
        <w:jc w:val="left"/>
      </w:pPr>
      <w:r>
        <w:rPr>
          <w:rFonts w:ascii="Times New Roman"/>
          <w:b/>
          <w:i w:val="false"/>
          <w:color w:val="000000"/>
        </w:rPr>
        <w:t xml:space="preserve"> Параграф 1. Аудиторский риск</w:t>
      </w:r>
    </w:p>
    <w:bookmarkEnd w:id="1311"/>
    <w:bookmarkStart w:name="z3311" w:id="1312"/>
    <w:p>
      <w:pPr>
        <w:spacing w:after="0"/>
        <w:ind w:left="0"/>
        <w:jc w:val="both"/>
      </w:pPr>
      <w:r>
        <w:rPr>
          <w:rFonts w:ascii="Times New Roman"/>
          <w:b w:val="false"/>
          <w:i w:val="false"/>
          <w:color w:val="000000"/>
          <w:sz w:val="28"/>
        </w:rPr>
        <w:t>
      13. Аудит призван обеспечить разумную уверенность в том, что рассматриваемая финансовая отчетность в целом не содержит существенных искажений, вызванных недобросовестными действиями или ошибкой. Для получения разумной уверенности, государственный аудитор должен получить достаточные и надлежащие аудиторские доказательства, чтобы снизить аудиторский риск до приемлемо низкого уровня и, таким образом, получить возможность для обоснованных выводов, на которых основывается аудиторское мнение.</w:t>
      </w:r>
    </w:p>
    <w:bookmarkEnd w:id="1312"/>
    <w:bookmarkStart w:name="z3312" w:id="1313"/>
    <w:p>
      <w:pPr>
        <w:spacing w:after="0"/>
        <w:ind w:left="0"/>
        <w:jc w:val="both"/>
      </w:pPr>
      <w:r>
        <w:rPr>
          <w:rFonts w:ascii="Times New Roman"/>
          <w:b w:val="false"/>
          <w:i w:val="false"/>
          <w:color w:val="000000"/>
          <w:sz w:val="28"/>
        </w:rPr>
        <w:t xml:space="preserve">
      14. Аудиторский риск при аудите финансовой отчетности заключается в том, что государственный аудитор сделает неверное заключение, если информация об аудируемом предмете содержит существенные искажения. Государственному аудитору следует снизить аудиторский риск до приемлемого низкого уровня в обстоятельствах аудита, с тем, чтобы получить обоснованную уверенность в достоверности информации для составления мнения в положительной форме. </w:t>
      </w:r>
    </w:p>
    <w:bookmarkEnd w:id="1313"/>
    <w:bookmarkStart w:name="z3313" w:id="1314"/>
    <w:p>
      <w:pPr>
        <w:spacing w:after="0"/>
        <w:ind w:left="0"/>
        <w:jc w:val="both"/>
      </w:pPr>
      <w:r>
        <w:rPr>
          <w:rFonts w:ascii="Times New Roman"/>
          <w:b w:val="false"/>
          <w:i w:val="false"/>
          <w:color w:val="000000"/>
          <w:sz w:val="28"/>
        </w:rPr>
        <w:t>
      15. В целом, аудиторский риск напрямую зависит от риска существенных искажений и риска не обнаружения. Оценка рисков основывается на аудиторских процедурах, разработанных с целью получения информации, необходимой для этой цели, и доказательстве, полученном в ходе аудита.</w:t>
      </w:r>
    </w:p>
    <w:bookmarkEnd w:id="1314"/>
    <w:bookmarkStart w:name="z3314" w:id="1315"/>
    <w:p>
      <w:pPr>
        <w:spacing w:after="0"/>
        <w:ind w:left="0"/>
        <w:jc w:val="both"/>
      </w:pPr>
      <w:r>
        <w:rPr>
          <w:rFonts w:ascii="Times New Roman"/>
          <w:b w:val="false"/>
          <w:i w:val="false"/>
          <w:color w:val="000000"/>
          <w:sz w:val="28"/>
        </w:rPr>
        <w:t>
      16. Оценка рисков представляет собой вопрос профессионального суждения. Степень рассмотрения государственным аудитором каждой составляющей риска будет зависеть от обстоятельств аудита. Вопросы оценки рисков рассмотрены в параграфе 7 главы 5 Стандарта.</w:t>
      </w:r>
    </w:p>
    <w:bookmarkEnd w:id="1315"/>
    <w:bookmarkStart w:name="z3315" w:id="1316"/>
    <w:p>
      <w:pPr>
        <w:spacing w:after="0"/>
        <w:ind w:left="0"/>
        <w:jc w:val="left"/>
      </w:pPr>
      <w:r>
        <w:rPr>
          <w:rFonts w:ascii="Times New Roman"/>
          <w:b/>
          <w:i w:val="false"/>
          <w:color w:val="000000"/>
        </w:rPr>
        <w:t xml:space="preserve"> Параграф 2. Профессиональное суждение и скептицизм</w:t>
      </w:r>
    </w:p>
    <w:bookmarkEnd w:id="1316"/>
    <w:bookmarkStart w:name="z3316" w:id="1317"/>
    <w:p>
      <w:pPr>
        <w:spacing w:after="0"/>
        <w:ind w:left="0"/>
        <w:jc w:val="both"/>
      </w:pPr>
      <w:r>
        <w:rPr>
          <w:rFonts w:ascii="Times New Roman"/>
          <w:b w:val="false"/>
          <w:i w:val="false"/>
          <w:color w:val="000000"/>
          <w:sz w:val="28"/>
        </w:rPr>
        <w:t>
      17. Государственным аудиторам следует планировать и проводить аудит с профессиональным скептицизмом, признавая, что могут существовать обстоятельства, по причине которых финансовая отчетность может содержать существенные искажения. При планировании и проведении аудита финансовой отчетности, а также при формулировании выводов и подготовке отчета по результатам аудита государственному аудитору следует применять профессиональное суждение.</w:t>
      </w:r>
    </w:p>
    <w:bookmarkEnd w:id="1317"/>
    <w:bookmarkStart w:name="z3317" w:id="1318"/>
    <w:p>
      <w:pPr>
        <w:spacing w:after="0"/>
        <w:ind w:left="0"/>
        <w:jc w:val="both"/>
      </w:pPr>
      <w:r>
        <w:rPr>
          <w:rFonts w:ascii="Times New Roman"/>
          <w:b w:val="false"/>
          <w:i w:val="false"/>
          <w:color w:val="000000"/>
          <w:sz w:val="28"/>
        </w:rPr>
        <w:t>
      18. Понятия "профессиональный скептицизм" и "профессиональное суждение" используются при формулировке требований к принятию государственным аудитором решений о надлежащем плане действий в отношении вопросов, касающихся аудита.</w:t>
      </w:r>
    </w:p>
    <w:bookmarkEnd w:id="1318"/>
    <w:bookmarkStart w:name="z3318" w:id="1319"/>
    <w:p>
      <w:pPr>
        <w:spacing w:after="0"/>
        <w:ind w:left="0"/>
        <w:jc w:val="both"/>
      </w:pPr>
      <w:r>
        <w:rPr>
          <w:rFonts w:ascii="Times New Roman"/>
          <w:b w:val="false"/>
          <w:i w:val="false"/>
          <w:color w:val="000000"/>
          <w:sz w:val="28"/>
        </w:rPr>
        <w:t>
      19. Государственные аудиторы применяют профессиональные суждения на всех этапах процесса аудита. Это подразумевает использование соответствующих навыков, знаний и опыта в контексте, обусловленном стандартами аудита, бухгалтерского учета и этики, с тем, чтобы государственный аудитор мог принимать обоснованные решения относительно плана действий, соответствующие обстоятельствам, в которых проводится аудит.</w:t>
      </w:r>
    </w:p>
    <w:bookmarkEnd w:id="1319"/>
    <w:bookmarkStart w:name="z3319" w:id="1320"/>
    <w:p>
      <w:pPr>
        <w:spacing w:after="0"/>
        <w:ind w:left="0"/>
        <w:jc w:val="both"/>
      </w:pPr>
      <w:r>
        <w:rPr>
          <w:rFonts w:ascii="Times New Roman"/>
          <w:b w:val="false"/>
          <w:i w:val="false"/>
          <w:color w:val="000000"/>
          <w:sz w:val="28"/>
        </w:rPr>
        <w:t>
      20. Концепция профессионального скептицизма является основополагающей для всех видов аудита. Государственные аудиторы планируют и выполняют задание на проведение аудита с целью подтверждения достоверности информации с применением профессионального скептицизма, признавая, что в силу определенных обстоятельств информация о предмете аудита может содержать существенные искажения. Профессиональный скептицизм подразумевает, что государственный аудитор делает критическую оценку (допуская сомнения) достоверности полученных данных и может выявить данные, которые противоречат или ставят под сомнение надежность документов или заявлений объекта аудита. Подобное отношение необходимо на протяжении всего процесса аудита, для того чтобы снизить риск пропуска подозрительных обстоятельств, излишнего обобщения при формулировании выводов по результатам наблюдений и использования ложных допущений для определения характера, сроков и объема процедур по сбору данных аудита и оценки их результатов.</w:t>
      </w:r>
    </w:p>
    <w:bookmarkEnd w:id="1320"/>
    <w:bookmarkStart w:name="z3320" w:id="1321"/>
    <w:p>
      <w:pPr>
        <w:spacing w:after="0"/>
        <w:ind w:left="0"/>
        <w:jc w:val="left"/>
      </w:pPr>
      <w:r>
        <w:rPr>
          <w:rFonts w:ascii="Times New Roman"/>
          <w:b/>
          <w:i w:val="false"/>
          <w:color w:val="000000"/>
        </w:rPr>
        <w:t xml:space="preserve"> Параграф 3. Существенность</w:t>
      </w:r>
    </w:p>
    <w:bookmarkEnd w:id="1321"/>
    <w:bookmarkStart w:name="z3321" w:id="1322"/>
    <w:p>
      <w:pPr>
        <w:spacing w:after="0"/>
        <w:ind w:left="0"/>
        <w:jc w:val="both"/>
      </w:pPr>
      <w:r>
        <w:rPr>
          <w:rFonts w:ascii="Times New Roman"/>
          <w:b w:val="false"/>
          <w:i w:val="false"/>
          <w:color w:val="000000"/>
          <w:sz w:val="28"/>
        </w:rPr>
        <w:t>
      21. Концепция существенности применяется государственными аудиторами как при планировании, так и при выполнении аудита и оценке влияния идентифицированных искажений на аудит и на финансовую отчетность. В целом, искажения, включая пропуск информации, расцениваются как существенные, если, сами по себе или в совокупности с другими искажениями, они могут повлиять на экономические решения пользователей, принятые на основе финансовой отчетности. Существенность имеет как количественные, так и качественные аспекты. В государственном секторе она не ограничивается экономическими решениями пользователей, так как данные финансовой отчетности могут быть основаны решениями о продолжении определенных документов Системы государственного планирования Республики Казахстан или финансирования грантов.</w:t>
      </w:r>
    </w:p>
    <w:bookmarkEnd w:id="1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нормативного постановления Высшей аудиторской палаты РК от 18.11.2025 </w:t>
      </w:r>
      <w:r>
        <w:rPr>
          <w:rFonts w:ascii="Times New Roman"/>
          <w:b w:val="false"/>
          <w:i w:val="false"/>
          <w:color w:val="000000"/>
          <w:sz w:val="28"/>
        </w:rPr>
        <w:t>№ 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2" w:id="1323"/>
    <w:p>
      <w:pPr>
        <w:spacing w:after="0"/>
        <w:ind w:left="0"/>
        <w:jc w:val="both"/>
      </w:pPr>
      <w:r>
        <w:rPr>
          <w:rFonts w:ascii="Times New Roman"/>
          <w:b w:val="false"/>
          <w:i w:val="false"/>
          <w:color w:val="000000"/>
          <w:sz w:val="28"/>
        </w:rPr>
        <w:t>
      22. Государственным аудиторам также следует определить порог существенности для оценки риска существенного искажения информации и определения характера, сроков и объема последующих аудиторских процедур. При планировании аудита исключительно с целью обнаружения отдельных случаев существенного искажения информации из виду упускается тот факт, что в совокупности отдельные случаи несущественного искажения информации могут повлечь существенное искажение финансовой отчетности при этом не остается запаса на необнаруженные случаи искажения информации. Необходимо определить порог существенности, чтобы снизить до приемлемого низкого уровня вероятность того, что необнаруженные случаи искажения информации превысят существенность, установленную для финансовой отчетности в целом. Определение порога существенности предусматривает применение профессионального суждения. Данный показатель зависит от понимания государственными аудиторами объекта аудита, он может меняться в ходе осуществления процедур оценки рисков и зависит от характера и масштаба случаев искажения информации, выявленных в ходе предыдущих аудитов и следовательно от ожиданий государственного аудитора относительно искажения информации в текущем периоде.</w:t>
      </w:r>
    </w:p>
    <w:bookmarkEnd w:id="1323"/>
    <w:bookmarkStart w:name="z3323" w:id="1324"/>
    <w:p>
      <w:pPr>
        <w:spacing w:after="0"/>
        <w:ind w:left="0"/>
        <w:jc w:val="both"/>
      </w:pPr>
      <w:r>
        <w:rPr>
          <w:rFonts w:ascii="Times New Roman"/>
          <w:b w:val="false"/>
          <w:i w:val="false"/>
          <w:color w:val="000000"/>
          <w:sz w:val="28"/>
        </w:rPr>
        <w:t>
      23. Мнение государственных аудиторов касается финансовой отчетности в целом следовательно, государственный аудитор не несет ответственности за обнаружение случаев искажения информации, которые не являются существенными. Тем не менее, государственным аудиторам следует выявлять и документировать случаи несущественного искажения количественной информации, так как они могут быть существенны по своей природе или в совокупности. Случаи искажения информации, существенность которых не превышает минимального порога, не нуждаются в рассмотрении.</w:t>
      </w:r>
    </w:p>
    <w:bookmarkEnd w:id="1324"/>
    <w:bookmarkStart w:name="z3324" w:id="1325"/>
    <w:p>
      <w:pPr>
        <w:spacing w:after="0"/>
        <w:ind w:left="0"/>
        <w:jc w:val="both"/>
      </w:pPr>
      <w:r>
        <w:rPr>
          <w:rFonts w:ascii="Times New Roman"/>
          <w:b w:val="false"/>
          <w:i w:val="false"/>
          <w:color w:val="000000"/>
          <w:sz w:val="28"/>
        </w:rPr>
        <w:t>
      24. Существенность, определенная при планировании аудита, необязательно представляет собой сумму, ниже которой случаи искажения информации (по отдельности или в совокупности) всегда будут оцениваться как несущественные. Обстоятельства отдельных случаев искажения информации могут требовать от государственных аудиторов их оценки как существенных, даже если порог существенности не превышен. Государственные аудиторы анализируют не только размер, но и характер случаев искажения информации, а также конкретные обстоятельства, в которых они были допущены, при оценке их последствий для финансовой отчетности.</w:t>
      </w:r>
    </w:p>
    <w:bookmarkEnd w:id="1325"/>
    <w:bookmarkStart w:name="z3325" w:id="1326"/>
    <w:p>
      <w:pPr>
        <w:spacing w:after="0"/>
        <w:ind w:left="0"/>
        <w:jc w:val="both"/>
      </w:pPr>
      <w:r>
        <w:rPr>
          <w:rFonts w:ascii="Times New Roman"/>
          <w:b w:val="false"/>
          <w:i w:val="false"/>
          <w:color w:val="000000"/>
          <w:sz w:val="28"/>
        </w:rPr>
        <w:t>
      Анализируемые государственными аудиторами аспекты включают:</w:t>
      </w:r>
    </w:p>
    <w:bookmarkEnd w:id="1326"/>
    <w:bookmarkStart w:name="z3326" w:id="1327"/>
    <w:p>
      <w:pPr>
        <w:spacing w:after="0"/>
        <w:ind w:left="0"/>
        <w:jc w:val="both"/>
      </w:pPr>
      <w:r>
        <w:rPr>
          <w:rFonts w:ascii="Times New Roman"/>
          <w:b w:val="false"/>
          <w:i w:val="false"/>
          <w:color w:val="000000"/>
          <w:sz w:val="28"/>
        </w:rPr>
        <w:t>
      1) чувствительный характер определенных операций или программ;</w:t>
      </w:r>
    </w:p>
    <w:bookmarkEnd w:id="1327"/>
    <w:bookmarkStart w:name="z3327" w:id="1328"/>
    <w:p>
      <w:pPr>
        <w:spacing w:after="0"/>
        <w:ind w:left="0"/>
        <w:jc w:val="both"/>
      </w:pPr>
      <w:r>
        <w:rPr>
          <w:rFonts w:ascii="Times New Roman"/>
          <w:b w:val="false"/>
          <w:i w:val="false"/>
          <w:color w:val="000000"/>
          <w:sz w:val="28"/>
        </w:rPr>
        <w:t>
      2) общественный интерес, потребность в эффективном законодательном надзоре и регулировании;</w:t>
      </w:r>
    </w:p>
    <w:bookmarkEnd w:id="1328"/>
    <w:bookmarkStart w:name="z3328" w:id="1329"/>
    <w:p>
      <w:pPr>
        <w:spacing w:after="0"/>
        <w:ind w:left="0"/>
        <w:jc w:val="both"/>
      </w:pPr>
      <w:r>
        <w:rPr>
          <w:rFonts w:ascii="Times New Roman"/>
          <w:b w:val="false"/>
          <w:i w:val="false"/>
          <w:color w:val="000000"/>
          <w:sz w:val="28"/>
        </w:rPr>
        <w:t>
      3) характер искажения информации или отклонения.</w:t>
      </w:r>
    </w:p>
    <w:bookmarkEnd w:id="1329"/>
    <w:bookmarkStart w:name="z3329" w:id="1330"/>
    <w:p>
      <w:pPr>
        <w:spacing w:after="0"/>
        <w:ind w:left="0"/>
        <w:jc w:val="left"/>
      </w:pPr>
      <w:r>
        <w:rPr>
          <w:rFonts w:ascii="Times New Roman"/>
          <w:b/>
          <w:i w:val="false"/>
          <w:color w:val="000000"/>
        </w:rPr>
        <w:t xml:space="preserve"> Параграф 4. Документация</w:t>
      </w:r>
    </w:p>
    <w:bookmarkEnd w:id="1330"/>
    <w:bookmarkStart w:name="z3330" w:id="1331"/>
    <w:p>
      <w:pPr>
        <w:spacing w:after="0"/>
        <w:ind w:left="0"/>
        <w:jc w:val="both"/>
      </w:pPr>
      <w:r>
        <w:rPr>
          <w:rFonts w:ascii="Times New Roman"/>
          <w:b w:val="false"/>
          <w:i w:val="false"/>
          <w:color w:val="000000"/>
          <w:sz w:val="28"/>
        </w:rPr>
        <w:t>
      25. Государственным аудиторам следует подготавливать документацию по аудиту, достаточную для того, чтобы другими аудиторами, не имеющие предварительных данных об аудите, могли понять:</w:t>
      </w:r>
    </w:p>
    <w:bookmarkEnd w:id="1331"/>
    <w:bookmarkStart w:name="z3331" w:id="1332"/>
    <w:p>
      <w:pPr>
        <w:spacing w:after="0"/>
        <w:ind w:left="0"/>
        <w:jc w:val="both"/>
      </w:pPr>
      <w:r>
        <w:rPr>
          <w:rFonts w:ascii="Times New Roman"/>
          <w:b w:val="false"/>
          <w:i w:val="false"/>
          <w:color w:val="000000"/>
          <w:sz w:val="28"/>
        </w:rPr>
        <w:t>
      1) характер, сроки и объем аудиторских процедур, выполненных в соответствии со Стандартом и требованиями законодательства Республики Казахстан в сфере государственного аудита и финансового контроля;</w:t>
      </w:r>
    </w:p>
    <w:bookmarkEnd w:id="1332"/>
    <w:bookmarkStart w:name="z3332" w:id="1333"/>
    <w:p>
      <w:pPr>
        <w:spacing w:after="0"/>
        <w:ind w:left="0"/>
        <w:jc w:val="both"/>
      </w:pPr>
      <w:r>
        <w:rPr>
          <w:rFonts w:ascii="Times New Roman"/>
          <w:b w:val="false"/>
          <w:i w:val="false"/>
          <w:color w:val="000000"/>
          <w:sz w:val="28"/>
        </w:rPr>
        <w:t>
      2) результаты таких процедур, полученные аудиторские доказательства и значительные вопросы, возникшие в ходе аудита;</w:t>
      </w:r>
    </w:p>
    <w:bookmarkEnd w:id="1333"/>
    <w:bookmarkStart w:name="z3333" w:id="1334"/>
    <w:p>
      <w:pPr>
        <w:spacing w:after="0"/>
        <w:ind w:left="0"/>
        <w:jc w:val="both"/>
      </w:pPr>
      <w:r>
        <w:rPr>
          <w:rFonts w:ascii="Times New Roman"/>
          <w:b w:val="false"/>
          <w:i w:val="false"/>
          <w:color w:val="000000"/>
          <w:sz w:val="28"/>
        </w:rPr>
        <w:t>
      3) выводы, сделанные по таким вопросам;</w:t>
      </w:r>
    </w:p>
    <w:bookmarkEnd w:id="1334"/>
    <w:bookmarkStart w:name="z3334" w:id="1335"/>
    <w:p>
      <w:pPr>
        <w:spacing w:after="0"/>
        <w:ind w:left="0"/>
        <w:jc w:val="both"/>
      </w:pPr>
      <w:r>
        <w:rPr>
          <w:rFonts w:ascii="Times New Roman"/>
          <w:b w:val="false"/>
          <w:i w:val="false"/>
          <w:color w:val="000000"/>
          <w:sz w:val="28"/>
        </w:rPr>
        <w:t>
      4) значимые профессиональные суждения, сделанные в процессе формулирования таких выводов.</w:t>
      </w:r>
    </w:p>
    <w:bookmarkEnd w:id="1335"/>
    <w:bookmarkStart w:name="z3335" w:id="1336"/>
    <w:p>
      <w:pPr>
        <w:spacing w:after="0"/>
        <w:ind w:left="0"/>
        <w:jc w:val="both"/>
      </w:pPr>
      <w:r>
        <w:rPr>
          <w:rFonts w:ascii="Times New Roman"/>
          <w:b w:val="false"/>
          <w:i w:val="false"/>
          <w:color w:val="000000"/>
          <w:sz w:val="28"/>
        </w:rPr>
        <w:t>
      26. Достаточная и отвечающая требованиям документация по аудиту соответствует следующим требованиям:</w:t>
      </w:r>
    </w:p>
    <w:bookmarkEnd w:id="1336"/>
    <w:bookmarkStart w:name="z3336" w:id="1337"/>
    <w:p>
      <w:pPr>
        <w:spacing w:after="0"/>
        <w:ind w:left="0"/>
        <w:jc w:val="both"/>
      </w:pPr>
      <w:r>
        <w:rPr>
          <w:rFonts w:ascii="Times New Roman"/>
          <w:b w:val="false"/>
          <w:i w:val="false"/>
          <w:color w:val="000000"/>
          <w:sz w:val="28"/>
        </w:rPr>
        <w:t>
      1) подтверждает и обосновывает мнения и отчеты государственного аудитора;</w:t>
      </w:r>
    </w:p>
    <w:bookmarkEnd w:id="1337"/>
    <w:bookmarkStart w:name="z3337" w:id="1338"/>
    <w:p>
      <w:pPr>
        <w:spacing w:after="0"/>
        <w:ind w:left="0"/>
        <w:jc w:val="both"/>
      </w:pPr>
      <w:r>
        <w:rPr>
          <w:rFonts w:ascii="Times New Roman"/>
          <w:b w:val="false"/>
          <w:i w:val="false"/>
          <w:color w:val="000000"/>
          <w:sz w:val="28"/>
        </w:rPr>
        <w:t>
      2) служит источником информации для подготовки отчетов или ответов на любые запросы объекта аудита, или любой другой стороны;</w:t>
      </w:r>
    </w:p>
    <w:bookmarkEnd w:id="1338"/>
    <w:bookmarkStart w:name="z3338" w:id="1339"/>
    <w:p>
      <w:pPr>
        <w:spacing w:after="0"/>
        <w:ind w:left="0"/>
        <w:jc w:val="both"/>
      </w:pPr>
      <w:r>
        <w:rPr>
          <w:rFonts w:ascii="Times New Roman"/>
          <w:b w:val="false"/>
          <w:i w:val="false"/>
          <w:color w:val="000000"/>
          <w:sz w:val="28"/>
        </w:rPr>
        <w:t>
      3) служит доказательством соблюдения государственным аудитором Стандарта и требований законодательства Республики Казахстан в сфере государственного аудита и финансового контроля;</w:t>
      </w:r>
    </w:p>
    <w:bookmarkEnd w:id="1339"/>
    <w:bookmarkStart w:name="z3339" w:id="1340"/>
    <w:p>
      <w:pPr>
        <w:spacing w:after="0"/>
        <w:ind w:left="0"/>
        <w:jc w:val="both"/>
      </w:pPr>
      <w:r>
        <w:rPr>
          <w:rFonts w:ascii="Times New Roman"/>
          <w:b w:val="false"/>
          <w:i w:val="false"/>
          <w:color w:val="000000"/>
          <w:sz w:val="28"/>
        </w:rPr>
        <w:t>
      4) облегчает планирование, надзор и проверки;</w:t>
      </w:r>
    </w:p>
    <w:bookmarkEnd w:id="1340"/>
    <w:bookmarkStart w:name="z3340" w:id="1341"/>
    <w:p>
      <w:pPr>
        <w:spacing w:after="0"/>
        <w:ind w:left="0"/>
        <w:jc w:val="both"/>
      </w:pPr>
      <w:r>
        <w:rPr>
          <w:rFonts w:ascii="Times New Roman"/>
          <w:b w:val="false"/>
          <w:i w:val="false"/>
          <w:color w:val="000000"/>
          <w:sz w:val="28"/>
        </w:rPr>
        <w:t>
      5) способствует повышению квалификации государственного аудитора;</w:t>
      </w:r>
    </w:p>
    <w:bookmarkEnd w:id="1341"/>
    <w:bookmarkStart w:name="z3341" w:id="1342"/>
    <w:p>
      <w:pPr>
        <w:spacing w:after="0"/>
        <w:ind w:left="0"/>
        <w:jc w:val="both"/>
      </w:pPr>
      <w:r>
        <w:rPr>
          <w:rFonts w:ascii="Times New Roman"/>
          <w:b w:val="false"/>
          <w:i w:val="false"/>
          <w:color w:val="000000"/>
          <w:sz w:val="28"/>
        </w:rPr>
        <w:t>
      6) помогает обеспечивать выполнение делегированной работы удовлетворительным образом;</w:t>
      </w:r>
    </w:p>
    <w:bookmarkEnd w:id="1342"/>
    <w:bookmarkStart w:name="z3342" w:id="1343"/>
    <w:p>
      <w:pPr>
        <w:spacing w:after="0"/>
        <w:ind w:left="0"/>
        <w:jc w:val="both"/>
      </w:pPr>
      <w:r>
        <w:rPr>
          <w:rFonts w:ascii="Times New Roman"/>
          <w:b w:val="false"/>
          <w:i w:val="false"/>
          <w:color w:val="000000"/>
          <w:sz w:val="28"/>
        </w:rPr>
        <w:t>
      7) служит доказательством выполненной работы на будущее.</w:t>
      </w:r>
    </w:p>
    <w:bookmarkEnd w:id="1343"/>
    <w:bookmarkStart w:name="z3343" w:id="1344"/>
    <w:p>
      <w:pPr>
        <w:spacing w:after="0"/>
        <w:ind w:left="0"/>
        <w:jc w:val="both"/>
      </w:pPr>
      <w:r>
        <w:rPr>
          <w:rFonts w:ascii="Times New Roman"/>
          <w:b w:val="false"/>
          <w:i w:val="false"/>
          <w:color w:val="000000"/>
          <w:sz w:val="28"/>
        </w:rPr>
        <w:t>
      27. Государственные аудиторы должны задокументировать обсуждения значительных вопросов с руководством объекта аудита, лицами, наделенными руководящими полномочиями, и другими лицами, включая характер значительных вопросов, по которым проводилось обсуждение, а также когда и с кем проводились обсуждения.</w:t>
      </w:r>
    </w:p>
    <w:bookmarkEnd w:id="1344"/>
    <w:bookmarkStart w:name="z3344" w:id="1345"/>
    <w:p>
      <w:pPr>
        <w:spacing w:after="0"/>
        <w:ind w:left="0"/>
        <w:jc w:val="both"/>
      </w:pPr>
      <w:r>
        <w:rPr>
          <w:rFonts w:ascii="Times New Roman"/>
          <w:b w:val="false"/>
          <w:i w:val="false"/>
          <w:color w:val="000000"/>
          <w:sz w:val="28"/>
        </w:rPr>
        <w:t xml:space="preserve">
      28. Государственные аудиторы должны собрать аудиторскую документацию в аудиторском файле и своевременно завершить административный процесс компиляции окончательного аудиторского файла после даты аудиторского отчета (заключения). </w:t>
      </w:r>
    </w:p>
    <w:bookmarkEnd w:id="1345"/>
    <w:bookmarkStart w:name="z3345" w:id="1346"/>
    <w:p>
      <w:pPr>
        <w:spacing w:after="0"/>
        <w:ind w:left="0"/>
        <w:jc w:val="left"/>
      </w:pPr>
      <w:r>
        <w:rPr>
          <w:rFonts w:ascii="Times New Roman"/>
          <w:b/>
          <w:i w:val="false"/>
          <w:color w:val="000000"/>
        </w:rPr>
        <w:t xml:space="preserve"> Глава 5. Основные структурные элементы процесса аудита финансовой отчетности</w:t>
      </w:r>
    </w:p>
    <w:bookmarkEnd w:id="1346"/>
    <w:bookmarkStart w:name="z3346" w:id="1347"/>
    <w:p>
      <w:pPr>
        <w:spacing w:after="0"/>
        <w:ind w:left="0"/>
        <w:jc w:val="left"/>
      </w:pPr>
      <w:r>
        <w:rPr>
          <w:rFonts w:ascii="Times New Roman"/>
          <w:b/>
          <w:i w:val="false"/>
          <w:color w:val="000000"/>
        </w:rPr>
        <w:t xml:space="preserve"> Параграф 1. Планирование аудита финансовой отчетности</w:t>
      </w:r>
    </w:p>
    <w:bookmarkEnd w:id="1347"/>
    <w:bookmarkStart w:name="z3347" w:id="1348"/>
    <w:p>
      <w:pPr>
        <w:spacing w:after="0"/>
        <w:ind w:left="0"/>
        <w:jc w:val="both"/>
      </w:pPr>
      <w:r>
        <w:rPr>
          <w:rFonts w:ascii="Times New Roman"/>
          <w:b w:val="false"/>
          <w:i w:val="false"/>
          <w:color w:val="000000"/>
          <w:sz w:val="28"/>
        </w:rPr>
        <w:t>
      29. Общий порядок планирования аудиторских мероприятий, включая формы программы аудита определен Правилами проведения внешнего государственного аудита и финансового контроля, утвержденными нормативным постановлением Счетного комитета от 30 июля 2020 года № 6-НҚ (зарегистрировано в Реестре государственной регистрации нормативных правовых актов № 21070) (далее – Правила). В Стандарте отражены специфические особенности аудита финансовой отчетности.</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нормативного постановления Счетного комитета по контролю за исполнением республиканского бюджета от 28.09.2022 </w:t>
      </w:r>
      <w:r>
        <w:rPr>
          <w:rFonts w:ascii="Times New Roman"/>
          <w:b w:val="false"/>
          <w:i w:val="false"/>
          <w:color w:val="00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нормативным постановлением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нормативным постановлением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нормативным постановлением Высшей аудиторской палаты РК от 24.02.2023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4" w:id="1349"/>
    <w:p>
      <w:pPr>
        <w:spacing w:after="0"/>
        <w:ind w:left="0"/>
        <w:jc w:val="both"/>
      </w:pPr>
      <w:r>
        <w:rPr>
          <w:rFonts w:ascii="Times New Roman"/>
          <w:b w:val="false"/>
          <w:i w:val="false"/>
          <w:color w:val="000000"/>
          <w:sz w:val="28"/>
        </w:rPr>
        <w:t>
      33. При первичном аудите руководитель группы аудита должен ознакомиться с аудиторской документацией предыдущего государственного аудитора, а также может по согласованию с руководителем структурного подразделения ответственного за проведение аудита и членом органа внешнего государственного аудита и финансового контроля (далее – орган внешнего ГАФК), ответственным за аудиторское мероприятие увеличить объем работ по планированию, рассмотреть дополнительные вопросы при разработке программы аудита.</w:t>
      </w:r>
    </w:p>
    <w:bookmarkEnd w:id="1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нормативного постановления Счетного комитета по контролю за исполнением республиканского бюджета от 28.09.2022 </w:t>
      </w:r>
      <w:r>
        <w:rPr>
          <w:rFonts w:ascii="Times New Roman"/>
          <w:b w:val="false"/>
          <w:i w:val="false"/>
          <w:color w:val="00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5" w:id="1350"/>
    <w:p>
      <w:pPr>
        <w:spacing w:after="0"/>
        <w:ind w:left="0"/>
        <w:jc w:val="left"/>
      </w:pPr>
      <w:r>
        <w:rPr>
          <w:rFonts w:ascii="Times New Roman"/>
          <w:b/>
          <w:i w:val="false"/>
          <w:color w:val="000000"/>
        </w:rPr>
        <w:t xml:space="preserve"> Параграф 2. Изучение деятельности объекта аудита (группы объектов аудита)</w:t>
      </w:r>
    </w:p>
    <w:bookmarkEnd w:id="1350"/>
    <w:bookmarkStart w:name="z3366" w:id="1351"/>
    <w:p>
      <w:pPr>
        <w:spacing w:after="0"/>
        <w:ind w:left="0"/>
        <w:jc w:val="both"/>
      </w:pPr>
      <w:r>
        <w:rPr>
          <w:rFonts w:ascii="Times New Roman"/>
          <w:b w:val="false"/>
          <w:i w:val="false"/>
          <w:color w:val="000000"/>
          <w:sz w:val="28"/>
        </w:rPr>
        <w:t>
      34. Государственный аудитор изучает деятельность объекта аудита, чтобы идентифицировать и правильно оценить события, операции, используемые методы учета, которые могут оказывать влияние на достоверность финансовой отчетности, на ход проведения аудита, или на выводы, которые являются основанием для аудиторского заключения.</w:t>
      </w:r>
    </w:p>
    <w:bookmarkEnd w:id="1351"/>
    <w:bookmarkStart w:name="z3367" w:id="1352"/>
    <w:p>
      <w:pPr>
        <w:spacing w:after="0"/>
        <w:ind w:left="0"/>
        <w:jc w:val="both"/>
      </w:pPr>
      <w:r>
        <w:rPr>
          <w:rFonts w:ascii="Times New Roman"/>
          <w:b w:val="false"/>
          <w:i w:val="false"/>
          <w:color w:val="000000"/>
          <w:sz w:val="28"/>
        </w:rPr>
        <w:t>
      35. Государственный аудитор оценивает факторы, влияющие на финансовые операции и финансовую отчетность аудируемого объекта:</w:t>
      </w:r>
    </w:p>
    <w:bookmarkEnd w:id="1352"/>
    <w:bookmarkStart w:name="z3368" w:id="1353"/>
    <w:p>
      <w:pPr>
        <w:spacing w:after="0"/>
        <w:ind w:left="0"/>
        <w:jc w:val="both"/>
      </w:pPr>
      <w:r>
        <w:rPr>
          <w:rFonts w:ascii="Times New Roman"/>
          <w:b w:val="false"/>
          <w:i w:val="false"/>
          <w:color w:val="000000"/>
          <w:sz w:val="28"/>
        </w:rPr>
        <w:t xml:space="preserve">
      1) применение нормативных правовых актов Республики Казахстан по ведению бухгалтерского учета и составлению финансовой отчетности; </w:t>
      </w:r>
    </w:p>
    <w:bookmarkEnd w:id="1353"/>
    <w:bookmarkStart w:name="z3369" w:id="1354"/>
    <w:p>
      <w:pPr>
        <w:spacing w:after="0"/>
        <w:ind w:left="0"/>
        <w:jc w:val="both"/>
      </w:pPr>
      <w:r>
        <w:rPr>
          <w:rFonts w:ascii="Times New Roman"/>
          <w:b w:val="false"/>
          <w:i w:val="false"/>
          <w:color w:val="000000"/>
          <w:sz w:val="28"/>
        </w:rPr>
        <w:t>
      2) структуру объекта аудита, распределение обязанностей между структурными подразделениями;</w:t>
      </w:r>
    </w:p>
    <w:bookmarkEnd w:id="1354"/>
    <w:bookmarkStart w:name="z3370" w:id="1355"/>
    <w:p>
      <w:pPr>
        <w:spacing w:after="0"/>
        <w:ind w:left="0"/>
        <w:jc w:val="both"/>
      </w:pPr>
      <w:r>
        <w:rPr>
          <w:rFonts w:ascii="Times New Roman"/>
          <w:b w:val="false"/>
          <w:i w:val="false"/>
          <w:color w:val="000000"/>
          <w:sz w:val="28"/>
        </w:rPr>
        <w:t>
      3) систему бухгалтерского учета;</w:t>
      </w:r>
    </w:p>
    <w:bookmarkEnd w:id="1355"/>
    <w:bookmarkStart w:name="z3371" w:id="1356"/>
    <w:p>
      <w:pPr>
        <w:spacing w:after="0"/>
        <w:ind w:left="0"/>
        <w:jc w:val="both"/>
      </w:pPr>
      <w:r>
        <w:rPr>
          <w:rFonts w:ascii="Times New Roman"/>
          <w:b w:val="false"/>
          <w:i w:val="false"/>
          <w:color w:val="000000"/>
          <w:sz w:val="28"/>
        </w:rPr>
        <w:t>
      4) систему внутреннего контроля;</w:t>
      </w:r>
    </w:p>
    <w:bookmarkEnd w:id="1356"/>
    <w:bookmarkStart w:name="z3372" w:id="1357"/>
    <w:p>
      <w:pPr>
        <w:spacing w:after="0"/>
        <w:ind w:left="0"/>
        <w:jc w:val="both"/>
      </w:pPr>
      <w:r>
        <w:rPr>
          <w:rFonts w:ascii="Times New Roman"/>
          <w:b w:val="false"/>
          <w:i w:val="false"/>
          <w:color w:val="000000"/>
          <w:sz w:val="28"/>
        </w:rPr>
        <w:t>
      5) наличие правовых споров и судебных разбирательств, итоги которых могут повлиять либо уже повлияли на финансовую отчетность;</w:t>
      </w:r>
    </w:p>
    <w:bookmarkEnd w:id="1357"/>
    <w:bookmarkStart w:name="z3373" w:id="1358"/>
    <w:p>
      <w:pPr>
        <w:spacing w:after="0"/>
        <w:ind w:left="0"/>
        <w:jc w:val="both"/>
      </w:pPr>
      <w:r>
        <w:rPr>
          <w:rFonts w:ascii="Times New Roman"/>
          <w:b w:val="false"/>
          <w:i w:val="false"/>
          <w:color w:val="000000"/>
          <w:sz w:val="28"/>
        </w:rPr>
        <w:t>
      6) оценку риска, в том числе результаты предыдущих аудитов финансовой отчетности (изучение результатов предыдущих аудитов, ознакомление с папками хранения, содержащих аудиторские документации (аудиторские файлы), контроль исполнения рекомендаций и устранения нарушений, выявленных в ходе предыдущих аудитов).</w:t>
      </w:r>
    </w:p>
    <w:bookmarkEnd w:id="1358"/>
    <w:bookmarkStart w:name="z3374" w:id="1359"/>
    <w:p>
      <w:pPr>
        <w:spacing w:after="0"/>
        <w:ind w:left="0"/>
        <w:jc w:val="both"/>
      </w:pPr>
      <w:r>
        <w:rPr>
          <w:rFonts w:ascii="Times New Roman"/>
          <w:b w:val="false"/>
          <w:i w:val="false"/>
          <w:color w:val="000000"/>
          <w:sz w:val="28"/>
        </w:rPr>
        <w:t>
      36. Государственный аудитор оценивает источники доказательств следующими методами:</w:t>
      </w:r>
    </w:p>
    <w:bookmarkEnd w:id="1359"/>
    <w:bookmarkStart w:name="z3375" w:id="1360"/>
    <w:p>
      <w:pPr>
        <w:spacing w:after="0"/>
        <w:ind w:left="0"/>
        <w:jc w:val="both"/>
      </w:pPr>
      <w:r>
        <w:rPr>
          <w:rFonts w:ascii="Times New Roman"/>
          <w:b w:val="false"/>
          <w:i w:val="false"/>
          <w:color w:val="000000"/>
          <w:sz w:val="28"/>
        </w:rPr>
        <w:t>
      1) изучение документов;</w:t>
      </w:r>
    </w:p>
    <w:bookmarkEnd w:id="1360"/>
    <w:bookmarkStart w:name="z3376" w:id="1361"/>
    <w:p>
      <w:pPr>
        <w:spacing w:after="0"/>
        <w:ind w:left="0"/>
        <w:jc w:val="both"/>
      </w:pPr>
      <w:r>
        <w:rPr>
          <w:rFonts w:ascii="Times New Roman"/>
          <w:b w:val="false"/>
          <w:i w:val="false"/>
          <w:color w:val="000000"/>
          <w:sz w:val="28"/>
        </w:rPr>
        <w:t>
      2) проведение интервью и получение информации у ответственных лиц объекта аудита;</w:t>
      </w:r>
    </w:p>
    <w:bookmarkEnd w:id="1361"/>
    <w:bookmarkStart w:name="z3377" w:id="1362"/>
    <w:p>
      <w:pPr>
        <w:spacing w:after="0"/>
        <w:ind w:left="0"/>
        <w:jc w:val="both"/>
      </w:pPr>
      <w:r>
        <w:rPr>
          <w:rFonts w:ascii="Times New Roman"/>
          <w:b w:val="false"/>
          <w:i w:val="false"/>
          <w:color w:val="000000"/>
          <w:sz w:val="28"/>
        </w:rPr>
        <w:t>
      3) оценка информации, полученной из средств массовой информации и других информационных источников;</w:t>
      </w:r>
    </w:p>
    <w:bookmarkEnd w:id="1362"/>
    <w:bookmarkStart w:name="z3378" w:id="1363"/>
    <w:p>
      <w:pPr>
        <w:spacing w:after="0"/>
        <w:ind w:left="0"/>
        <w:jc w:val="both"/>
      </w:pPr>
      <w:r>
        <w:rPr>
          <w:rFonts w:ascii="Times New Roman"/>
          <w:b w:val="false"/>
          <w:i w:val="false"/>
          <w:color w:val="000000"/>
          <w:sz w:val="28"/>
        </w:rPr>
        <w:t>
      4) выполнение преданалитических исследований (сравнение данных финансовых таблиц, оценка связи между финансовыми и нефинансовыми данными, сравнение данных текущего периода с данными предыдущих периодов, оценка бюджетной и финансовой отчетности).</w:t>
      </w:r>
    </w:p>
    <w:bookmarkEnd w:id="1363"/>
    <w:bookmarkStart w:name="z3379" w:id="1364"/>
    <w:p>
      <w:pPr>
        <w:spacing w:after="0"/>
        <w:ind w:left="0"/>
        <w:jc w:val="both"/>
      </w:pPr>
      <w:r>
        <w:rPr>
          <w:rFonts w:ascii="Times New Roman"/>
          <w:b w:val="false"/>
          <w:i w:val="false"/>
          <w:color w:val="000000"/>
          <w:sz w:val="28"/>
        </w:rPr>
        <w:t>
      37. Общий порядок проведения предварительного изучения деятельности объекта аудита регламентирован Правилами.</w:t>
      </w:r>
    </w:p>
    <w:bookmarkEnd w:id="1364"/>
    <w:bookmarkStart w:name="z3380" w:id="1365"/>
    <w:p>
      <w:pPr>
        <w:spacing w:after="0"/>
        <w:ind w:left="0"/>
        <w:jc w:val="both"/>
      </w:pPr>
      <w:r>
        <w:rPr>
          <w:rFonts w:ascii="Times New Roman"/>
          <w:b w:val="false"/>
          <w:i w:val="false"/>
          <w:color w:val="000000"/>
          <w:sz w:val="28"/>
        </w:rPr>
        <w:t>
      Результаты предварительного изучения объекта документируются в папке хранения, содержащих аудиторские документации (аудиторский файл).</w:t>
      </w:r>
    </w:p>
    <w:bookmarkEnd w:id="1365"/>
    <w:bookmarkStart w:name="z3381" w:id="1366"/>
    <w:p>
      <w:pPr>
        <w:spacing w:after="0"/>
        <w:ind w:left="0"/>
        <w:jc w:val="left"/>
      </w:pPr>
      <w:r>
        <w:rPr>
          <w:rFonts w:ascii="Times New Roman"/>
          <w:b/>
          <w:i w:val="false"/>
          <w:color w:val="000000"/>
        </w:rPr>
        <w:t xml:space="preserve"> Параграф 3. Изучение системы бухгалтерского учета</w:t>
      </w:r>
    </w:p>
    <w:bookmarkEnd w:id="1366"/>
    <w:bookmarkStart w:name="z3382" w:id="1367"/>
    <w:p>
      <w:pPr>
        <w:spacing w:after="0"/>
        <w:ind w:left="0"/>
        <w:jc w:val="both"/>
      </w:pPr>
      <w:r>
        <w:rPr>
          <w:rFonts w:ascii="Times New Roman"/>
          <w:b w:val="false"/>
          <w:i w:val="false"/>
          <w:color w:val="000000"/>
          <w:sz w:val="28"/>
        </w:rPr>
        <w:t>
      38. Государственный аудитор изучает структуру и систему бухгалтерского учета аудируемого объекта и выявляет неотъемлемые риски. Государственный аудитор в системе бухгалтерского учета объекта аудита рассматривает:</w:t>
      </w:r>
    </w:p>
    <w:bookmarkEnd w:id="1367"/>
    <w:bookmarkStart w:name="z3383" w:id="1368"/>
    <w:p>
      <w:pPr>
        <w:spacing w:after="0"/>
        <w:ind w:left="0"/>
        <w:jc w:val="both"/>
      </w:pPr>
      <w:r>
        <w:rPr>
          <w:rFonts w:ascii="Times New Roman"/>
          <w:b w:val="false"/>
          <w:i w:val="false"/>
          <w:color w:val="000000"/>
          <w:sz w:val="28"/>
        </w:rPr>
        <w:t>
      1) составление финансовой и бюджетной отчетности;</w:t>
      </w:r>
    </w:p>
    <w:bookmarkEnd w:id="1368"/>
    <w:bookmarkStart w:name="z3384" w:id="1369"/>
    <w:p>
      <w:pPr>
        <w:spacing w:after="0"/>
        <w:ind w:left="0"/>
        <w:jc w:val="both"/>
      </w:pPr>
      <w:r>
        <w:rPr>
          <w:rFonts w:ascii="Times New Roman"/>
          <w:b w:val="false"/>
          <w:i w:val="false"/>
          <w:color w:val="000000"/>
          <w:sz w:val="28"/>
        </w:rPr>
        <w:t>
      2) проведение бухгалтерских процедур с учетом специфики деятельности;</w:t>
      </w:r>
    </w:p>
    <w:bookmarkEnd w:id="1369"/>
    <w:bookmarkStart w:name="z3385" w:id="1370"/>
    <w:p>
      <w:pPr>
        <w:spacing w:after="0"/>
        <w:ind w:left="0"/>
        <w:jc w:val="both"/>
      </w:pPr>
      <w:r>
        <w:rPr>
          <w:rFonts w:ascii="Times New Roman"/>
          <w:b w:val="false"/>
          <w:i w:val="false"/>
          <w:color w:val="000000"/>
          <w:sz w:val="28"/>
        </w:rPr>
        <w:t>
      3) выполнение бухгалтерских операций.</w:t>
      </w:r>
    </w:p>
    <w:bookmarkEnd w:id="1370"/>
    <w:bookmarkStart w:name="z3386" w:id="1371"/>
    <w:p>
      <w:pPr>
        <w:spacing w:after="0"/>
        <w:ind w:left="0"/>
        <w:jc w:val="both"/>
      </w:pPr>
      <w:r>
        <w:rPr>
          <w:rFonts w:ascii="Times New Roman"/>
          <w:b w:val="false"/>
          <w:i w:val="false"/>
          <w:color w:val="000000"/>
          <w:sz w:val="28"/>
        </w:rPr>
        <w:t>
      39. Государственному аудитору необходимо получить сведения о системе бухгалтерского учета, чтобы определить:</w:t>
      </w:r>
    </w:p>
    <w:bookmarkEnd w:id="1371"/>
    <w:bookmarkStart w:name="z3387" w:id="1372"/>
    <w:p>
      <w:pPr>
        <w:spacing w:after="0"/>
        <w:ind w:left="0"/>
        <w:jc w:val="both"/>
      </w:pPr>
      <w:r>
        <w:rPr>
          <w:rFonts w:ascii="Times New Roman"/>
          <w:b w:val="false"/>
          <w:i w:val="false"/>
          <w:color w:val="000000"/>
          <w:sz w:val="28"/>
        </w:rPr>
        <w:t>
      1) регистры бухгалтерского учета;</w:t>
      </w:r>
    </w:p>
    <w:bookmarkEnd w:id="1372"/>
    <w:bookmarkStart w:name="z3388" w:id="1373"/>
    <w:p>
      <w:pPr>
        <w:spacing w:after="0"/>
        <w:ind w:left="0"/>
        <w:jc w:val="both"/>
      </w:pPr>
      <w:r>
        <w:rPr>
          <w:rFonts w:ascii="Times New Roman"/>
          <w:b w:val="false"/>
          <w:i w:val="false"/>
          <w:color w:val="000000"/>
          <w:sz w:val="28"/>
        </w:rPr>
        <w:t>
      2) методы систематизации и хранения первичных учетных документов;</w:t>
      </w:r>
    </w:p>
    <w:bookmarkEnd w:id="1373"/>
    <w:bookmarkStart w:name="z3389" w:id="1374"/>
    <w:p>
      <w:pPr>
        <w:spacing w:after="0"/>
        <w:ind w:left="0"/>
        <w:jc w:val="both"/>
      </w:pPr>
      <w:r>
        <w:rPr>
          <w:rFonts w:ascii="Times New Roman"/>
          <w:b w:val="false"/>
          <w:i w:val="false"/>
          <w:color w:val="000000"/>
          <w:sz w:val="28"/>
        </w:rPr>
        <w:t>
      3) порядок ведения бухгалтерского учета от момента возникновения операций до их отражения в финансовой отчетности;</w:t>
      </w:r>
    </w:p>
    <w:bookmarkEnd w:id="1374"/>
    <w:bookmarkStart w:name="z3390" w:id="1375"/>
    <w:p>
      <w:pPr>
        <w:spacing w:after="0"/>
        <w:ind w:left="0"/>
        <w:jc w:val="both"/>
      </w:pPr>
      <w:r>
        <w:rPr>
          <w:rFonts w:ascii="Times New Roman"/>
          <w:b w:val="false"/>
          <w:i w:val="false"/>
          <w:color w:val="000000"/>
          <w:sz w:val="28"/>
        </w:rPr>
        <w:t>
      4) виды доходов и расходов;</w:t>
      </w:r>
    </w:p>
    <w:bookmarkEnd w:id="1375"/>
    <w:bookmarkStart w:name="z3391" w:id="1376"/>
    <w:p>
      <w:pPr>
        <w:spacing w:after="0"/>
        <w:ind w:left="0"/>
        <w:jc w:val="both"/>
      </w:pPr>
      <w:r>
        <w:rPr>
          <w:rFonts w:ascii="Times New Roman"/>
          <w:b w:val="false"/>
          <w:i w:val="false"/>
          <w:color w:val="000000"/>
          <w:sz w:val="28"/>
        </w:rPr>
        <w:t>
      5) активы, обязательства, их оценка и отражение в учете;</w:t>
      </w:r>
    </w:p>
    <w:bookmarkEnd w:id="1376"/>
    <w:bookmarkStart w:name="z3392" w:id="1377"/>
    <w:p>
      <w:pPr>
        <w:spacing w:after="0"/>
        <w:ind w:left="0"/>
        <w:jc w:val="both"/>
      </w:pPr>
      <w:r>
        <w:rPr>
          <w:rFonts w:ascii="Times New Roman"/>
          <w:b w:val="false"/>
          <w:i w:val="false"/>
          <w:color w:val="000000"/>
          <w:sz w:val="28"/>
        </w:rPr>
        <w:t>
      6) изменения в составе чистых активов/капитала;</w:t>
      </w:r>
    </w:p>
    <w:bookmarkEnd w:id="1377"/>
    <w:bookmarkStart w:name="z3393" w:id="1378"/>
    <w:p>
      <w:pPr>
        <w:spacing w:after="0"/>
        <w:ind w:left="0"/>
        <w:jc w:val="both"/>
      </w:pPr>
      <w:r>
        <w:rPr>
          <w:rFonts w:ascii="Times New Roman"/>
          <w:b w:val="false"/>
          <w:i w:val="false"/>
          <w:color w:val="000000"/>
          <w:sz w:val="28"/>
        </w:rPr>
        <w:t>
      7) наличие резервов и их отражение в учете.</w:t>
      </w:r>
    </w:p>
    <w:bookmarkEnd w:id="1378"/>
    <w:bookmarkStart w:name="z3394" w:id="1379"/>
    <w:p>
      <w:pPr>
        <w:spacing w:after="0"/>
        <w:ind w:left="0"/>
        <w:jc w:val="both"/>
      </w:pPr>
      <w:r>
        <w:rPr>
          <w:rFonts w:ascii="Times New Roman"/>
          <w:b w:val="false"/>
          <w:i w:val="false"/>
          <w:color w:val="000000"/>
          <w:sz w:val="28"/>
        </w:rPr>
        <w:t>
      Система бухгалтерского учета объекта аудита является эффективной, если обеспечивается надлежащее ведение бухгалтерского учета и подготовка достоверной финансовой отчетности.</w:t>
      </w:r>
    </w:p>
    <w:bookmarkEnd w:id="1379"/>
    <w:bookmarkStart w:name="z3395" w:id="1380"/>
    <w:p>
      <w:pPr>
        <w:spacing w:after="0"/>
        <w:ind w:left="0"/>
        <w:jc w:val="both"/>
      </w:pPr>
      <w:r>
        <w:rPr>
          <w:rFonts w:ascii="Times New Roman"/>
          <w:b w:val="false"/>
          <w:i w:val="false"/>
          <w:color w:val="000000"/>
          <w:sz w:val="28"/>
        </w:rPr>
        <w:t>
      40. Государственный аудитор изучает, оценивает безопасность и надежность применяемой информационной системы бухгалтерского учета, тестирует ее на правильность отражения операций и осуществления расчетов. Государственный аудитор должен получить представление об информационной системе, связанной с подготовкой и представлением финансовой отчетности, и соответствующей деятельности, охватывающей следующее:</w:t>
      </w:r>
    </w:p>
    <w:bookmarkEnd w:id="1380"/>
    <w:bookmarkStart w:name="z3396" w:id="1381"/>
    <w:p>
      <w:pPr>
        <w:spacing w:after="0"/>
        <w:ind w:left="0"/>
        <w:jc w:val="both"/>
      </w:pPr>
      <w:r>
        <w:rPr>
          <w:rFonts w:ascii="Times New Roman"/>
          <w:b w:val="false"/>
          <w:i w:val="false"/>
          <w:color w:val="000000"/>
          <w:sz w:val="28"/>
        </w:rPr>
        <w:t>
      1) группы однотипных операций в деятельности объекта аудита, которые являются существенными для финансовой отчетности;</w:t>
      </w:r>
    </w:p>
    <w:bookmarkEnd w:id="1381"/>
    <w:bookmarkStart w:name="z3397" w:id="1382"/>
    <w:p>
      <w:pPr>
        <w:spacing w:after="0"/>
        <w:ind w:left="0"/>
        <w:jc w:val="both"/>
      </w:pPr>
      <w:r>
        <w:rPr>
          <w:rFonts w:ascii="Times New Roman"/>
          <w:b w:val="false"/>
          <w:i w:val="false"/>
          <w:color w:val="000000"/>
          <w:sz w:val="28"/>
        </w:rPr>
        <w:t>
      2) процедуры, как в системе информационных технологий (ИТ), так и при ручной обработке данных, используемые для инициирования, записи, обработки и, по мере необходимости, корректировки операций, передачи их в главную бухгалтерскую книгу и отражения в финансовой отчетности;</w:t>
      </w:r>
    </w:p>
    <w:bookmarkEnd w:id="1382"/>
    <w:bookmarkStart w:name="z3398" w:id="1383"/>
    <w:p>
      <w:pPr>
        <w:spacing w:after="0"/>
        <w:ind w:left="0"/>
        <w:jc w:val="both"/>
      </w:pPr>
      <w:r>
        <w:rPr>
          <w:rFonts w:ascii="Times New Roman"/>
          <w:b w:val="false"/>
          <w:i w:val="false"/>
          <w:color w:val="000000"/>
          <w:sz w:val="28"/>
        </w:rPr>
        <w:t xml:space="preserve">
      3) соответствующие данные бухгалтерского учета на бумажных носителях или в электронном виде, подтверждающая информация и специфические счета финансовой отчетности, касающиеся инициируемых операций, их регистрации, обработки и обобщения; </w:t>
      </w:r>
    </w:p>
    <w:bookmarkEnd w:id="1383"/>
    <w:bookmarkStart w:name="z3399" w:id="1384"/>
    <w:p>
      <w:pPr>
        <w:spacing w:after="0"/>
        <w:ind w:left="0"/>
        <w:jc w:val="both"/>
      </w:pPr>
      <w:r>
        <w:rPr>
          <w:rFonts w:ascii="Times New Roman"/>
          <w:b w:val="false"/>
          <w:i w:val="false"/>
          <w:color w:val="000000"/>
          <w:sz w:val="28"/>
        </w:rPr>
        <w:t>
      4) фиксация информационными системами данных о событиях и условиях, которые не входят в состав однотипных операций, но могут являться существенными для финансовой отчетности;</w:t>
      </w:r>
    </w:p>
    <w:bookmarkEnd w:id="1384"/>
    <w:bookmarkStart w:name="z3400" w:id="1385"/>
    <w:p>
      <w:pPr>
        <w:spacing w:after="0"/>
        <w:ind w:left="0"/>
        <w:jc w:val="both"/>
      </w:pPr>
      <w:r>
        <w:rPr>
          <w:rFonts w:ascii="Times New Roman"/>
          <w:b w:val="false"/>
          <w:i w:val="false"/>
          <w:color w:val="000000"/>
          <w:sz w:val="28"/>
        </w:rPr>
        <w:t>
      5) процесс подготовки и представления финансовой отчетности, включая процедуры и методы, используемые руководством объекта аудита при расчете важных расчетных оценок и в случаях необходимого раскрытия информации;</w:t>
      </w:r>
    </w:p>
    <w:bookmarkEnd w:id="1385"/>
    <w:bookmarkStart w:name="z3401" w:id="1386"/>
    <w:p>
      <w:pPr>
        <w:spacing w:after="0"/>
        <w:ind w:left="0"/>
        <w:jc w:val="both"/>
      </w:pPr>
      <w:r>
        <w:rPr>
          <w:rFonts w:ascii="Times New Roman"/>
          <w:b w:val="false"/>
          <w:i w:val="false"/>
          <w:color w:val="000000"/>
          <w:sz w:val="28"/>
        </w:rPr>
        <w:t>
      6) средства контроля, связанные с журнальными проводками, включая нестандартные журнальные проводки, используемые для отражения неповторяющихся, необычных операций или корректировок;</w:t>
      </w:r>
    </w:p>
    <w:bookmarkEnd w:id="1386"/>
    <w:bookmarkStart w:name="z3402" w:id="1387"/>
    <w:p>
      <w:pPr>
        <w:spacing w:after="0"/>
        <w:ind w:left="0"/>
        <w:jc w:val="both"/>
      </w:pPr>
      <w:r>
        <w:rPr>
          <w:rFonts w:ascii="Times New Roman"/>
          <w:b w:val="false"/>
          <w:i w:val="false"/>
          <w:color w:val="000000"/>
          <w:sz w:val="28"/>
        </w:rPr>
        <w:t>
      7) процесс консолидации финансовой отчетности.</w:t>
      </w:r>
    </w:p>
    <w:bookmarkEnd w:id="1387"/>
    <w:bookmarkStart w:name="z3403" w:id="1388"/>
    <w:p>
      <w:pPr>
        <w:spacing w:after="0"/>
        <w:ind w:left="0"/>
        <w:jc w:val="both"/>
      </w:pPr>
      <w:r>
        <w:rPr>
          <w:rFonts w:ascii="Times New Roman"/>
          <w:b w:val="false"/>
          <w:i w:val="false"/>
          <w:color w:val="000000"/>
          <w:sz w:val="28"/>
        </w:rPr>
        <w:t>
      41. При проведении аудита в отношении консолидированной финансовой отчетности государственными аудиторами проводится изучение организации процесса консолидации финансовой отчетности.</w:t>
      </w:r>
    </w:p>
    <w:bookmarkEnd w:id="1388"/>
    <w:bookmarkStart w:name="z3404" w:id="1389"/>
    <w:p>
      <w:pPr>
        <w:spacing w:after="0"/>
        <w:ind w:left="0"/>
        <w:jc w:val="left"/>
      </w:pPr>
      <w:r>
        <w:rPr>
          <w:rFonts w:ascii="Times New Roman"/>
          <w:b/>
          <w:i w:val="false"/>
          <w:color w:val="000000"/>
        </w:rPr>
        <w:t xml:space="preserve"> Параграф 4. Изучение системы внутреннего контроля</w:t>
      </w:r>
    </w:p>
    <w:bookmarkEnd w:id="1389"/>
    <w:bookmarkStart w:name="z3405" w:id="1390"/>
    <w:p>
      <w:pPr>
        <w:spacing w:after="0"/>
        <w:ind w:left="0"/>
        <w:jc w:val="both"/>
      </w:pPr>
      <w:r>
        <w:rPr>
          <w:rFonts w:ascii="Times New Roman"/>
          <w:b w:val="false"/>
          <w:i w:val="false"/>
          <w:color w:val="000000"/>
          <w:sz w:val="28"/>
        </w:rPr>
        <w:t>
      42. Система внутреннего контроля включает надзор и проверку, организованные внутри объекта его силами:</w:t>
      </w:r>
    </w:p>
    <w:bookmarkEnd w:id="1390"/>
    <w:bookmarkStart w:name="z3406" w:id="1391"/>
    <w:p>
      <w:pPr>
        <w:spacing w:after="0"/>
        <w:ind w:left="0"/>
        <w:jc w:val="both"/>
      </w:pPr>
      <w:r>
        <w:rPr>
          <w:rFonts w:ascii="Times New Roman"/>
          <w:b w:val="false"/>
          <w:i w:val="false"/>
          <w:color w:val="000000"/>
          <w:sz w:val="28"/>
        </w:rPr>
        <w:t>
      1) соблюдения требований законодательства Республики Казахстан;</w:t>
      </w:r>
    </w:p>
    <w:bookmarkEnd w:id="1391"/>
    <w:bookmarkStart w:name="z3407" w:id="1392"/>
    <w:p>
      <w:pPr>
        <w:spacing w:after="0"/>
        <w:ind w:left="0"/>
        <w:jc w:val="both"/>
      </w:pPr>
      <w:r>
        <w:rPr>
          <w:rFonts w:ascii="Times New Roman"/>
          <w:b w:val="false"/>
          <w:i w:val="false"/>
          <w:color w:val="000000"/>
          <w:sz w:val="28"/>
        </w:rPr>
        <w:t>
      2) точности и полноты документации бухгалтерского учета;</w:t>
      </w:r>
    </w:p>
    <w:bookmarkEnd w:id="1392"/>
    <w:bookmarkStart w:name="z3408" w:id="1393"/>
    <w:p>
      <w:pPr>
        <w:spacing w:after="0"/>
        <w:ind w:left="0"/>
        <w:jc w:val="both"/>
      </w:pPr>
      <w:r>
        <w:rPr>
          <w:rFonts w:ascii="Times New Roman"/>
          <w:b w:val="false"/>
          <w:i w:val="false"/>
          <w:color w:val="000000"/>
          <w:sz w:val="28"/>
        </w:rPr>
        <w:t>
      3) своевременности подготовки достоверной бухгалтерской отчетности;</w:t>
      </w:r>
    </w:p>
    <w:bookmarkEnd w:id="1393"/>
    <w:bookmarkStart w:name="z3409" w:id="1394"/>
    <w:p>
      <w:pPr>
        <w:spacing w:after="0"/>
        <w:ind w:left="0"/>
        <w:jc w:val="both"/>
      </w:pPr>
      <w:r>
        <w:rPr>
          <w:rFonts w:ascii="Times New Roman"/>
          <w:b w:val="false"/>
          <w:i w:val="false"/>
          <w:color w:val="000000"/>
          <w:sz w:val="28"/>
        </w:rPr>
        <w:t>
      4) предотвращения ошибок и искажений;</w:t>
      </w:r>
    </w:p>
    <w:bookmarkEnd w:id="1394"/>
    <w:bookmarkStart w:name="z3410" w:id="1395"/>
    <w:p>
      <w:pPr>
        <w:spacing w:after="0"/>
        <w:ind w:left="0"/>
        <w:jc w:val="both"/>
      </w:pPr>
      <w:r>
        <w:rPr>
          <w:rFonts w:ascii="Times New Roman"/>
          <w:b w:val="false"/>
          <w:i w:val="false"/>
          <w:color w:val="000000"/>
          <w:sz w:val="28"/>
        </w:rPr>
        <w:t>
      5) исполнения приказов и распоряжений;</w:t>
      </w:r>
    </w:p>
    <w:bookmarkEnd w:id="1395"/>
    <w:bookmarkStart w:name="z3411" w:id="1396"/>
    <w:p>
      <w:pPr>
        <w:spacing w:after="0"/>
        <w:ind w:left="0"/>
        <w:jc w:val="both"/>
      </w:pPr>
      <w:r>
        <w:rPr>
          <w:rFonts w:ascii="Times New Roman"/>
          <w:b w:val="false"/>
          <w:i w:val="false"/>
          <w:color w:val="000000"/>
          <w:sz w:val="28"/>
        </w:rPr>
        <w:t>
      6) обеспечения сохранности имущества организации.</w:t>
      </w:r>
    </w:p>
    <w:bookmarkEnd w:id="1396"/>
    <w:bookmarkStart w:name="z3412" w:id="1397"/>
    <w:p>
      <w:pPr>
        <w:spacing w:after="0"/>
        <w:ind w:left="0"/>
        <w:jc w:val="both"/>
      </w:pPr>
      <w:r>
        <w:rPr>
          <w:rFonts w:ascii="Times New Roman"/>
          <w:b w:val="false"/>
          <w:i w:val="false"/>
          <w:color w:val="000000"/>
          <w:sz w:val="28"/>
        </w:rPr>
        <w:t>
      43. Система внутреннего контроля в организации, включает следующие элементы:</w:t>
      </w:r>
    </w:p>
    <w:bookmarkEnd w:id="1397"/>
    <w:bookmarkStart w:name="z3413" w:id="1398"/>
    <w:p>
      <w:pPr>
        <w:spacing w:after="0"/>
        <w:ind w:left="0"/>
        <w:jc w:val="both"/>
      </w:pPr>
      <w:r>
        <w:rPr>
          <w:rFonts w:ascii="Times New Roman"/>
          <w:b w:val="false"/>
          <w:i w:val="false"/>
          <w:color w:val="000000"/>
          <w:sz w:val="28"/>
        </w:rPr>
        <w:t>
      1) контрольная среда;</w:t>
      </w:r>
    </w:p>
    <w:bookmarkEnd w:id="1398"/>
    <w:bookmarkStart w:name="z3414" w:id="1399"/>
    <w:p>
      <w:pPr>
        <w:spacing w:after="0"/>
        <w:ind w:left="0"/>
        <w:jc w:val="both"/>
      </w:pPr>
      <w:r>
        <w:rPr>
          <w:rFonts w:ascii="Times New Roman"/>
          <w:b w:val="false"/>
          <w:i w:val="false"/>
          <w:color w:val="000000"/>
          <w:sz w:val="28"/>
        </w:rPr>
        <w:t>
      2) процесс оценки рисков;</w:t>
      </w:r>
    </w:p>
    <w:bookmarkEnd w:id="1399"/>
    <w:bookmarkStart w:name="z3415" w:id="1400"/>
    <w:p>
      <w:pPr>
        <w:spacing w:after="0"/>
        <w:ind w:left="0"/>
        <w:jc w:val="both"/>
      </w:pPr>
      <w:r>
        <w:rPr>
          <w:rFonts w:ascii="Times New Roman"/>
          <w:b w:val="false"/>
          <w:i w:val="false"/>
          <w:color w:val="000000"/>
          <w:sz w:val="28"/>
        </w:rPr>
        <w:t>
      3) информационные системы;</w:t>
      </w:r>
    </w:p>
    <w:bookmarkEnd w:id="1400"/>
    <w:bookmarkStart w:name="z3416" w:id="1401"/>
    <w:p>
      <w:pPr>
        <w:spacing w:after="0"/>
        <w:ind w:left="0"/>
        <w:jc w:val="both"/>
      </w:pPr>
      <w:r>
        <w:rPr>
          <w:rFonts w:ascii="Times New Roman"/>
          <w:b w:val="false"/>
          <w:i w:val="false"/>
          <w:color w:val="000000"/>
          <w:sz w:val="28"/>
        </w:rPr>
        <w:t>
      4) контрольные действия;</w:t>
      </w:r>
    </w:p>
    <w:bookmarkEnd w:id="1401"/>
    <w:bookmarkStart w:name="z3417" w:id="1402"/>
    <w:p>
      <w:pPr>
        <w:spacing w:after="0"/>
        <w:ind w:left="0"/>
        <w:jc w:val="both"/>
      </w:pPr>
      <w:r>
        <w:rPr>
          <w:rFonts w:ascii="Times New Roman"/>
          <w:b w:val="false"/>
          <w:i w:val="false"/>
          <w:color w:val="000000"/>
          <w:sz w:val="28"/>
        </w:rPr>
        <w:t>
      5) мониторинг средств контроля.</w:t>
      </w:r>
    </w:p>
    <w:bookmarkEnd w:id="1402"/>
    <w:bookmarkStart w:name="z3418" w:id="1403"/>
    <w:p>
      <w:pPr>
        <w:spacing w:after="0"/>
        <w:ind w:left="0"/>
        <w:jc w:val="both"/>
      </w:pPr>
      <w:r>
        <w:rPr>
          <w:rFonts w:ascii="Times New Roman"/>
          <w:b w:val="false"/>
          <w:i w:val="false"/>
          <w:color w:val="000000"/>
          <w:sz w:val="28"/>
        </w:rPr>
        <w:t>
      44. Контрольная среда включает официальную позицию, осведомленность и действия представителей собственника и руководства относительно системы внутреннего контроля, а также понимание значения такой системы. Контрольная среда оказывает влияние на сознательность сотрудников в отношении контроля. Она является основой для эффективной системы внутреннего контроля, обеспечивающей поддержание дисциплины и порядка.</w:t>
      </w:r>
    </w:p>
    <w:bookmarkEnd w:id="1403"/>
    <w:bookmarkStart w:name="z3419" w:id="1404"/>
    <w:p>
      <w:pPr>
        <w:spacing w:after="0"/>
        <w:ind w:left="0"/>
        <w:jc w:val="both"/>
      </w:pPr>
      <w:r>
        <w:rPr>
          <w:rFonts w:ascii="Times New Roman"/>
          <w:b w:val="false"/>
          <w:i w:val="false"/>
          <w:color w:val="000000"/>
          <w:sz w:val="28"/>
        </w:rPr>
        <w:t>
      45. Процесс оценки рисков представляет собой выявление и по возможности устранение рисков в ведении хозяйственной деятельности, а также их возможных последствий. При этом следует учитывать, что риски могут быть связаны как с внешними, так и с внутренними событиями и обстоятельствами.</w:t>
      </w:r>
    </w:p>
    <w:bookmarkEnd w:id="1404"/>
    <w:bookmarkStart w:name="z3420" w:id="1405"/>
    <w:p>
      <w:pPr>
        <w:spacing w:after="0"/>
        <w:ind w:left="0"/>
        <w:jc w:val="both"/>
      </w:pPr>
      <w:r>
        <w:rPr>
          <w:rFonts w:ascii="Times New Roman"/>
          <w:b w:val="false"/>
          <w:i w:val="false"/>
          <w:color w:val="000000"/>
          <w:sz w:val="28"/>
        </w:rPr>
        <w:t>
      46. Информационная система обеспечивает понимание сотрудниками обязанности и ответственности, связанных с организацией и применением системы внутреннего контроля. Главной составляющей системы является функция информирования персонала о значимости его участия в процессах и связи его действий в информационной системе с работой других сотрудников, а также понимание способов доведения до руководителей соответствующего уровня информации о каких-либо исключительных ситуациях.</w:t>
      </w:r>
    </w:p>
    <w:bookmarkEnd w:id="1405"/>
    <w:bookmarkStart w:name="z3421" w:id="1406"/>
    <w:p>
      <w:pPr>
        <w:spacing w:after="0"/>
        <w:ind w:left="0"/>
        <w:jc w:val="both"/>
      </w:pPr>
      <w:r>
        <w:rPr>
          <w:rFonts w:ascii="Times New Roman"/>
          <w:b w:val="false"/>
          <w:i w:val="false"/>
          <w:color w:val="000000"/>
          <w:sz w:val="28"/>
        </w:rPr>
        <w:t>
      47. Контрольные действия включают политику и процедуры, которые помогают удостовериться, что распоряжения руководства выполняются. Контрольные действия, осуществляемые вручную или с применением информационных систем, имеют различные цели и применяются на различных организационных и функциональных уровнях.</w:t>
      </w:r>
    </w:p>
    <w:bookmarkEnd w:id="1406"/>
    <w:bookmarkStart w:name="z3422" w:id="1407"/>
    <w:p>
      <w:pPr>
        <w:spacing w:after="0"/>
        <w:ind w:left="0"/>
        <w:jc w:val="both"/>
      </w:pPr>
      <w:r>
        <w:rPr>
          <w:rFonts w:ascii="Times New Roman"/>
          <w:b w:val="false"/>
          <w:i w:val="false"/>
          <w:color w:val="000000"/>
          <w:sz w:val="28"/>
        </w:rPr>
        <w:t xml:space="preserve">
      48. Мониторинг средств контроля включает наблюдение за тем, функционируют ли они надлежащим образом в случае необходимости. Мониторинг средств контроля представляет собой процесс оценки эффективного функционирования системы внутреннего контроля во времени. </w:t>
      </w:r>
    </w:p>
    <w:bookmarkEnd w:id="1407"/>
    <w:bookmarkStart w:name="z3423" w:id="1408"/>
    <w:p>
      <w:pPr>
        <w:spacing w:after="0"/>
        <w:ind w:left="0"/>
        <w:jc w:val="both"/>
      </w:pPr>
      <w:r>
        <w:rPr>
          <w:rFonts w:ascii="Times New Roman"/>
          <w:b w:val="false"/>
          <w:i w:val="false"/>
          <w:color w:val="000000"/>
          <w:sz w:val="28"/>
        </w:rPr>
        <w:t>
      49. Для выявления недостатков в системе внутреннего контроля государственному аудитору потребуется определить соответствующие положения законодательства, связанные с требованиями к системе внутреннего контроля в государственном секторе.</w:t>
      </w:r>
    </w:p>
    <w:bookmarkEnd w:id="1408"/>
    <w:bookmarkStart w:name="z3424" w:id="1409"/>
    <w:p>
      <w:pPr>
        <w:spacing w:after="0"/>
        <w:ind w:left="0"/>
        <w:jc w:val="both"/>
      </w:pPr>
      <w:r>
        <w:rPr>
          <w:rFonts w:ascii="Times New Roman"/>
          <w:b w:val="false"/>
          <w:i w:val="false"/>
          <w:color w:val="000000"/>
          <w:sz w:val="28"/>
        </w:rPr>
        <w:t>
      В процессе изучения средств внутреннего контроля, государственный аудитор принимает во внимание:</w:t>
      </w:r>
    </w:p>
    <w:bookmarkEnd w:id="1409"/>
    <w:bookmarkStart w:name="z3425" w:id="1410"/>
    <w:p>
      <w:pPr>
        <w:spacing w:after="0"/>
        <w:ind w:left="0"/>
        <w:jc w:val="both"/>
      </w:pPr>
      <w:r>
        <w:rPr>
          <w:rFonts w:ascii="Times New Roman"/>
          <w:b w:val="false"/>
          <w:i w:val="false"/>
          <w:color w:val="000000"/>
          <w:sz w:val="28"/>
        </w:rPr>
        <w:t>
      1) любые дополнительные обязанности по представлению отчетности в отношении средств внутреннего контроля;</w:t>
      </w:r>
    </w:p>
    <w:bookmarkEnd w:id="1410"/>
    <w:bookmarkStart w:name="z3426" w:id="1411"/>
    <w:p>
      <w:pPr>
        <w:spacing w:after="0"/>
        <w:ind w:left="0"/>
        <w:jc w:val="both"/>
      </w:pPr>
      <w:r>
        <w:rPr>
          <w:rFonts w:ascii="Times New Roman"/>
          <w:b w:val="false"/>
          <w:i w:val="false"/>
          <w:color w:val="000000"/>
          <w:sz w:val="28"/>
        </w:rPr>
        <w:t>
      2) соответствующие средства контроля за соблюдением актов;</w:t>
      </w:r>
    </w:p>
    <w:bookmarkEnd w:id="1411"/>
    <w:bookmarkStart w:name="z3427" w:id="1412"/>
    <w:p>
      <w:pPr>
        <w:spacing w:after="0"/>
        <w:ind w:left="0"/>
        <w:jc w:val="both"/>
      </w:pPr>
      <w:r>
        <w:rPr>
          <w:rFonts w:ascii="Times New Roman"/>
          <w:b w:val="false"/>
          <w:i w:val="false"/>
          <w:color w:val="000000"/>
          <w:sz w:val="28"/>
        </w:rPr>
        <w:t>
      3) средства контроля, относящиеся к мониторингу результатов в сравнении с бюджетом;</w:t>
      </w:r>
    </w:p>
    <w:bookmarkEnd w:id="1412"/>
    <w:bookmarkStart w:name="z3428" w:id="1413"/>
    <w:p>
      <w:pPr>
        <w:spacing w:after="0"/>
        <w:ind w:left="0"/>
        <w:jc w:val="both"/>
      </w:pPr>
      <w:r>
        <w:rPr>
          <w:rFonts w:ascii="Times New Roman"/>
          <w:b w:val="false"/>
          <w:i w:val="false"/>
          <w:color w:val="000000"/>
          <w:sz w:val="28"/>
        </w:rPr>
        <w:t>
      4) средства контроля, относящиеся к передаче бюджетных средств другим объектам;</w:t>
      </w:r>
    </w:p>
    <w:bookmarkEnd w:id="1413"/>
    <w:bookmarkStart w:name="z3429" w:id="1414"/>
    <w:p>
      <w:pPr>
        <w:spacing w:after="0"/>
        <w:ind w:left="0"/>
        <w:jc w:val="both"/>
      </w:pPr>
      <w:r>
        <w:rPr>
          <w:rFonts w:ascii="Times New Roman"/>
          <w:b w:val="false"/>
          <w:i w:val="false"/>
          <w:color w:val="000000"/>
          <w:sz w:val="28"/>
        </w:rPr>
        <w:t>
      5) средства контроля за секретными данными, относящимися к национальной безопасности, и личными конфиденциальными данными, такими как налоговая информация;</w:t>
      </w:r>
    </w:p>
    <w:bookmarkEnd w:id="1414"/>
    <w:bookmarkStart w:name="z3430" w:id="1415"/>
    <w:p>
      <w:pPr>
        <w:spacing w:after="0"/>
        <w:ind w:left="0"/>
        <w:jc w:val="both"/>
      </w:pPr>
      <w:r>
        <w:rPr>
          <w:rFonts w:ascii="Times New Roman"/>
          <w:b w:val="false"/>
          <w:i w:val="false"/>
          <w:color w:val="000000"/>
          <w:sz w:val="28"/>
        </w:rPr>
        <w:t>
      6) средства надзора и иные средства контроля могут реализовываться внешними по отношению к объекту аудита сторонами.</w:t>
      </w:r>
    </w:p>
    <w:bookmarkEnd w:id="1415"/>
    <w:bookmarkStart w:name="z3431" w:id="1416"/>
    <w:p>
      <w:pPr>
        <w:spacing w:after="0"/>
        <w:ind w:left="0"/>
        <w:jc w:val="both"/>
      </w:pPr>
      <w:r>
        <w:rPr>
          <w:rFonts w:ascii="Times New Roman"/>
          <w:b w:val="false"/>
          <w:i w:val="false"/>
          <w:color w:val="000000"/>
          <w:sz w:val="28"/>
        </w:rPr>
        <w:t>
      50. Государственный аудитор должен получить представление о контрольной среде и оценить:</w:t>
      </w:r>
    </w:p>
    <w:bookmarkEnd w:id="1416"/>
    <w:bookmarkStart w:name="z3432" w:id="1417"/>
    <w:p>
      <w:pPr>
        <w:spacing w:after="0"/>
        <w:ind w:left="0"/>
        <w:jc w:val="both"/>
      </w:pPr>
      <w:r>
        <w:rPr>
          <w:rFonts w:ascii="Times New Roman"/>
          <w:b w:val="false"/>
          <w:i w:val="false"/>
          <w:color w:val="000000"/>
          <w:sz w:val="28"/>
        </w:rPr>
        <w:t xml:space="preserve">
      1) создало ли и поддерживает ли руководство объекта аудита под надзором лиц, наделенных руководящими полномочиями, культуру честности и этического поведения; </w:t>
      </w:r>
    </w:p>
    <w:bookmarkEnd w:id="1417"/>
    <w:bookmarkStart w:name="z3433" w:id="1418"/>
    <w:p>
      <w:pPr>
        <w:spacing w:after="0"/>
        <w:ind w:left="0"/>
        <w:jc w:val="both"/>
      </w:pPr>
      <w:r>
        <w:rPr>
          <w:rFonts w:ascii="Times New Roman"/>
          <w:b w:val="false"/>
          <w:i w:val="false"/>
          <w:color w:val="000000"/>
          <w:sz w:val="28"/>
        </w:rPr>
        <w:t>
      2) обеспечивают ли сильные стороны элементов контрольной среды, взятые в совокупности, соответствующую основу для других компонентов внутреннего контроля, и не подрывают ли недостатки контрольной среды эффективность других компонентов.</w:t>
      </w:r>
    </w:p>
    <w:bookmarkEnd w:id="1418"/>
    <w:bookmarkStart w:name="z3434" w:id="1419"/>
    <w:p>
      <w:pPr>
        <w:spacing w:after="0"/>
        <w:ind w:left="0"/>
        <w:jc w:val="left"/>
      </w:pPr>
      <w:r>
        <w:rPr>
          <w:rFonts w:ascii="Times New Roman"/>
          <w:b/>
          <w:i w:val="false"/>
          <w:color w:val="000000"/>
        </w:rPr>
        <w:t xml:space="preserve"> Параграф 5. Использование результатов работы внутренних аудиторов при проведении аудита финансовой отчетности</w:t>
      </w:r>
    </w:p>
    <w:bookmarkEnd w:id="1419"/>
    <w:bookmarkStart w:name="z3435" w:id="1420"/>
    <w:p>
      <w:pPr>
        <w:spacing w:after="0"/>
        <w:ind w:left="0"/>
        <w:jc w:val="both"/>
      </w:pPr>
      <w:r>
        <w:rPr>
          <w:rFonts w:ascii="Times New Roman"/>
          <w:b w:val="false"/>
          <w:i w:val="false"/>
          <w:color w:val="000000"/>
          <w:sz w:val="28"/>
        </w:rPr>
        <w:t>
      51. Государственные аудиторы, осуществляющие аудит финансовой отчетности, несут исключительную ответственность за выражаемое аудиторское мнение, и эта ответственность не уменьшается при использовании работы внутренних аудиторов. В то же время результаты работы внутренних аудиторов могут быть уместны для использования в процессе проведения аудита.</w:t>
      </w:r>
    </w:p>
    <w:bookmarkEnd w:id="1420"/>
    <w:bookmarkStart w:name="z3436" w:id="1421"/>
    <w:p>
      <w:pPr>
        <w:spacing w:after="0"/>
        <w:ind w:left="0"/>
        <w:jc w:val="both"/>
      </w:pPr>
      <w:r>
        <w:rPr>
          <w:rFonts w:ascii="Times New Roman"/>
          <w:b w:val="false"/>
          <w:i w:val="false"/>
          <w:color w:val="000000"/>
          <w:sz w:val="28"/>
        </w:rPr>
        <w:t>
      52. В целях определения возможности использования работы внутренних аудиторов государственный аудитор должен определить:</w:t>
      </w:r>
    </w:p>
    <w:bookmarkEnd w:id="1421"/>
    <w:bookmarkStart w:name="z3437" w:id="1422"/>
    <w:p>
      <w:pPr>
        <w:spacing w:after="0"/>
        <w:ind w:left="0"/>
        <w:jc w:val="both"/>
      </w:pPr>
      <w:r>
        <w:rPr>
          <w:rFonts w:ascii="Times New Roman"/>
          <w:b w:val="false"/>
          <w:i w:val="false"/>
          <w:color w:val="000000"/>
          <w:sz w:val="28"/>
        </w:rPr>
        <w:t>
      1) соответствует ли работа внутренних аудиторов целям аудита;</w:t>
      </w:r>
    </w:p>
    <w:bookmarkEnd w:id="1422"/>
    <w:bookmarkStart w:name="z3438" w:id="1423"/>
    <w:p>
      <w:pPr>
        <w:spacing w:after="0"/>
        <w:ind w:left="0"/>
        <w:jc w:val="both"/>
      </w:pPr>
      <w:r>
        <w:rPr>
          <w:rFonts w:ascii="Times New Roman"/>
          <w:b w:val="false"/>
          <w:i w:val="false"/>
          <w:color w:val="000000"/>
          <w:sz w:val="28"/>
        </w:rPr>
        <w:t>
      2) если да, планируемое влияние работы внутренних аудиторов на характер, сроки выполнения или масштаб процедур государственного аудитора.</w:t>
      </w:r>
    </w:p>
    <w:bookmarkEnd w:id="1423"/>
    <w:bookmarkStart w:name="z3439" w:id="1424"/>
    <w:p>
      <w:pPr>
        <w:spacing w:after="0"/>
        <w:ind w:left="0"/>
        <w:jc w:val="both"/>
      </w:pPr>
      <w:r>
        <w:rPr>
          <w:rFonts w:ascii="Times New Roman"/>
          <w:b w:val="false"/>
          <w:i w:val="false"/>
          <w:color w:val="000000"/>
          <w:sz w:val="28"/>
        </w:rPr>
        <w:t>
      53. При определении соответствия работы внутренних аудиторов целям государственного аудитора необходимо оценить:</w:t>
      </w:r>
    </w:p>
    <w:bookmarkEnd w:id="1424"/>
    <w:bookmarkStart w:name="z3440" w:id="1425"/>
    <w:p>
      <w:pPr>
        <w:spacing w:after="0"/>
        <w:ind w:left="0"/>
        <w:jc w:val="both"/>
      </w:pPr>
      <w:r>
        <w:rPr>
          <w:rFonts w:ascii="Times New Roman"/>
          <w:b w:val="false"/>
          <w:i w:val="false"/>
          <w:color w:val="000000"/>
          <w:sz w:val="28"/>
        </w:rPr>
        <w:t>
      1) объективность службы внутреннего аудита;</w:t>
      </w:r>
    </w:p>
    <w:bookmarkEnd w:id="1425"/>
    <w:bookmarkStart w:name="z3441" w:id="1426"/>
    <w:p>
      <w:pPr>
        <w:spacing w:after="0"/>
        <w:ind w:left="0"/>
        <w:jc w:val="both"/>
      </w:pPr>
      <w:r>
        <w:rPr>
          <w:rFonts w:ascii="Times New Roman"/>
          <w:b w:val="false"/>
          <w:i w:val="false"/>
          <w:color w:val="000000"/>
          <w:sz w:val="28"/>
        </w:rPr>
        <w:t>
      2) профессиональную компетентность внутренних аудиторов;</w:t>
      </w:r>
    </w:p>
    <w:bookmarkEnd w:id="1426"/>
    <w:bookmarkStart w:name="z3442" w:id="1427"/>
    <w:p>
      <w:pPr>
        <w:spacing w:after="0"/>
        <w:ind w:left="0"/>
        <w:jc w:val="both"/>
      </w:pPr>
      <w:r>
        <w:rPr>
          <w:rFonts w:ascii="Times New Roman"/>
          <w:b w:val="false"/>
          <w:i w:val="false"/>
          <w:color w:val="000000"/>
          <w:sz w:val="28"/>
        </w:rPr>
        <w:t>
      3) осуществляется ли работа внутренних аудиторов с должной профессиональной тщательностью;</w:t>
      </w:r>
    </w:p>
    <w:bookmarkEnd w:id="1427"/>
    <w:bookmarkStart w:name="z3443" w:id="1428"/>
    <w:p>
      <w:pPr>
        <w:spacing w:after="0"/>
        <w:ind w:left="0"/>
        <w:jc w:val="both"/>
      </w:pPr>
      <w:r>
        <w:rPr>
          <w:rFonts w:ascii="Times New Roman"/>
          <w:b w:val="false"/>
          <w:i w:val="false"/>
          <w:color w:val="000000"/>
          <w:sz w:val="28"/>
        </w:rPr>
        <w:t>
      4) вероятно ли эффективное общение между внутренними и государственным аудиторами.</w:t>
      </w:r>
    </w:p>
    <w:bookmarkEnd w:id="1428"/>
    <w:bookmarkStart w:name="z3444" w:id="1429"/>
    <w:p>
      <w:pPr>
        <w:spacing w:after="0"/>
        <w:ind w:left="0"/>
        <w:jc w:val="both"/>
      </w:pPr>
      <w:r>
        <w:rPr>
          <w:rFonts w:ascii="Times New Roman"/>
          <w:b w:val="false"/>
          <w:i w:val="false"/>
          <w:color w:val="000000"/>
          <w:sz w:val="28"/>
        </w:rPr>
        <w:t xml:space="preserve">
      54. Государственный аудитор при определении объективности работы внутренних аудиторов в части их соответствия целям внешнего государственного аудита, рассматривают все соответствующие руководства по оценке объективности внутренних аудиторов и, если необходимо, рассматривают отчеты уполномоченного органа, курирующего деятельность служб внутреннего аудита в государственном секторе. </w:t>
      </w:r>
    </w:p>
    <w:bookmarkEnd w:id="1429"/>
    <w:bookmarkStart w:name="z3445" w:id="1430"/>
    <w:p>
      <w:pPr>
        <w:spacing w:after="0"/>
        <w:ind w:left="0"/>
        <w:jc w:val="both"/>
      </w:pPr>
      <w:r>
        <w:rPr>
          <w:rFonts w:ascii="Times New Roman"/>
          <w:b w:val="false"/>
          <w:i w:val="false"/>
          <w:color w:val="000000"/>
          <w:sz w:val="28"/>
        </w:rPr>
        <w:t xml:space="preserve">
      Объективность службы внутреннего контроля определяется следующими критериями: </w:t>
      </w:r>
    </w:p>
    <w:bookmarkEnd w:id="1430"/>
    <w:bookmarkStart w:name="z3446" w:id="1431"/>
    <w:p>
      <w:pPr>
        <w:spacing w:after="0"/>
        <w:ind w:left="0"/>
        <w:jc w:val="both"/>
      </w:pPr>
      <w:r>
        <w:rPr>
          <w:rFonts w:ascii="Times New Roman"/>
          <w:b w:val="false"/>
          <w:i w:val="false"/>
          <w:color w:val="000000"/>
          <w:sz w:val="28"/>
        </w:rPr>
        <w:t>
      1) служба внутреннего аудита подотчетна высшему руководству и тем должностным лицам, на которых возложены управленческие функции;</w:t>
      </w:r>
    </w:p>
    <w:bookmarkEnd w:id="1431"/>
    <w:bookmarkStart w:name="z3447" w:id="1432"/>
    <w:p>
      <w:pPr>
        <w:spacing w:after="0"/>
        <w:ind w:left="0"/>
        <w:jc w:val="both"/>
      </w:pPr>
      <w:r>
        <w:rPr>
          <w:rFonts w:ascii="Times New Roman"/>
          <w:b w:val="false"/>
          <w:i w:val="false"/>
          <w:color w:val="000000"/>
          <w:sz w:val="28"/>
        </w:rPr>
        <w:t xml:space="preserve">
      2) служба внутреннего аудита предоставляет результаты по аудиту как высшему руководству, так и тем должностным лицам, на которых возложены управленческие функции; </w:t>
      </w:r>
    </w:p>
    <w:bookmarkEnd w:id="1432"/>
    <w:bookmarkStart w:name="z3448" w:id="1433"/>
    <w:p>
      <w:pPr>
        <w:spacing w:after="0"/>
        <w:ind w:left="0"/>
        <w:jc w:val="both"/>
      </w:pPr>
      <w:r>
        <w:rPr>
          <w:rFonts w:ascii="Times New Roman"/>
          <w:b w:val="false"/>
          <w:i w:val="false"/>
          <w:color w:val="000000"/>
          <w:sz w:val="28"/>
        </w:rPr>
        <w:t>
      3) служба внутреннего аудита расположена за пределами влияния общего персонала и менеджмента организационной единицы, подлежащей аудиту;</w:t>
      </w:r>
    </w:p>
    <w:bookmarkEnd w:id="1433"/>
    <w:bookmarkStart w:name="z3449" w:id="1434"/>
    <w:p>
      <w:pPr>
        <w:spacing w:after="0"/>
        <w:ind w:left="0"/>
        <w:jc w:val="both"/>
      </w:pPr>
      <w:r>
        <w:rPr>
          <w:rFonts w:ascii="Times New Roman"/>
          <w:b w:val="false"/>
          <w:i w:val="false"/>
          <w:color w:val="000000"/>
          <w:sz w:val="28"/>
        </w:rPr>
        <w:t>
      4) служба внутреннего аудита ограждена от политического давления, что позволяет данной службе проводить аудиты и отчитываться по выявленным данным, выражать мнения и делать заключения на объективной основе;</w:t>
      </w:r>
    </w:p>
    <w:bookmarkEnd w:id="1434"/>
    <w:bookmarkStart w:name="z3450" w:id="1435"/>
    <w:p>
      <w:pPr>
        <w:spacing w:after="0"/>
        <w:ind w:left="0"/>
        <w:jc w:val="both"/>
      </w:pPr>
      <w:r>
        <w:rPr>
          <w:rFonts w:ascii="Times New Roman"/>
          <w:b w:val="false"/>
          <w:i w:val="false"/>
          <w:color w:val="000000"/>
          <w:sz w:val="28"/>
        </w:rPr>
        <w:t>
      5) работникам службы внутреннего аудита не позволяется проводить аудит в отношении деятельности, за которую они ранее несли ответственность с целью исключения возможного конфликта интересов;</w:t>
      </w:r>
    </w:p>
    <w:bookmarkEnd w:id="1435"/>
    <w:bookmarkStart w:name="z3451" w:id="1436"/>
    <w:p>
      <w:pPr>
        <w:spacing w:after="0"/>
        <w:ind w:left="0"/>
        <w:jc w:val="both"/>
      </w:pPr>
      <w:r>
        <w:rPr>
          <w:rFonts w:ascii="Times New Roman"/>
          <w:b w:val="false"/>
          <w:i w:val="false"/>
          <w:color w:val="000000"/>
          <w:sz w:val="28"/>
        </w:rPr>
        <w:t>
      6) служба внутреннего аудита имеет доступ к лицам, наделенным руководящими полномочиями.</w:t>
      </w:r>
    </w:p>
    <w:bookmarkEnd w:id="1436"/>
    <w:bookmarkStart w:name="z3452" w:id="1437"/>
    <w:p>
      <w:pPr>
        <w:spacing w:after="0"/>
        <w:ind w:left="0"/>
        <w:jc w:val="both"/>
      </w:pPr>
      <w:r>
        <w:rPr>
          <w:rFonts w:ascii="Times New Roman"/>
          <w:b w:val="false"/>
          <w:i w:val="false"/>
          <w:color w:val="000000"/>
          <w:sz w:val="28"/>
        </w:rPr>
        <w:t>
      55. При определении планируемого влияния работы внутренних аудиторов на характер, сроки выполнения или масштаб аудиторских процедур, государственный аудитор рассматривает:</w:t>
      </w:r>
    </w:p>
    <w:bookmarkEnd w:id="1437"/>
    <w:bookmarkStart w:name="z3453" w:id="1438"/>
    <w:p>
      <w:pPr>
        <w:spacing w:after="0"/>
        <w:ind w:left="0"/>
        <w:jc w:val="both"/>
      </w:pPr>
      <w:r>
        <w:rPr>
          <w:rFonts w:ascii="Times New Roman"/>
          <w:b w:val="false"/>
          <w:i w:val="false"/>
          <w:color w:val="000000"/>
          <w:sz w:val="28"/>
        </w:rPr>
        <w:t>
      1) характер и масштаб определенной работы, которая выполнена или будет выполнена внутренними аудиторами;</w:t>
      </w:r>
    </w:p>
    <w:bookmarkEnd w:id="1438"/>
    <w:bookmarkStart w:name="z3454" w:id="1439"/>
    <w:p>
      <w:pPr>
        <w:spacing w:after="0"/>
        <w:ind w:left="0"/>
        <w:jc w:val="both"/>
      </w:pPr>
      <w:r>
        <w:rPr>
          <w:rFonts w:ascii="Times New Roman"/>
          <w:b w:val="false"/>
          <w:i w:val="false"/>
          <w:color w:val="000000"/>
          <w:sz w:val="28"/>
        </w:rPr>
        <w:t>
      2) оцененные риски существенных искажений на уровне утверждений для определенных классов операций, сальдо счетов и раскрытий;</w:t>
      </w:r>
    </w:p>
    <w:bookmarkEnd w:id="1439"/>
    <w:bookmarkStart w:name="z3455" w:id="1440"/>
    <w:p>
      <w:pPr>
        <w:spacing w:after="0"/>
        <w:ind w:left="0"/>
        <w:jc w:val="both"/>
      </w:pPr>
      <w:r>
        <w:rPr>
          <w:rFonts w:ascii="Times New Roman"/>
          <w:b w:val="false"/>
          <w:i w:val="false"/>
          <w:color w:val="000000"/>
          <w:sz w:val="28"/>
        </w:rPr>
        <w:t>
      3) степень субъективности при оценке аудиторского доказательства, собранного внутренними аудиторами в подтверждение соответствующих утверждений.</w:t>
      </w:r>
    </w:p>
    <w:bookmarkEnd w:id="1440"/>
    <w:bookmarkStart w:name="z3456" w:id="1441"/>
    <w:p>
      <w:pPr>
        <w:spacing w:after="0"/>
        <w:ind w:left="0"/>
        <w:jc w:val="both"/>
      </w:pPr>
      <w:r>
        <w:rPr>
          <w:rFonts w:ascii="Times New Roman"/>
          <w:b w:val="false"/>
          <w:i w:val="false"/>
          <w:color w:val="000000"/>
          <w:sz w:val="28"/>
        </w:rPr>
        <w:t>
      56. Для того, чтобы использовать определенную работу внутренних аудиторов, государственный аудитор оценивает и выполняет аудиторские процедуры в отношении данной работы, чтобы установить ее соответствие целям государственного аудитора.</w:t>
      </w:r>
    </w:p>
    <w:bookmarkEnd w:id="1441"/>
    <w:bookmarkStart w:name="z3457" w:id="1442"/>
    <w:p>
      <w:pPr>
        <w:spacing w:after="0"/>
        <w:ind w:left="0"/>
        <w:jc w:val="both"/>
      </w:pPr>
      <w:r>
        <w:rPr>
          <w:rFonts w:ascii="Times New Roman"/>
          <w:b w:val="false"/>
          <w:i w:val="false"/>
          <w:color w:val="000000"/>
          <w:sz w:val="28"/>
        </w:rPr>
        <w:t>
      57. Для того, чтобы определить соответствие определенной работы, выполненной внутренними аудиторами, целям аудита, государственный аудитор оценивает:</w:t>
      </w:r>
    </w:p>
    <w:bookmarkEnd w:id="1442"/>
    <w:bookmarkStart w:name="z3458" w:id="1443"/>
    <w:p>
      <w:pPr>
        <w:spacing w:after="0"/>
        <w:ind w:left="0"/>
        <w:jc w:val="both"/>
      </w:pPr>
      <w:r>
        <w:rPr>
          <w:rFonts w:ascii="Times New Roman"/>
          <w:b w:val="false"/>
          <w:i w:val="false"/>
          <w:color w:val="000000"/>
          <w:sz w:val="28"/>
        </w:rPr>
        <w:t>
      1) выполнение работы внутренними аудиторами, прошедшими соответствующее профессиональное обучение и обладающими профессиональным опытом;</w:t>
      </w:r>
    </w:p>
    <w:bookmarkEnd w:id="1443"/>
    <w:bookmarkStart w:name="z3459" w:id="1444"/>
    <w:p>
      <w:pPr>
        <w:spacing w:after="0"/>
        <w:ind w:left="0"/>
        <w:jc w:val="both"/>
      </w:pPr>
      <w:r>
        <w:rPr>
          <w:rFonts w:ascii="Times New Roman"/>
          <w:b w:val="false"/>
          <w:i w:val="false"/>
          <w:color w:val="000000"/>
          <w:sz w:val="28"/>
        </w:rPr>
        <w:t>
      2) проведение должного надзора, обзора и документирования в отношении данной работы;</w:t>
      </w:r>
    </w:p>
    <w:bookmarkEnd w:id="1444"/>
    <w:bookmarkStart w:name="z3460" w:id="1445"/>
    <w:p>
      <w:pPr>
        <w:spacing w:after="0"/>
        <w:ind w:left="0"/>
        <w:jc w:val="both"/>
      </w:pPr>
      <w:r>
        <w:rPr>
          <w:rFonts w:ascii="Times New Roman"/>
          <w:b w:val="false"/>
          <w:i w:val="false"/>
          <w:color w:val="000000"/>
          <w:sz w:val="28"/>
        </w:rPr>
        <w:t>
      3) получение соответствующего аудиторского доказательства, позволяющего внутренним аудиторам сделать обоснованные выводы;</w:t>
      </w:r>
    </w:p>
    <w:bookmarkEnd w:id="1445"/>
    <w:bookmarkStart w:name="z3461" w:id="1446"/>
    <w:p>
      <w:pPr>
        <w:spacing w:after="0"/>
        <w:ind w:left="0"/>
        <w:jc w:val="both"/>
      </w:pPr>
      <w:r>
        <w:rPr>
          <w:rFonts w:ascii="Times New Roman"/>
          <w:b w:val="false"/>
          <w:i w:val="false"/>
          <w:color w:val="000000"/>
          <w:sz w:val="28"/>
        </w:rPr>
        <w:t>
      4) надлежащий характер полученных выводов, и соответствие отчетов, подготовленных внутренними аудиторами, результатам выполненной работы;</w:t>
      </w:r>
    </w:p>
    <w:bookmarkEnd w:id="1446"/>
    <w:bookmarkStart w:name="z3462" w:id="1447"/>
    <w:p>
      <w:pPr>
        <w:spacing w:after="0"/>
        <w:ind w:left="0"/>
        <w:jc w:val="both"/>
      </w:pPr>
      <w:r>
        <w:rPr>
          <w:rFonts w:ascii="Times New Roman"/>
          <w:b w:val="false"/>
          <w:i w:val="false"/>
          <w:color w:val="000000"/>
          <w:sz w:val="28"/>
        </w:rPr>
        <w:t>
      5) обоснованность решения необычных вопросов, раскрытых внутренними аудиторами.</w:t>
      </w:r>
    </w:p>
    <w:bookmarkEnd w:id="1447"/>
    <w:bookmarkStart w:name="z3463" w:id="1448"/>
    <w:p>
      <w:pPr>
        <w:spacing w:after="0"/>
        <w:ind w:left="0"/>
        <w:jc w:val="both"/>
      </w:pPr>
      <w:r>
        <w:rPr>
          <w:rFonts w:ascii="Times New Roman"/>
          <w:b w:val="false"/>
          <w:i w:val="false"/>
          <w:color w:val="000000"/>
          <w:sz w:val="28"/>
        </w:rPr>
        <w:t>
      58. Если государственный аудитор использует определенную работу внутренних аудиторов, то он должен включить в аудиторскую документацию выводы, сделанные относительно оценки соответствия работы внутренних аудиторов и аудиторских процедур, выполненных внешним аудитором в отношении данной работы.</w:t>
      </w:r>
    </w:p>
    <w:bookmarkEnd w:id="1448"/>
    <w:bookmarkStart w:name="z3464" w:id="1449"/>
    <w:p>
      <w:pPr>
        <w:spacing w:after="0"/>
        <w:ind w:left="0"/>
        <w:jc w:val="left"/>
      </w:pPr>
      <w:r>
        <w:rPr>
          <w:rFonts w:ascii="Times New Roman"/>
          <w:b/>
          <w:i w:val="false"/>
          <w:color w:val="000000"/>
        </w:rPr>
        <w:t xml:space="preserve"> Параграф 6. Определение существенности при планировании и проведении аудита</w:t>
      </w:r>
    </w:p>
    <w:bookmarkEnd w:id="1449"/>
    <w:bookmarkStart w:name="z3465" w:id="1450"/>
    <w:p>
      <w:pPr>
        <w:spacing w:after="0"/>
        <w:ind w:left="0"/>
        <w:jc w:val="both"/>
      </w:pPr>
      <w:r>
        <w:rPr>
          <w:rFonts w:ascii="Times New Roman"/>
          <w:b w:val="false"/>
          <w:i w:val="false"/>
          <w:color w:val="000000"/>
          <w:sz w:val="28"/>
        </w:rPr>
        <w:t>
      59. Информация об отдельных активах, обязательствах, доходах, расходах и хозяйственных операциях, а также составляющих капитала считается существенной, если ее пропуск или искажение может повлиять на экономические и неэкономические решения пользователей, принятые на основе финансовой отчетности. Существенность зависит от величины показателя финансовой отчетности и (или) ошибки, оцениваемых в случае их отсутствия или искажения.</w:t>
      </w:r>
    </w:p>
    <w:bookmarkEnd w:id="1450"/>
    <w:bookmarkStart w:name="z3466" w:id="1451"/>
    <w:p>
      <w:pPr>
        <w:spacing w:after="0"/>
        <w:ind w:left="0"/>
        <w:jc w:val="both"/>
      </w:pPr>
      <w:r>
        <w:rPr>
          <w:rFonts w:ascii="Times New Roman"/>
          <w:b w:val="false"/>
          <w:i w:val="false"/>
          <w:color w:val="000000"/>
          <w:sz w:val="28"/>
        </w:rPr>
        <w:t>
      60. Государственному аудитору следует принимать во внимание существенность при планировании и выполнении аудита, оценке влияния идентифицированных искажений на аудит и на финансовую отчетность, а также при формулировании мнения в аудиторском отчете.</w:t>
      </w:r>
    </w:p>
    <w:bookmarkEnd w:id="1451"/>
    <w:bookmarkStart w:name="z3467" w:id="1452"/>
    <w:p>
      <w:pPr>
        <w:spacing w:after="0"/>
        <w:ind w:left="0"/>
        <w:jc w:val="both"/>
      </w:pPr>
      <w:r>
        <w:rPr>
          <w:rFonts w:ascii="Times New Roman"/>
          <w:b w:val="false"/>
          <w:i w:val="false"/>
          <w:color w:val="000000"/>
          <w:sz w:val="28"/>
        </w:rPr>
        <w:t>
      61. При планировании аудита государственный аудитор выносит суждения о размере искажений, которые расцениваться как существенные. Суждения являются основанием для:</w:t>
      </w:r>
    </w:p>
    <w:bookmarkEnd w:id="1452"/>
    <w:bookmarkStart w:name="z3468" w:id="1453"/>
    <w:p>
      <w:pPr>
        <w:spacing w:after="0"/>
        <w:ind w:left="0"/>
        <w:jc w:val="both"/>
      </w:pPr>
      <w:r>
        <w:rPr>
          <w:rFonts w:ascii="Times New Roman"/>
          <w:b w:val="false"/>
          <w:i w:val="false"/>
          <w:color w:val="000000"/>
          <w:sz w:val="28"/>
        </w:rPr>
        <w:t xml:space="preserve">
      1) определения характера, сроков проведения и объема процедур по оценке риска; </w:t>
      </w:r>
    </w:p>
    <w:bookmarkEnd w:id="1453"/>
    <w:bookmarkStart w:name="z3469" w:id="1454"/>
    <w:p>
      <w:pPr>
        <w:spacing w:after="0"/>
        <w:ind w:left="0"/>
        <w:jc w:val="both"/>
      </w:pPr>
      <w:r>
        <w:rPr>
          <w:rFonts w:ascii="Times New Roman"/>
          <w:b w:val="false"/>
          <w:i w:val="false"/>
          <w:color w:val="000000"/>
          <w:sz w:val="28"/>
        </w:rPr>
        <w:t>
      2) идентификации и оценки рисков существенных искажений;</w:t>
      </w:r>
    </w:p>
    <w:bookmarkEnd w:id="1454"/>
    <w:bookmarkStart w:name="z3470" w:id="1455"/>
    <w:p>
      <w:pPr>
        <w:spacing w:after="0"/>
        <w:ind w:left="0"/>
        <w:jc w:val="both"/>
      </w:pPr>
      <w:r>
        <w:rPr>
          <w:rFonts w:ascii="Times New Roman"/>
          <w:b w:val="false"/>
          <w:i w:val="false"/>
          <w:color w:val="000000"/>
          <w:sz w:val="28"/>
        </w:rPr>
        <w:t xml:space="preserve">
      3) определения характера, сроков выполнения и масштаба дальнейших аудиторских процедур. </w:t>
      </w:r>
    </w:p>
    <w:bookmarkEnd w:id="1455"/>
    <w:bookmarkStart w:name="z3471" w:id="1456"/>
    <w:p>
      <w:pPr>
        <w:spacing w:after="0"/>
        <w:ind w:left="0"/>
        <w:jc w:val="both"/>
      </w:pPr>
      <w:r>
        <w:rPr>
          <w:rFonts w:ascii="Times New Roman"/>
          <w:b w:val="false"/>
          <w:i w:val="false"/>
          <w:color w:val="000000"/>
          <w:sz w:val="28"/>
        </w:rPr>
        <w:t xml:space="preserve">
      Уровень существенности, который был определен при планировании аудита, не обязательно устанавливает сумму, ниже которой искажения всегда будут всегда оцениваться как несущественные. Обстоятельства, связанные с некоторыми искажениями, могут заставить государственного аудитора оценивать их как существенные, даже если они ниже уровня существенности. </w:t>
      </w:r>
    </w:p>
    <w:bookmarkEnd w:id="1456"/>
    <w:bookmarkStart w:name="z3472" w:id="1457"/>
    <w:p>
      <w:pPr>
        <w:spacing w:after="0"/>
        <w:ind w:left="0"/>
        <w:jc w:val="both"/>
      </w:pPr>
      <w:r>
        <w:rPr>
          <w:rFonts w:ascii="Times New Roman"/>
          <w:b w:val="false"/>
          <w:i w:val="false"/>
          <w:color w:val="000000"/>
          <w:sz w:val="28"/>
        </w:rPr>
        <w:t>
      62. Формируя программу проведения аудита, государственный аудитор должен определить уровень существенности как на уровне финансовой отчетности в целом, так и в отношении остатков по отдельным счетам бухгалтерского учета, групп однотипных операций и случаев раскрытия информации, для которых искажения меньшей величины, чем уровень существенности финансовой отчетности в целом, могли бы повлиять на экономические решения пользователей, принятые на основе финансовой отчетности.</w:t>
      </w:r>
    </w:p>
    <w:bookmarkEnd w:id="1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нормативного постановления Счетного комитета по контролю за исполнением республиканского бюджета от 28.09.2022 </w:t>
      </w:r>
      <w:r>
        <w:rPr>
          <w:rFonts w:ascii="Times New Roman"/>
          <w:b w:val="false"/>
          <w:i w:val="false"/>
          <w:color w:val="00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3" w:id="1458"/>
    <w:p>
      <w:pPr>
        <w:spacing w:after="0"/>
        <w:ind w:left="0"/>
        <w:jc w:val="both"/>
      </w:pPr>
      <w:r>
        <w:rPr>
          <w:rFonts w:ascii="Times New Roman"/>
          <w:b w:val="false"/>
          <w:i w:val="false"/>
          <w:color w:val="000000"/>
          <w:sz w:val="28"/>
        </w:rPr>
        <w:t>
      63. Существенность в государственном секторе включает и количественные, и качественные аспекты (аспекты, касающиеся "размера" и "сущности" искажений), соответственно, для конкретных классов операций, остатков на счетах и раскрываемой информации может быть установлена на более низком уровне.</w:t>
      </w:r>
    </w:p>
    <w:bookmarkEnd w:id="1458"/>
    <w:bookmarkStart w:name="z3474" w:id="1459"/>
    <w:p>
      <w:pPr>
        <w:spacing w:after="0"/>
        <w:ind w:left="0"/>
        <w:jc w:val="both"/>
      </w:pPr>
      <w:r>
        <w:rPr>
          <w:rFonts w:ascii="Times New Roman"/>
          <w:b w:val="false"/>
          <w:i w:val="false"/>
          <w:color w:val="000000"/>
          <w:sz w:val="28"/>
        </w:rPr>
        <w:t>
      В тех случаях, когда государственный аудитор также формирует заключение относительно эффективности средств контроля или соблюдения законов и нормативных правовых актов, он принимает во внимание необходимость определения существенности для этих целей в дополнение к существенности финансовой отчетности.</w:t>
      </w:r>
    </w:p>
    <w:bookmarkEnd w:id="1459"/>
    <w:bookmarkStart w:name="z3475" w:id="1460"/>
    <w:p>
      <w:pPr>
        <w:spacing w:after="0"/>
        <w:ind w:left="0"/>
        <w:jc w:val="both"/>
      </w:pPr>
      <w:r>
        <w:rPr>
          <w:rFonts w:ascii="Times New Roman"/>
          <w:b w:val="false"/>
          <w:i w:val="false"/>
          <w:color w:val="000000"/>
          <w:sz w:val="28"/>
        </w:rPr>
        <w:t>
      64. Государственный аудитор должен определить порог существенности в целях оценки рисков существенных искажений и определения характера, сроков проведения и объема дальнейших аудиторских процедур.</w:t>
      </w:r>
    </w:p>
    <w:bookmarkEnd w:id="1460"/>
    <w:bookmarkStart w:name="z3476" w:id="1461"/>
    <w:p>
      <w:pPr>
        <w:spacing w:after="0"/>
        <w:ind w:left="0"/>
        <w:jc w:val="both"/>
      </w:pPr>
      <w:r>
        <w:rPr>
          <w:rFonts w:ascii="Times New Roman"/>
          <w:b w:val="false"/>
          <w:i w:val="false"/>
          <w:color w:val="000000"/>
          <w:sz w:val="28"/>
        </w:rPr>
        <w:t>
      65. Государственный аудитор должен пересмотреть уровень существенности для финансовой отчетности в целом (и, в случае необходимости, уровень или уровни существенности для специфических классов операций, сальдо счетов или раскрытий) в случае, если в ходе аудита ему становится известно об информации, которая заставила бы государственного аудитора изначально определить другую величину (или величины).</w:t>
      </w:r>
    </w:p>
    <w:bookmarkEnd w:id="1461"/>
    <w:bookmarkStart w:name="z3477" w:id="1462"/>
    <w:p>
      <w:pPr>
        <w:spacing w:after="0"/>
        <w:ind w:left="0"/>
        <w:jc w:val="both"/>
      </w:pPr>
      <w:r>
        <w:rPr>
          <w:rFonts w:ascii="Times New Roman"/>
          <w:b w:val="false"/>
          <w:i w:val="false"/>
          <w:color w:val="000000"/>
          <w:sz w:val="28"/>
        </w:rPr>
        <w:t xml:space="preserve">
      66. Если государственный аудитор приходит к заключению, что должен быть установлен более низкий уровень существенности для финансовой отчетности в целом (и, в случае необходимости, уровень или уровни существенности для специфических классов операций, сальдо счетов или раскрытий) чем тот, который был изначально установлен, то он должен установить, есть ли необходимость пересмотреть порог существенности и остаются ли в силе характер, сроки проведения и объем дальнейших аудиторских процедур. </w:t>
      </w:r>
    </w:p>
    <w:bookmarkEnd w:id="1462"/>
    <w:bookmarkStart w:name="z3478" w:id="1463"/>
    <w:p>
      <w:pPr>
        <w:spacing w:after="0"/>
        <w:ind w:left="0"/>
        <w:jc w:val="both"/>
      </w:pPr>
      <w:r>
        <w:rPr>
          <w:rFonts w:ascii="Times New Roman"/>
          <w:b w:val="false"/>
          <w:i w:val="false"/>
          <w:color w:val="000000"/>
          <w:sz w:val="28"/>
        </w:rPr>
        <w:t>
      67. Государственный аудитор должен включить в аудиторскую документацию следующие величины, а также факторы, которые рассматривались при определении таких величин:</w:t>
      </w:r>
    </w:p>
    <w:bookmarkEnd w:id="1463"/>
    <w:bookmarkStart w:name="z3479" w:id="1464"/>
    <w:p>
      <w:pPr>
        <w:spacing w:after="0"/>
        <w:ind w:left="0"/>
        <w:jc w:val="both"/>
      </w:pPr>
      <w:r>
        <w:rPr>
          <w:rFonts w:ascii="Times New Roman"/>
          <w:b w:val="false"/>
          <w:i w:val="false"/>
          <w:color w:val="000000"/>
          <w:sz w:val="28"/>
        </w:rPr>
        <w:t>
      1) уровень существенности для финансовой отчетности в целом;</w:t>
      </w:r>
    </w:p>
    <w:bookmarkEnd w:id="1464"/>
    <w:bookmarkStart w:name="z3480" w:id="1465"/>
    <w:p>
      <w:pPr>
        <w:spacing w:after="0"/>
        <w:ind w:left="0"/>
        <w:jc w:val="both"/>
      </w:pPr>
      <w:r>
        <w:rPr>
          <w:rFonts w:ascii="Times New Roman"/>
          <w:b w:val="false"/>
          <w:i w:val="false"/>
          <w:color w:val="000000"/>
          <w:sz w:val="28"/>
        </w:rPr>
        <w:t>
      2) в случае необходимости, уровень или уровни существенности для специфических классов операций, сальдо счетов или раскрытий;</w:t>
      </w:r>
    </w:p>
    <w:bookmarkEnd w:id="1465"/>
    <w:bookmarkStart w:name="z3481" w:id="1466"/>
    <w:p>
      <w:pPr>
        <w:spacing w:after="0"/>
        <w:ind w:left="0"/>
        <w:jc w:val="both"/>
      </w:pPr>
      <w:r>
        <w:rPr>
          <w:rFonts w:ascii="Times New Roman"/>
          <w:b w:val="false"/>
          <w:i w:val="false"/>
          <w:color w:val="000000"/>
          <w:sz w:val="28"/>
        </w:rPr>
        <w:t>
      3) порог существенности;</w:t>
      </w:r>
    </w:p>
    <w:bookmarkEnd w:id="1466"/>
    <w:bookmarkStart w:name="z3482" w:id="1467"/>
    <w:p>
      <w:pPr>
        <w:spacing w:after="0"/>
        <w:ind w:left="0"/>
        <w:jc w:val="both"/>
      </w:pPr>
      <w:r>
        <w:rPr>
          <w:rFonts w:ascii="Times New Roman"/>
          <w:b w:val="false"/>
          <w:i w:val="false"/>
          <w:color w:val="000000"/>
          <w:sz w:val="28"/>
        </w:rPr>
        <w:t>
      4) любой пересмотр уровня существенности по мере выполнения аудита.</w:t>
      </w:r>
    </w:p>
    <w:bookmarkEnd w:id="1467"/>
    <w:bookmarkStart w:name="z3483" w:id="1468"/>
    <w:p>
      <w:pPr>
        <w:spacing w:after="0"/>
        <w:ind w:left="0"/>
        <w:jc w:val="left"/>
      </w:pPr>
      <w:r>
        <w:rPr>
          <w:rFonts w:ascii="Times New Roman"/>
          <w:b/>
          <w:i w:val="false"/>
          <w:color w:val="000000"/>
        </w:rPr>
        <w:t xml:space="preserve"> Параграф 7. Идентификация и оценка рисков существенного искажения финансовой отчетности</w:t>
      </w:r>
    </w:p>
    <w:bookmarkEnd w:id="1468"/>
    <w:bookmarkStart w:name="z3484" w:id="1469"/>
    <w:p>
      <w:pPr>
        <w:spacing w:after="0"/>
        <w:ind w:left="0"/>
        <w:jc w:val="both"/>
      </w:pPr>
      <w:r>
        <w:rPr>
          <w:rFonts w:ascii="Times New Roman"/>
          <w:b w:val="false"/>
          <w:i w:val="false"/>
          <w:color w:val="000000"/>
          <w:sz w:val="28"/>
        </w:rPr>
        <w:t>
      68. Государственный аудитор должен идентифицировать и оценить риски существенных искажений в финансовой отчетности на основе знания объекта аудита и его среды, включая систему внутреннего контроля.</w:t>
      </w:r>
    </w:p>
    <w:bookmarkEnd w:id="1469"/>
    <w:bookmarkStart w:name="z3485" w:id="1470"/>
    <w:p>
      <w:pPr>
        <w:spacing w:after="0"/>
        <w:ind w:left="0"/>
        <w:jc w:val="both"/>
      </w:pPr>
      <w:r>
        <w:rPr>
          <w:rFonts w:ascii="Times New Roman"/>
          <w:b w:val="false"/>
          <w:i w:val="false"/>
          <w:color w:val="000000"/>
          <w:sz w:val="28"/>
        </w:rPr>
        <w:t>
      69. Для понятия контрольную среду объекта аудита, государственному аудитору необходимо проанализировать схемы взаимодействия в объекте аудита, реализации принципов честности и этики, обязательства учреждения в области компетенции, участие лиц, наделенных руководящими полномочиями, философию и стиль работы руководства объекта аудита, организационную структуру, наличие и уровень работы по внутреннему аудиту, распределение полномочий и ответственности, а также кадровую политику и практику.</w:t>
      </w:r>
    </w:p>
    <w:bookmarkEnd w:id="1470"/>
    <w:bookmarkStart w:name="z3486" w:id="1471"/>
    <w:p>
      <w:pPr>
        <w:spacing w:after="0"/>
        <w:ind w:left="0"/>
        <w:jc w:val="both"/>
      </w:pPr>
      <w:r>
        <w:rPr>
          <w:rFonts w:ascii="Times New Roman"/>
          <w:b w:val="false"/>
          <w:i w:val="false"/>
          <w:color w:val="000000"/>
          <w:sz w:val="28"/>
        </w:rPr>
        <w:t>
      70. В рамках процесса понимания государственному аудитору также необходимо проанализировать, проводятся ли объектом аудита процедуры по определению рисков, имеющих отношение к целям финансовой отчетности, и оценивается ли значимость таких рисков через оценку вероятности их наступления. Если такие процедуры имеют место, то государственному аудитору необходимо дать оценку их результатам.</w:t>
      </w:r>
    </w:p>
    <w:bookmarkEnd w:id="1471"/>
    <w:bookmarkStart w:name="z3487" w:id="1472"/>
    <w:p>
      <w:pPr>
        <w:spacing w:after="0"/>
        <w:ind w:left="0"/>
        <w:jc w:val="both"/>
      </w:pPr>
      <w:r>
        <w:rPr>
          <w:rFonts w:ascii="Times New Roman"/>
          <w:b w:val="false"/>
          <w:i w:val="false"/>
          <w:color w:val="000000"/>
          <w:sz w:val="28"/>
        </w:rPr>
        <w:t>
      71. Государственному аудитору следует оценить риски существенного искажения информации на уровне финансовой отчетности и на уровне утверждений для классов операций, сальдо счетов и раскрытий, с тем, чтобы сформировать основу для дальнейших аудиторских процедур.</w:t>
      </w:r>
    </w:p>
    <w:bookmarkEnd w:id="1472"/>
    <w:bookmarkStart w:name="z3488" w:id="1473"/>
    <w:p>
      <w:pPr>
        <w:spacing w:after="0"/>
        <w:ind w:left="0"/>
        <w:jc w:val="both"/>
      </w:pPr>
      <w:r>
        <w:rPr>
          <w:rFonts w:ascii="Times New Roman"/>
          <w:b w:val="false"/>
          <w:i w:val="false"/>
          <w:color w:val="000000"/>
          <w:sz w:val="28"/>
        </w:rPr>
        <w:t>
      72. При оценке организации и применения процесса оценки рисков объектом аудита государственный аудитор устанавливает, каким образом руководство объекта аудита:</w:t>
      </w:r>
    </w:p>
    <w:bookmarkEnd w:id="1473"/>
    <w:bookmarkStart w:name="z3489" w:id="1474"/>
    <w:p>
      <w:pPr>
        <w:spacing w:after="0"/>
        <w:ind w:left="0"/>
        <w:jc w:val="both"/>
      </w:pPr>
      <w:r>
        <w:rPr>
          <w:rFonts w:ascii="Times New Roman"/>
          <w:b w:val="false"/>
          <w:i w:val="false"/>
          <w:color w:val="000000"/>
          <w:sz w:val="28"/>
        </w:rPr>
        <w:t>
      1) выявляет риски хозяйственной деятельности, имеющие отношение к финансовой отчетности;</w:t>
      </w:r>
    </w:p>
    <w:bookmarkEnd w:id="1474"/>
    <w:bookmarkStart w:name="z3490" w:id="1475"/>
    <w:p>
      <w:pPr>
        <w:spacing w:after="0"/>
        <w:ind w:left="0"/>
        <w:jc w:val="both"/>
      </w:pPr>
      <w:r>
        <w:rPr>
          <w:rFonts w:ascii="Times New Roman"/>
          <w:b w:val="false"/>
          <w:i w:val="false"/>
          <w:color w:val="000000"/>
          <w:sz w:val="28"/>
        </w:rPr>
        <w:t>
      2) оценивает значимость рисков;</w:t>
      </w:r>
    </w:p>
    <w:bookmarkEnd w:id="1475"/>
    <w:bookmarkStart w:name="z3491" w:id="1476"/>
    <w:p>
      <w:pPr>
        <w:spacing w:after="0"/>
        <w:ind w:left="0"/>
        <w:jc w:val="both"/>
      </w:pPr>
      <w:r>
        <w:rPr>
          <w:rFonts w:ascii="Times New Roman"/>
          <w:b w:val="false"/>
          <w:i w:val="false"/>
          <w:color w:val="000000"/>
          <w:sz w:val="28"/>
        </w:rPr>
        <w:t>
      3) оценивает вероятность возникновения рисков;</w:t>
      </w:r>
    </w:p>
    <w:bookmarkEnd w:id="1476"/>
    <w:bookmarkStart w:name="z3492" w:id="1477"/>
    <w:p>
      <w:pPr>
        <w:spacing w:after="0"/>
        <w:ind w:left="0"/>
        <w:jc w:val="both"/>
      </w:pPr>
      <w:r>
        <w:rPr>
          <w:rFonts w:ascii="Times New Roman"/>
          <w:b w:val="false"/>
          <w:i w:val="false"/>
          <w:color w:val="000000"/>
          <w:sz w:val="28"/>
        </w:rPr>
        <w:t>
      4) решает вопрос о способах управления рисками.</w:t>
      </w:r>
    </w:p>
    <w:bookmarkEnd w:id="1477"/>
    <w:bookmarkStart w:name="z3493" w:id="1478"/>
    <w:p>
      <w:pPr>
        <w:spacing w:after="0"/>
        <w:ind w:left="0"/>
        <w:jc w:val="both"/>
      </w:pPr>
      <w:r>
        <w:rPr>
          <w:rFonts w:ascii="Times New Roman"/>
          <w:b w:val="false"/>
          <w:i w:val="false"/>
          <w:color w:val="000000"/>
          <w:sz w:val="28"/>
        </w:rPr>
        <w:t xml:space="preserve">
      73. Выявление и оценка рисков существенного искажения информации, как на уровне финансовой отчетности, так и на уровне утверждений и применимые средства контроля, в отношении которых государственный аудитор сформировал понимание, должны быть задокументированы в достаточном объеме. </w:t>
      </w:r>
    </w:p>
    <w:bookmarkEnd w:id="1478"/>
    <w:bookmarkStart w:name="z3494" w:id="1479"/>
    <w:p>
      <w:pPr>
        <w:spacing w:after="0"/>
        <w:ind w:left="0"/>
        <w:jc w:val="both"/>
      </w:pPr>
      <w:r>
        <w:rPr>
          <w:rFonts w:ascii="Times New Roman"/>
          <w:b w:val="false"/>
          <w:i w:val="false"/>
          <w:color w:val="000000"/>
          <w:sz w:val="28"/>
        </w:rPr>
        <w:t>
      74. Для этой цели государственный аудитор:</w:t>
      </w:r>
    </w:p>
    <w:bookmarkEnd w:id="1479"/>
    <w:bookmarkStart w:name="z3495" w:id="1480"/>
    <w:p>
      <w:pPr>
        <w:spacing w:after="0"/>
        <w:ind w:left="0"/>
        <w:jc w:val="both"/>
      </w:pPr>
      <w:r>
        <w:rPr>
          <w:rFonts w:ascii="Times New Roman"/>
          <w:b w:val="false"/>
          <w:i w:val="false"/>
          <w:color w:val="000000"/>
          <w:sz w:val="28"/>
        </w:rPr>
        <w:t>
      1) выявляет риски в процессе ознакомления с деятельностью объекта аудита и его средой, включая средства контроля, относящиеся к этим рискам, а также с группами однотипных операций, остатками по счетам бухгалтерского учета и случаями раскрытия информации в финансовой отчетности;</w:t>
      </w:r>
    </w:p>
    <w:bookmarkEnd w:id="1480"/>
    <w:bookmarkStart w:name="z3496" w:id="1481"/>
    <w:p>
      <w:pPr>
        <w:spacing w:after="0"/>
        <w:ind w:left="0"/>
        <w:jc w:val="both"/>
      </w:pPr>
      <w:r>
        <w:rPr>
          <w:rFonts w:ascii="Times New Roman"/>
          <w:b w:val="false"/>
          <w:i w:val="false"/>
          <w:color w:val="000000"/>
          <w:sz w:val="28"/>
        </w:rPr>
        <w:t>
      2) устанавливает соответствие между выявленными рисками и тем, какая информация может быть искажена на уровне утверждений;</w:t>
      </w:r>
    </w:p>
    <w:bookmarkEnd w:id="1481"/>
    <w:bookmarkStart w:name="z3497" w:id="1482"/>
    <w:p>
      <w:pPr>
        <w:spacing w:after="0"/>
        <w:ind w:left="0"/>
        <w:jc w:val="both"/>
      </w:pPr>
      <w:r>
        <w:rPr>
          <w:rFonts w:ascii="Times New Roman"/>
          <w:b w:val="false"/>
          <w:i w:val="false"/>
          <w:color w:val="000000"/>
          <w:sz w:val="28"/>
        </w:rPr>
        <w:t>
      3) рассматривает, являются ли риски значительными настолько, чтобы привести к существенному искажению финансовой отчетности.</w:t>
      </w:r>
    </w:p>
    <w:bookmarkEnd w:id="1482"/>
    <w:bookmarkStart w:name="z3498" w:id="1483"/>
    <w:p>
      <w:pPr>
        <w:spacing w:after="0"/>
        <w:ind w:left="0"/>
        <w:jc w:val="both"/>
      </w:pPr>
      <w:r>
        <w:rPr>
          <w:rFonts w:ascii="Times New Roman"/>
          <w:b w:val="false"/>
          <w:i w:val="false"/>
          <w:color w:val="000000"/>
          <w:sz w:val="28"/>
        </w:rPr>
        <w:t>
      75. При вынесении суждения о том, какие риски являются значительными рисками, государственный аудитор должен рассмотреть следующие вопросы:</w:t>
      </w:r>
    </w:p>
    <w:bookmarkEnd w:id="1483"/>
    <w:bookmarkStart w:name="z3499" w:id="1484"/>
    <w:p>
      <w:pPr>
        <w:spacing w:after="0"/>
        <w:ind w:left="0"/>
        <w:jc w:val="both"/>
      </w:pPr>
      <w:r>
        <w:rPr>
          <w:rFonts w:ascii="Times New Roman"/>
          <w:b w:val="false"/>
          <w:i w:val="false"/>
          <w:color w:val="000000"/>
          <w:sz w:val="28"/>
        </w:rPr>
        <w:t>
      1) указывает ли риск на недобросовестные действия;</w:t>
      </w:r>
    </w:p>
    <w:bookmarkEnd w:id="1484"/>
    <w:bookmarkStart w:name="z3500" w:id="1485"/>
    <w:p>
      <w:pPr>
        <w:spacing w:after="0"/>
        <w:ind w:left="0"/>
        <w:jc w:val="both"/>
      </w:pPr>
      <w:r>
        <w:rPr>
          <w:rFonts w:ascii="Times New Roman"/>
          <w:b w:val="false"/>
          <w:i w:val="false"/>
          <w:color w:val="000000"/>
          <w:sz w:val="28"/>
        </w:rPr>
        <w:t>
      2) связан ли риск с недавними существенными изменениями в отрасли, новыми требованиями по ведению учета и подготовке отчетности или иными подобными обстоятельствами, что требует особого внимания государственного аудитора;</w:t>
      </w:r>
    </w:p>
    <w:bookmarkEnd w:id="1485"/>
    <w:bookmarkStart w:name="z3501" w:id="1486"/>
    <w:p>
      <w:pPr>
        <w:spacing w:after="0"/>
        <w:ind w:left="0"/>
        <w:jc w:val="both"/>
      </w:pPr>
      <w:r>
        <w:rPr>
          <w:rFonts w:ascii="Times New Roman"/>
          <w:b w:val="false"/>
          <w:i w:val="false"/>
          <w:color w:val="000000"/>
          <w:sz w:val="28"/>
        </w:rPr>
        <w:t>
      3) насколько сложными являются хозяйственные операции;</w:t>
      </w:r>
    </w:p>
    <w:bookmarkEnd w:id="1486"/>
    <w:bookmarkStart w:name="z3502" w:id="1487"/>
    <w:p>
      <w:pPr>
        <w:spacing w:after="0"/>
        <w:ind w:left="0"/>
        <w:jc w:val="both"/>
      </w:pPr>
      <w:r>
        <w:rPr>
          <w:rFonts w:ascii="Times New Roman"/>
          <w:b w:val="false"/>
          <w:i w:val="false"/>
          <w:color w:val="000000"/>
          <w:sz w:val="28"/>
        </w:rPr>
        <w:t>
      4) связан ли риск со связанными сторонами, которые имеют важное значение для отчетности;</w:t>
      </w:r>
    </w:p>
    <w:bookmarkEnd w:id="1487"/>
    <w:bookmarkStart w:name="z3503" w:id="1488"/>
    <w:p>
      <w:pPr>
        <w:spacing w:after="0"/>
        <w:ind w:left="0"/>
        <w:jc w:val="both"/>
      </w:pPr>
      <w:r>
        <w:rPr>
          <w:rFonts w:ascii="Times New Roman"/>
          <w:b w:val="false"/>
          <w:i w:val="false"/>
          <w:color w:val="000000"/>
          <w:sz w:val="28"/>
        </w:rPr>
        <w:t>
      5) какова степень субъективности при расчете некоторых оценочных значений, содержащихся в финансовой отчетности, связанная с рисками, которые сопутствуют оценке значений некоторых показателей, при отсутствии точных способов их определения;</w:t>
      </w:r>
    </w:p>
    <w:bookmarkEnd w:id="1488"/>
    <w:bookmarkStart w:name="z3504" w:id="1489"/>
    <w:p>
      <w:pPr>
        <w:spacing w:after="0"/>
        <w:ind w:left="0"/>
        <w:jc w:val="both"/>
      </w:pPr>
      <w:r>
        <w:rPr>
          <w:rFonts w:ascii="Times New Roman"/>
          <w:b w:val="false"/>
          <w:i w:val="false"/>
          <w:color w:val="000000"/>
          <w:sz w:val="28"/>
        </w:rPr>
        <w:t>
      6) сопутствует ли риск хозяйственным операциям, кажущимся нетипичными для деятельности объекта аудита и имеющим важное значение для отчетности.</w:t>
      </w:r>
    </w:p>
    <w:bookmarkEnd w:id="1489"/>
    <w:bookmarkStart w:name="z3505" w:id="1490"/>
    <w:p>
      <w:pPr>
        <w:spacing w:after="0"/>
        <w:ind w:left="0"/>
        <w:jc w:val="both"/>
      </w:pPr>
      <w:r>
        <w:rPr>
          <w:rFonts w:ascii="Times New Roman"/>
          <w:b w:val="false"/>
          <w:i w:val="false"/>
          <w:color w:val="000000"/>
          <w:sz w:val="28"/>
        </w:rPr>
        <w:t>
      76. При этом государственный аудитор учитывает следующее:</w:t>
      </w:r>
    </w:p>
    <w:bookmarkEnd w:id="1490"/>
    <w:bookmarkStart w:name="z3506" w:id="1491"/>
    <w:p>
      <w:pPr>
        <w:spacing w:after="0"/>
        <w:ind w:left="0"/>
        <w:jc w:val="both"/>
      </w:pPr>
      <w:r>
        <w:rPr>
          <w:rFonts w:ascii="Times New Roman"/>
          <w:b w:val="false"/>
          <w:i w:val="false"/>
          <w:color w:val="000000"/>
          <w:sz w:val="28"/>
        </w:rPr>
        <w:t>
      1) сложность и несогласованность нормативных правовых актов;</w:t>
      </w:r>
    </w:p>
    <w:bookmarkEnd w:id="1491"/>
    <w:bookmarkStart w:name="z3507" w:id="1492"/>
    <w:p>
      <w:pPr>
        <w:spacing w:after="0"/>
        <w:ind w:left="0"/>
        <w:jc w:val="both"/>
      </w:pPr>
      <w:r>
        <w:rPr>
          <w:rFonts w:ascii="Times New Roman"/>
          <w:b w:val="false"/>
          <w:i w:val="false"/>
          <w:color w:val="000000"/>
          <w:sz w:val="28"/>
        </w:rPr>
        <w:t xml:space="preserve">
      2) несоблюдение нормативных правовых актов; </w:t>
      </w:r>
    </w:p>
    <w:bookmarkEnd w:id="1492"/>
    <w:bookmarkStart w:name="z3508" w:id="1493"/>
    <w:p>
      <w:pPr>
        <w:spacing w:after="0"/>
        <w:ind w:left="0"/>
        <w:jc w:val="both"/>
      </w:pPr>
      <w:r>
        <w:rPr>
          <w:rFonts w:ascii="Times New Roman"/>
          <w:b w:val="false"/>
          <w:i w:val="false"/>
          <w:color w:val="000000"/>
          <w:sz w:val="28"/>
        </w:rPr>
        <w:t>
      3) процесс составления бюджета и его исполнение;</w:t>
      </w:r>
    </w:p>
    <w:bookmarkEnd w:id="1493"/>
    <w:bookmarkStart w:name="z3509" w:id="1494"/>
    <w:p>
      <w:pPr>
        <w:spacing w:after="0"/>
        <w:ind w:left="0"/>
        <w:jc w:val="both"/>
      </w:pPr>
      <w:r>
        <w:rPr>
          <w:rFonts w:ascii="Times New Roman"/>
          <w:b w:val="false"/>
          <w:i w:val="false"/>
          <w:color w:val="000000"/>
          <w:sz w:val="28"/>
        </w:rPr>
        <w:t>
      Рассмотрение бюджетного процесса является важной частью понимания объекта аудита и его среды и оценки риска.</w:t>
      </w:r>
    </w:p>
    <w:bookmarkEnd w:id="1494"/>
    <w:bookmarkStart w:name="z3510" w:id="1495"/>
    <w:p>
      <w:pPr>
        <w:spacing w:after="0"/>
        <w:ind w:left="0"/>
        <w:jc w:val="both"/>
      </w:pPr>
      <w:r>
        <w:rPr>
          <w:rFonts w:ascii="Times New Roman"/>
          <w:b w:val="false"/>
          <w:i w:val="false"/>
          <w:color w:val="000000"/>
          <w:sz w:val="28"/>
        </w:rPr>
        <w:t>
      77. Если государственный аудитор установил, что значительный риск существует, ему необходимо получить представление о средствах контроля объекта аудита, включая действия по контролю, имеющих отношение к этому риску.</w:t>
      </w:r>
    </w:p>
    <w:bookmarkEnd w:id="1495"/>
    <w:bookmarkStart w:name="z3511" w:id="1496"/>
    <w:p>
      <w:pPr>
        <w:spacing w:after="0"/>
        <w:ind w:left="0"/>
        <w:jc w:val="both"/>
      </w:pPr>
      <w:r>
        <w:rPr>
          <w:rFonts w:ascii="Times New Roman"/>
          <w:b w:val="false"/>
          <w:i w:val="false"/>
          <w:color w:val="000000"/>
          <w:sz w:val="28"/>
        </w:rPr>
        <w:t>
      78. Возможно изменение аудиторской оценки рисков существенного искажения на уровне утверждений в ходе аудита по мере сбора дополнительных аудиторских доказательств. В случае если государственный аудитор в результате выполнения дальнейших аудиторских процедур получает аудиторские доказательства, противоречащие первоначально полученным аудиторским доказательствам, в соответствии с которыми он производил первоначальную оценку, ему следует пересмотреть свою оценку и, соответственно, изменить планирование дальнейших аудиторских процедур.</w:t>
      </w:r>
    </w:p>
    <w:bookmarkEnd w:id="1496"/>
    <w:bookmarkStart w:name="z3512" w:id="1497"/>
    <w:p>
      <w:pPr>
        <w:spacing w:after="0"/>
        <w:ind w:left="0"/>
        <w:jc w:val="left"/>
      </w:pPr>
      <w:r>
        <w:rPr>
          <w:rFonts w:ascii="Times New Roman"/>
          <w:b/>
          <w:i w:val="false"/>
          <w:color w:val="000000"/>
        </w:rPr>
        <w:t xml:space="preserve"> Параграф 8. Реагирование на выявленные риски</w:t>
      </w:r>
    </w:p>
    <w:bookmarkEnd w:id="1497"/>
    <w:bookmarkStart w:name="z3513" w:id="1498"/>
    <w:p>
      <w:pPr>
        <w:spacing w:after="0"/>
        <w:ind w:left="0"/>
        <w:jc w:val="both"/>
      </w:pPr>
      <w:r>
        <w:rPr>
          <w:rFonts w:ascii="Times New Roman"/>
          <w:b w:val="false"/>
          <w:i w:val="false"/>
          <w:color w:val="000000"/>
          <w:sz w:val="28"/>
        </w:rPr>
        <w:t>
      79. Государственному аудитору следует предпринимать необходимые действия для устранения выявленных рисков существенного искажения финансовой отчетности.</w:t>
      </w:r>
    </w:p>
    <w:bookmarkEnd w:id="1498"/>
    <w:bookmarkStart w:name="z3514" w:id="1499"/>
    <w:p>
      <w:pPr>
        <w:spacing w:after="0"/>
        <w:ind w:left="0"/>
        <w:jc w:val="both"/>
      </w:pPr>
      <w:r>
        <w:rPr>
          <w:rFonts w:ascii="Times New Roman"/>
          <w:b w:val="false"/>
          <w:i w:val="false"/>
          <w:color w:val="000000"/>
          <w:sz w:val="28"/>
        </w:rPr>
        <w:t>
      80. Способы реагирования на выявленные риски включают разработку аудиторских процедур для устранения рисков, таких как процедуры проверки по существу и проверка средств контроля. Процедуры проверки по существу включают как детальные тесты, так и аналитические проверки по существу классов операций, сальдо счетов и раскрытий.</w:t>
      </w:r>
    </w:p>
    <w:bookmarkEnd w:id="1499"/>
    <w:bookmarkStart w:name="z3515" w:id="1500"/>
    <w:p>
      <w:pPr>
        <w:spacing w:after="0"/>
        <w:ind w:left="0"/>
        <w:jc w:val="both"/>
      </w:pPr>
      <w:r>
        <w:rPr>
          <w:rFonts w:ascii="Times New Roman"/>
          <w:b w:val="false"/>
          <w:i w:val="false"/>
          <w:color w:val="000000"/>
          <w:sz w:val="28"/>
        </w:rPr>
        <w:t>
      81. Характер, сроки и объем аудиторских процедур основываются на выявленных рисках существенного искажения информации на уровне утверждений и зависят от таких рисков. При разработке необходимых аудиторских процедур государственному аудитору следует проанализировать причины выявленных рисков существенного искажения информации на уровне утверждений для каждого класса операций, сальдо счетов и раскрытий. Такие причины могут включать неотъемлемый риск, связанный с операциями (вероятность существенного искажения информации в силу определенных характеристик соответствующего класса операций, сальдо счетов и раскрытий) и риски системы контроля (учитывает ли оценка рисков соответствующие средства контроля).</w:t>
      </w:r>
    </w:p>
    <w:bookmarkEnd w:id="1500"/>
    <w:bookmarkStart w:name="z3516" w:id="1501"/>
    <w:p>
      <w:pPr>
        <w:spacing w:after="0"/>
        <w:ind w:left="0"/>
        <w:jc w:val="both"/>
      </w:pPr>
      <w:r>
        <w:rPr>
          <w:rFonts w:ascii="Times New Roman"/>
          <w:b w:val="false"/>
          <w:i w:val="false"/>
          <w:color w:val="000000"/>
          <w:sz w:val="28"/>
        </w:rPr>
        <w:t>
      82. Проверка рисков системы контроля требует от государственного аудитора получения доказательств эффективности функционирования средств контроля (то есть государственный аудитор намерен полагаться на эффективность функционирования средств контроля при определении характера, сроков и объема процедур проверки по существу).</w:t>
      </w:r>
    </w:p>
    <w:bookmarkEnd w:id="1501"/>
    <w:bookmarkStart w:name="z3517" w:id="1502"/>
    <w:p>
      <w:pPr>
        <w:spacing w:after="0"/>
        <w:ind w:left="0"/>
        <w:jc w:val="both"/>
      </w:pPr>
      <w:r>
        <w:rPr>
          <w:rFonts w:ascii="Times New Roman"/>
          <w:b w:val="false"/>
          <w:i w:val="false"/>
          <w:color w:val="000000"/>
          <w:sz w:val="28"/>
        </w:rPr>
        <w:t>
      83. При разработке и проведении тестов соответствующих средств контроля для получения достаточных и необходимых доказательств государственному аудитору следует учитывать, что чем больше он полагается на эффективность средства контроля, тем более убедительными должны быть полученные аудиторские доказательства.</w:t>
      </w:r>
    </w:p>
    <w:bookmarkEnd w:id="1502"/>
    <w:bookmarkStart w:name="z3518" w:id="1503"/>
    <w:p>
      <w:pPr>
        <w:spacing w:after="0"/>
        <w:ind w:left="0"/>
        <w:jc w:val="both"/>
      </w:pPr>
      <w:r>
        <w:rPr>
          <w:rFonts w:ascii="Times New Roman"/>
          <w:b w:val="false"/>
          <w:i w:val="false"/>
          <w:color w:val="000000"/>
          <w:sz w:val="28"/>
        </w:rPr>
        <w:t>
      84. Государственному аудитору следует разработать и выполнить процедуры проверки по существу для каждого существенного класса операций, сальдо счетов и раскрытий независимо от выявленных рисков существенного искажения информации.</w:t>
      </w:r>
    </w:p>
    <w:bookmarkEnd w:id="1503"/>
    <w:bookmarkStart w:name="z3519" w:id="1504"/>
    <w:p>
      <w:pPr>
        <w:spacing w:after="0"/>
        <w:ind w:left="0"/>
        <w:jc w:val="both"/>
      </w:pPr>
      <w:r>
        <w:rPr>
          <w:rFonts w:ascii="Times New Roman"/>
          <w:b w:val="false"/>
          <w:i w:val="false"/>
          <w:color w:val="000000"/>
          <w:sz w:val="28"/>
        </w:rPr>
        <w:t xml:space="preserve">
      85. Государственному аудитору следует во всех случаях проводить проверки по существу независимо от факта проверки средств контроля. Кроме того, если государственный аудитор определил, что выявленный риск существенного искажения информации на уровне утверждений является значительным, необходимо провести процедуры проверки по существу, предусматривающие реагирование именно на этот риск. Если подход к значительному риску состоит только в процедурах проверки по существу, такие процедуры должны включать детальные тесты. </w:t>
      </w:r>
    </w:p>
    <w:bookmarkEnd w:id="1504"/>
    <w:bookmarkStart w:name="z3520" w:id="1505"/>
    <w:p>
      <w:pPr>
        <w:spacing w:after="0"/>
        <w:ind w:left="0"/>
        <w:jc w:val="left"/>
      </w:pPr>
      <w:r>
        <w:rPr>
          <w:rFonts w:ascii="Times New Roman"/>
          <w:b/>
          <w:i w:val="false"/>
          <w:color w:val="000000"/>
        </w:rPr>
        <w:t xml:space="preserve"> Параграф 9. Непрерывность деятельности</w:t>
      </w:r>
    </w:p>
    <w:bookmarkEnd w:id="1505"/>
    <w:bookmarkStart w:name="z3521" w:id="1506"/>
    <w:p>
      <w:pPr>
        <w:spacing w:after="0"/>
        <w:ind w:left="0"/>
        <w:jc w:val="both"/>
      </w:pPr>
      <w:r>
        <w:rPr>
          <w:rFonts w:ascii="Times New Roman"/>
          <w:b w:val="false"/>
          <w:i w:val="false"/>
          <w:color w:val="000000"/>
          <w:sz w:val="28"/>
        </w:rPr>
        <w:t>
      86. Государственному аудитору следует проанализировать, имеют ли место события или обстоятельства, которые могут поставить под сомнение использование руководством объекта аудита допущения о непрерывности деятельности при подготовке финансовой отчетности.</w:t>
      </w:r>
    </w:p>
    <w:bookmarkEnd w:id="1506"/>
    <w:bookmarkStart w:name="z3522" w:id="1507"/>
    <w:p>
      <w:pPr>
        <w:spacing w:after="0"/>
        <w:ind w:left="0"/>
        <w:jc w:val="both"/>
      </w:pPr>
      <w:r>
        <w:rPr>
          <w:rFonts w:ascii="Times New Roman"/>
          <w:b w:val="false"/>
          <w:i w:val="false"/>
          <w:color w:val="000000"/>
          <w:sz w:val="28"/>
        </w:rPr>
        <w:t>
      87. Так как допущение о непрерывности деятельности является основополагающим принципом подготовки финансовой отчетности, руководство объекта аудита проводит специальную оценку способности продолжать свою непрерывную деятельность. При оценке уместности допущения о непрерывности деятельности руководство объекта аудита должно учитывать всю доступную информацию, касающуюся обозримого будущего. Может потребоваться изучение широкого спектра факторов, связанных с текущей и будущей деятельностью, потенциальных или объявленных процедур реструктуризации организационных подразделений, оценок дохода или вероятности долгосрочного бюджетного финансирования, а также потенциальных источников замещающего финансирования. Финансовая отчетность составляется на основе принципа непрерывности деятельности, если только законодательным органом не принято решение о ликвидации или прекращении деятельности объекта аудита. Соответствующая информация в связи с допущением о непрерывности деятельности подлежит раскрытию в финансовой отчетности.</w:t>
      </w:r>
    </w:p>
    <w:bookmarkEnd w:id="1507"/>
    <w:bookmarkStart w:name="z3523" w:id="1508"/>
    <w:p>
      <w:pPr>
        <w:spacing w:after="0"/>
        <w:ind w:left="0"/>
        <w:jc w:val="both"/>
      </w:pPr>
      <w:r>
        <w:rPr>
          <w:rFonts w:ascii="Times New Roman"/>
          <w:b w:val="false"/>
          <w:i w:val="false"/>
          <w:color w:val="000000"/>
          <w:sz w:val="28"/>
        </w:rPr>
        <w:t>
      88. Государственный аудитор должен установить, провело ли уже руководство объекта аудита предварительную оценку способности объекта аудита продолжать свою непрерывную деятельность. Государственному аудитору следует получить достаточные и надлежащие доказательства о правомерности применения допущения о непрерывности деятельности объекта аудита при подготовке и представлении финансовой отчетности и сделать заключение о том, имеется ли существенная неопределенность в способности объекта аудита продолжать свою деятельность на непрерывной основе. Если финансовая отчетность подготовлена на основе допущения о непрерывности деятельности, но, по суждению государственного аудитора, применение такого допущения не соответствует действительности, государственному аудитору следует определить последствия для аудиторского отчета (заключения).</w:t>
      </w:r>
    </w:p>
    <w:bookmarkEnd w:id="1508"/>
    <w:bookmarkStart w:name="z3524" w:id="1509"/>
    <w:p>
      <w:pPr>
        <w:spacing w:after="0"/>
        <w:ind w:left="0"/>
        <w:jc w:val="both"/>
      </w:pPr>
      <w:r>
        <w:rPr>
          <w:rFonts w:ascii="Times New Roman"/>
          <w:b w:val="false"/>
          <w:i w:val="false"/>
          <w:color w:val="000000"/>
          <w:sz w:val="28"/>
        </w:rPr>
        <w:t>
      89. При формировании мнения в отношении способности объекта аудита продолжать свою деятельность, государственный аудитор рассматривает использование допущения непрерывности деятельности в контексте двух, иногда пересекающихся между собой, факторов:</w:t>
      </w:r>
    </w:p>
    <w:bookmarkEnd w:id="1509"/>
    <w:bookmarkStart w:name="z3525" w:id="1510"/>
    <w:p>
      <w:pPr>
        <w:spacing w:after="0"/>
        <w:ind w:left="0"/>
        <w:jc w:val="both"/>
      </w:pPr>
      <w:r>
        <w:rPr>
          <w:rFonts w:ascii="Times New Roman"/>
          <w:b w:val="false"/>
          <w:i w:val="false"/>
          <w:color w:val="000000"/>
          <w:sz w:val="28"/>
        </w:rPr>
        <w:t>
      1) больший риск, ассоциируемый с изменениями в государственной политике;</w:t>
      </w:r>
    </w:p>
    <w:bookmarkEnd w:id="1510"/>
    <w:bookmarkStart w:name="z3526" w:id="1511"/>
    <w:p>
      <w:pPr>
        <w:spacing w:after="0"/>
        <w:ind w:left="0"/>
        <w:jc w:val="both"/>
      </w:pPr>
      <w:r>
        <w:rPr>
          <w:rFonts w:ascii="Times New Roman"/>
          <w:b w:val="false"/>
          <w:i w:val="false"/>
          <w:color w:val="000000"/>
          <w:sz w:val="28"/>
        </w:rPr>
        <w:t xml:space="preserve">
      2) менее встречающийся операционный риск. </w:t>
      </w:r>
    </w:p>
    <w:bookmarkEnd w:id="1511"/>
    <w:bookmarkStart w:name="z3527" w:id="1512"/>
    <w:p>
      <w:pPr>
        <w:spacing w:after="0"/>
        <w:ind w:left="0"/>
        <w:jc w:val="left"/>
      </w:pPr>
      <w:r>
        <w:rPr>
          <w:rFonts w:ascii="Times New Roman"/>
          <w:b/>
          <w:i w:val="false"/>
          <w:color w:val="000000"/>
        </w:rPr>
        <w:t xml:space="preserve"> Параграф 10. Аудит сальдо на начало отчетного периода при первичном аудите</w:t>
      </w:r>
    </w:p>
    <w:bookmarkEnd w:id="1512"/>
    <w:bookmarkStart w:name="z3528" w:id="1513"/>
    <w:p>
      <w:pPr>
        <w:spacing w:after="0"/>
        <w:ind w:left="0"/>
        <w:jc w:val="both"/>
      </w:pPr>
      <w:r>
        <w:rPr>
          <w:rFonts w:ascii="Times New Roman"/>
          <w:b w:val="false"/>
          <w:i w:val="false"/>
          <w:color w:val="000000"/>
          <w:sz w:val="28"/>
        </w:rPr>
        <w:t>
      90. При проведении первичного аудита цель государственного аудитора состоит в том, чтобы получить достаточное и надлежащее аудиторское доказательство о нижеследующем:</w:t>
      </w:r>
    </w:p>
    <w:bookmarkEnd w:id="1513"/>
    <w:bookmarkStart w:name="z3529" w:id="1514"/>
    <w:p>
      <w:pPr>
        <w:spacing w:after="0"/>
        <w:ind w:left="0"/>
        <w:jc w:val="both"/>
      </w:pPr>
      <w:r>
        <w:rPr>
          <w:rFonts w:ascii="Times New Roman"/>
          <w:b w:val="false"/>
          <w:i w:val="false"/>
          <w:color w:val="000000"/>
          <w:sz w:val="28"/>
        </w:rPr>
        <w:t>
      1) содержат ли сальдо на начало отчетного периода искажения, которые могут существенно повлиять на финансовую отчетность текущего отчетного периода;</w:t>
      </w:r>
    </w:p>
    <w:bookmarkEnd w:id="1514"/>
    <w:bookmarkStart w:name="z3530" w:id="1515"/>
    <w:p>
      <w:pPr>
        <w:spacing w:after="0"/>
        <w:ind w:left="0"/>
        <w:jc w:val="both"/>
      </w:pPr>
      <w:r>
        <w:rPr>
          <w:rFonts w:ascii="Times New Roman"/>
          <w:b w:val="false"/>
          <w:i w:val="false"/>
          <w:color w:val="000000"/>
          <w:sz w:val="28"/>
        </w:rPr>
        <w:t>
      2) применяется ли учетная политика последовательно либо были ли изменения в учетной политике должным образом отражены в бухгалтерском учете и раскрыты в установленном порядке.</w:t>
      </w:r>
    </w:p>
    <w:bookmarkEnd w:id="1515"/>
    <w:bookmarkStart w:name="z3531" w:id="1516"/>
    <w:p>
      <w:pPr>
        <w:spacing w:after="0"/>
        <w:ind w:left="0"/>
        <w:jc w:val="both"/>
      </w:pPr>
      <w:r>
        <w:rPr>
          <w:rFonts w:ascii="Times New Roman"/>
          <w:b w:val="false"/>
          <w:i w:val="false"/>
          <w:color w:val="000000"/>
          <w:sz w:val="28"/>
        </w:rPr>
        <w:t xml:space="preserve">
      91. Если государственный аудитор получит аудиторское доказательство, что сальдо на начало отчетного периода содержат искажения, которые могли бы оказать существенное влияние на финансовую отчетность за текущий период, то государственный аудитор должен выполнить такие дополнительные аудиторские процедуры, которые являются целесообразными в сложившейся ситуации, чтобы оценить влияние на финансовую отчетность за текущий период. </w:t>
      </w:r>
    </w:p>
    <w:bookmarkEnd w:id="1516"/>
    <w:bookmarkStart w:name="z3532" w:id="1517"/>
    <w:p>
      <w:pPr>
        <w:spacing w:after="0"/>
        <w:ind w:left="0"/>
        <w:jc w:val="both"/>
      </w:pPr>
      <w:r>
        <w:rPr>
          <w:rFonts w:ascii="Times New Roman"/>
          <w:b w:val="false"/>
          <w:i w:val="false"/>
          <w:color w:val="000000"/>
          <w:sz w:val="28"/>
        </w:rPr>
        <w:t>
      92. Государственный аудитор должен получить достаточное и надлежащее аудиторское доказательство в отношении того, была ли учетная политика, отраженная в сальдо на начало отчетного периода, последовательно применена в финансовой отчетности за текущий период, и были ли изменения в учетной политике надлежащим образом учтены, адекватно представлены и раскрыты в соответствии с законодательством Республики Казахстан в сфере бухгалтерского учета и финансовой отчетности.</w:t>
      </w:r>
    </w:p>
    <w:bookmarkEnd w:id="1517"/>
    <w:bookmarkStart w:name="z3533" w:id="1518"/>
    <w:p>
      <w:pPr>
        <w:spacing w:after="0"/>
        <w:ind w:left="0"/>
        <w:jc w:val="both"/>
      </w:pPr>
      <w:r>
        <w:rPr>
          <w:rFonts w:ascii="Times New Roman"/>
          <w:b w:val="false"/>
          <w:i w:val="false"/>
          <w:color w:val="000000"/>
          <w:sz w:val="28"/>
        </w:rPr>
        <w:t>
      93. Если государственный аудитор не может получить достаточное и надлежащее аудиторское доказательство относительно сальдо на начало отчетного периода, то он должен выразить мнение с оговорками или, сообразно обстоятельствам, отказаться от выражения мнения относительно финансовой отчетности в соответствии с параграфом 3 главы 6 Стандарта.</w:t>
      </w:r>
    </w:p>
    <w:bookmarkEnd w:id="1518"/>
    <w:bookmarkStart w:name="z3534" w:id="1519"/>
    <w:p>
      <w:pPr>
        <w:spacing w:after="0"/>
        <w:ind w:left="0"/>
        <w:jc w:val="both"/>
      </w:pPr>
      <w:r>
        <w:rPr>
          <w:rFonts w:ascii="Times New Roman"/>
          <w:b w:val="false"/>
          <w:i w:val="false"/>
          <w:color w:val="000000"/>
          <w:sz w:val="28"/>
        </w:rPr>
        <w:t>
      94. Если государственный аудитор приходит к заключению, что сальдо на начало отчетного периода содержат искажение, которое оказывает существенное влияние на финансовую отчетность за текущий период, и влияние искажения не было надлежащим образом учтено или не было адекватно представлено или раскрыто, то государственный аудитор должен выразить мнение с оговорками в соответствии с параграфом 3 главы 6 Стандарта.</w:t>
      </w:r>
    </w:p>
    <w:bookmarkEnd w:id="1519"/>
    <w:bookmarkStart w:name="z3535" w:id="1520"/>
    <w:p>
      <w:pPr>
        <w:spacing w:after="0"/>
        <w:ind w:left="0"/>
        <w:jc w:val="both"/>
      </w:pPr>
      <w:r>
        <w:rPr>
          <w:rFonts w:ascii="Times New Roman"/>
          <w:b w:val="false"/>
          <w:i w:val="false"/>
          <w:color w:val="000000"/>
          <w:sz w:val="28"/>
        </w:rPr>
        <w:t>
      95. Если государственный аудитор приходит к заключению, что учетная политика текущего периода не применялась последовательно в отношении сальдо на начало отчетного периода, и если последствия изменений учетной политики не были должным образом отражены в бухгалтерском учете и адекватно раскрыты в финансовой отчетности, государственный аудитор должен в зависимости от конкретных обстоятельств выразить мнение с оговоркой в соответствии с параграфом 3 главы 6 Стандарта.</w:t>
      </w:r>
    </w:p>
    <w:bookmarkEnd w:id="1520"/>
    <w:bookmarkStart w:name="z3536" w:id="1521"/>
    <w:p>
      <w:pPr>
        <w:spacing w:after="0"/>
        <w:ind w:left="0"/>
        <w:jc w:val="left"/>
      </w:pPr>
      <w:r>
        <w:rPr>
          <w:rFonts w:ascii="Times New Roman"/>
          <w:b/>
          <w:i w:val="false"/>
          <w:color w:val="000000"/>
        </w:rPr>
        <w:t xml:space="preserve"> Параграф 11. Аудиторская выборка</w:t>
      </w:r>
    </w:p>
    <w:bookmarkEnd w:id="1521"/>
    <w:bookmarkStart w:name="z3537" w:id="1522"/>
    <w:p>
      <w:pPr>
        <w:spacing w:after="0"/>
        <w:ind w:left="0"/>
        <w:jc w:val="both"/>
      </w:pPr>
      <w:r>
        <w:rPr>
          <w:rFonts w:ascii="Times New Roman"/>
          <w:b w:val="false"/>
          <w:i w:val="false"/>
          <w:color w:val="000000"/>
          <w:sz w:val="28"/>
        </w:rPr>
        <w:t>
      96. При использовании аудиторской выборки цель государственного аудитора состоит в том, чтобы предоставить разумную основу для формирования заключений о совокупности, из которой произведена выборка.</w:t>
      </w:r>
    </w:p>
    <w:bookmarkEnd w:id="1522"/>
    <w:bookmarkStart w:name="z3538" w:id="1523"/>
    <w:p>
      <w:pPr>
        <w:spacing w:after="0"/>
        <w:ind w:left="0"/>
        <w:jc w:val="both"/>
      </w:pPr>
      <w:r>
        <w:rPr>
          <w:rFonts w:ascii="Times New Roman"/>
          <w:b w:val="false"/>
          <w:i w:val="false"/>
          <w:color w:val="000000"/>
          <w:sz w:val="28"/>
        </w:rPr>
        <w:t>
      97. При организации аудиторской выборки государственный аудитор должен учитывать цель аудиторских процедур и характеристики совокупности, из которой формируется выборка.</w:t>
      </w:r>
    </w:p>
    <w:bookmarkEnd w:id="1523"/>
    <w:bookmarkStart w:name="z3539" w:id="1524"/>
    <w:p>
      <w:pPr>
        <w:spacing w:after="0"/>
        <w:ind w:left="0"/>
        <w:jc w:val="both"/>
      </w:pPr>
      <w:r>
        <w:rPr>
          <w:rFonts w:ascii="Times New Roman"/>
          <w:b w:val="false"/>
          <w:i w:val="false"/>
          <w:color w:val="000000"/>
          <w:sz w:val="28"/>
        </w:rPr>
        <w:t>
      98. Государственный аудитор должен определить объем выборки, достаточный для снижения риска используемой выборки, до приемлемо низкого уровня.</w:t>
      </w:r>
    </w:p>
    <w:bookmarkEnd w:id="1524"/>
    <w:bookmarkStart w:name="z3540" w:id="1525"/>
    <w:p>
      <w:pPr>
        <w:spacing w:after="0"/>
        <w:ind w:left="0"/>
        <w:jc w:val="both"/>
      </w:pPr>
      <w:r>
        <w:rPr>
          <w:rFonts w:ascii="Times New Roman"/>
          <w:b w:val="false"/>
          <w:i w:val="false"/>
          <w:color w:val="000000"/>
          <w:sz w:val="28"/>
        </w:rPr>
        <w:t xml:space="preserve">
      99. Государственный аудитор должен отбирать статьи таким образом, чтобы обеспечить репрезентативность выборки, когда элементы совокупности имеют равную вероятность быть отобранными. </w:t>
      </w:r>
    </w:p>
    <w:bookmarkEnd w:id="1525"/>
    <w:bookmarkStart w:name="z3541" w:id="1526"/>
    <w:p>
      <w:pPr>
        <w:spacing w:after="0"/>
        <w:ind w:left="0"/>
        <w:jc w:val="both"/>
      </w:pPr>
      <w:r>
        <w:rPr>
          <w:rFonts w:ascii="Times New Roman"/>
          <w:b w:val="false"/>
          <w:i w:val="false"/>
          <w:color w:val="000000"/>
          <w:sz w:val="28"/>
        </w:rPr>
        <w:t>
      100. Государственный аудитор должен выполнить аудиторские процедуры в отношении каждой отобранной статьи, соответствующие ее цели.</w:t>
      </w:r>
    </w:p>
    <w:bookmarkEnd w:id="1526"/>
    <w:bookmarkStart w:name="z3542" w:id="1527"/>
    <w:p>
      <w:pPr>
        <w:spacing w:after="0"/>
        <w:ind w:left="0"/>
        <w:jc w:val="both"/>
      </w:pPr>
      <w:r>
        <w:rPr>
          <w:rFonts w:ascii="Times New Roman"/>
          <w:b w:val="false"/>
          <w:i w:val="false"/>
          <w:color w:val="000000"/>
          <w:sz w:val="28"/>
        </w:rPr>
        <w:t>
      101. Если аудиторская процедура неприменима в отношении отобранных элементов, государственный аудитор должен выполнить процедуру по отношению к какому-либо замещающему элементу.</w:t>
      </w:r>
    </w:p>
    <w:bookmarkEnd w:id="1527"/>
    <w:bookmarkStart w:name="z3543" w:id="1528"/>
    <w:p>
      <w:pPr>
        <w:spacing w:after="0"/>
        <w:ind w:left="0"/>
        <w:jc w:val="both"/>
      </w:pPr>
      <w:r>
        <w:rPr>
          <w:rFonts w:ascii="Times New Roman"/>
          <w:b w:val="false"/>
          <w:i w:val="false"/>
          <w:color w:val="000000"/>
          <w:sz w:val="28"/>
        </w:rPr>
        <w:t>
      102. Если государственный аудитор оказывается не в состоянии применить разработанные аудиторские процедуры, или подходящие альтернативные процедуры, в отношении отобранных элементов, то необходимо рассматривать данный элемент как отклонение от предписанного контроля (в случае тестов средств контроля) или как искажение (в случае детальных тестов).</w:t>
      </w:r>
    </w:p>
    <w:bookmarkEnd w:id="1528"/>
    <w:bookmarkStart w:name="z3544" w:id="1529"/>
    <w:p>
      <w:pPr>
        <w:spacing w:after="0"/>
        <w:ind w:left="0"/>
        <w:jc w:val="both"/>
      </w:pPr>
      <w:r>
        <w:rPr>
          <w:rFonts w:ascii="Times New Roman"/>
          <w:b w:val="false"/>
          <w:i w:val="false"/>
          <w:color w:val="000000"/>
          <w:sz w:val="28"/>
        </w:rPr>
        <w:t>
      103. Государственный аудитор должен изучить характер и причину любых выявленных отклонений или искажений и оценить их возможный эффект на цель аудиторской процедуры и на другие области аудита.</w:t>
      </w:r>
    </w:p>
    <w:bookmarkEnd w:id="1529"/>
    <w:bookmarkStart w:name="z3545" w:id="1530"/>
    <w:p>
      <w:pPr>
        <w:spacing w:after="0"/>
        <w:ind w:left="0"/>
        <w:jc w:val="both"/>
      </w:pPr>
      <w:r>
        <w:rPr>
          <w:rFonts w:ascii="Times New Roman"/>
          <w:b w:val="false"/>
          <w:i w:val="false"/>
          <w:color w:val="000000"/>
          <w:sz w:val="28"/>
        </w:rPr>
        <w:t>
      104. В исключительных случаях, когда государственный аудитор считает обнаруженное в выборке искажение или отклонение аномалией, он должен получить высокую степень уверенности в том, что такое искажение или отклонение не является характерным для совокупности. Для этого необходимо выполнить дополнительные аудиторские процедуры в целях получения достаточного и надлежащего аудиторского доказательства того, что искажение или отклонение не влияет на остальные статьи в совокупности.</w:t>
      </w:r>
    </w:p>
    <w:bookmarkEnd w:id="1530"/>
    <w:bookmarkStart w:name="z3546" w:id="1531"/>
    <w:p>
      <w:pPr>
        <w:spacing w:after="0"/>
        <w:ind w:left="0"/>
        <w:jc w:val="both"/>
      </w:pPr>
      <w:r>
        <w:rPr>
          <w:rFonts w:ascii="Times New Roman"/>
          <w:b w:val="false"/>
          <w:i w:val="false"/>
          <w:color w:val="000000"/>
          <w:sz w:val="28"/>
        </w:rPr>
        <w:t>
      105. Применительно к детальным тестам государственный аудитор должен экстраполировать (распространить) искажения, выявленные в выборке, на всю совокупность.</w:t>
      </w:r>
    </w:p>
    <w:bookmarkEnd w:id="1531"/>
    <w:bookmarkStart w:name="z3547" w:id="1532"/>
    <w:p>
      <w:pPr>
        <w:spacing w:after="0"/>
        <w:ind w:left="0"/>
        <w:jc w:val="both"/>
      </w:pPr>
      <w:r>
        <w:rPr>
          <w:rFonts w:ascii="Times New Roman"/>
          <w:b w:val="false"/>
          <w:i w:val="false"/>
          <w:color w:val="000000"/>
          <w:sz w:val="28"/>
        </w:rPr>
        <w:t>
      106. Государственный аудитор должен оценить:</w:t>
      </w:r>
    </w:p>
    <w:bookmarkEnd w:id="1532"/>
    <w:bookmarkStart w:name="z3548" w:id="1533"/>
    <w:p>
      <w:pPr>
        <w:spacing w:after="0"/>
        <w:ind w:left="0"/>
        <w:jc w:val="both"/>
      </w:pPr>
      <w:r>
        <w:rPr>
          <w:rFonts w:ascii="Times New Roman"/>
          <w:b w:val="false"/>
          <w:i w:val="false"/>
          <w:color w:val="000000"/>
          <w:sz w:val="28"/>
        </w:rPr>
        <w:t>
      1) результаты выборки;</w:t>
      </w:r>
    </w:p>
    <w:bookmarkEnd w:id="1533"/>
    <w:bookmarkStart w:name="z3549" w:id="1534"/>
    <w:p>
      <w:pPr>
        <w:spacing w:after="0"/>
        <w:ind w:left="0"/>
        <w:jc w:val="both"/>
      </w:pPr>
      <w:r>
        <w:rPr>
          <w:rFonts w:ascii="Times New Roman"/>
          <w:b w:val="false"/>
          <w:i w:val="false"/>
          <w:color w:val="000000"/>
          <w:sz w:val="28"/>
        </w:rPr>
        <w:t>
      2) обеспечило ли использование аудиторской выборки разумное основание для выведения заключений о тестируемой совокупности.</w:t>
      </w:r>
    </w:p>
    <w:bookmarkEnd w:id="1534"/>
    <w:bookmarkStart w:name="z3550" w:id="1535"/>
    <w:p>
      <w:pPr>
        <w:spacing w:after="0"/>
        <w:ind w:left="0"/>
        <w:jc w:val="left"/>
      </w:pPr>
      <w:r>
        <w:rPr>
          <w:rFonts w:ascii="Times New Roman"/>
          <w:b/>
          <w:i w:val="false"/>
          <w:color w:val="000000"/>
        </w:rPr>
        <w:t xml:space="preserve"> Параграф 12. Аудиторские процедуры</w:t>
      </w:r>
    </w:p>
    <w:bookmarkEnd w:id="1535"/>
    <w:bookmarkStart w:name="z3551" w:id="1536"/>
    <w:p>
      <w:pPr>
        <w:spacing w:after="0"/>
        <w:ind w:left="0"/>
        <w:jc w:val="both"/>
      </w:pPr>
      <w:r>
        <w:rPr>
          <w:rFonts w:ascii="Times New Roman"/>
          <w:b w:val="false"/>
          <w:i w:val="false"/>
          <w:color w:val="000000"/>
          <w:sz w:val="28"/>
        </w:rPr>
        <w:t xml:space="preserve">
      107. Для получения необходимых аудиторских доказательств государственный аудитор должен осуществить аудиторские процедуры, характер, сроки и объем которых определяются исходя из оценки риска. </w:t>
      </w:r>
    </w:p>
    <w:bookmarkEnd w:id="1536"/>
    <w:bookmarkStart w:name="z3552" w:id="1537"/>
    <w:p>
      <w:pPr>
        <w:spacing w:after="0"/>
        <w:ind w:left="0"/>
        <w:jc w:val="both"/>
      </w:pPr>
      <w:r>
        <w:rPr>
          <w:rFonts w:ascii="Times New Roman"/>
          <w:b w:val="false"/>
          <w:i w:val="false"/>
          <w:color w:val="000000"/>
          <w:sz w:val="28"/>
        </w:rPr>
        <w:t>
      108. Аудиторские процедуры состоят из тестов контроля и процедур аудиторской проверки по существу.</w:t>
      </w:r>
    </w:p>
    <w:bookmarkEnd w:id="1537"/>
    <w:bookmarkStart w:name="z3553" w:id="1538"/>
    <w:p>
      <w:pPr>
        <w:spacing w:after="0"/>
        <w:ind w:left="0"/>
        <w:jc w:val="both"/>
      </w:pPr>
      <w:r>
        <w:rPr>
          <w:rFonts w:ascii="Times New Roman"/>
          <w:b w:val="false"/>
          <w:i w:val="false"/>
          <w:color w:val="000000"/>
          <w:sz w:val="28"/>
        </w:rPr>
        <w:t>
      109. Тесты средств контроля проводятся с целью получения аудиторских доказательств по вопросам организации и эффективности функционирования систем бухгалтерского учета и внутреннего контроля объекта аудита.</w:t>
      </w:r>
    </w:p>
    <w:bookmarkEnd w:id="1538"/>
    <w:bookmarkStart w:name="z3554" w:id="1539"/>
    <w:p>
      <w:pPr>
        <w:spacing w:after="0"/>
        <w:ind w:left="0"/>
        <w:jc w:val="both"/>
      </w:pPr>
      <w:r>
        <w:rPr>
          <w:rFonts w:ascii="Times New Roman"/>
          <w:b w:val="false"/>
          <w:i w:val="false"/>
          <w:color w:val="000000"/>
          <w:sz w:val="28"/>
        </w:rPr>
        <w:t>
      110. Процедуры проверки по существу представляют собой тесты, проводимые для получения аудиторских доказательств в целях обнаружения существенных искажений в финансовой отчетности.</w:t>
      </w:r>
    </w:p>
    <w:bookmarkEnd w:id="1539"/>
    <w:bookmarkStart w:name="z3555" w:id="1540"/>
    <w:p>
      <w:pPr>
        <w:spacing w:after="0"/>
        <w:ind w:left="0"/>
        <w:jc w:val="both"/>
      </w:pPr>
      <w:r>
        <w:rPr>
          <w:rFonts w:ascii="Times New Roman"/>
          <w:b w:val="false"/>
          <w:i w:val="false"/>
          <w:color w:val="000000"/>
          <w:sz w:val="28"/>
        </w:rPr>
        <w:t>
      Процедуры проверки по существу бывают двух видов:</w:t>
      </w:r>
    </w:p>
    <w:bookmarkEnd w:id="1540"/>
    <w:bookmarkStart w:name="z3556" w:id="1541"/>
    <w:p>
      <w:pPr>
        <w:spacing w:after="0"/>
        <w:ind w:left="0"/>
        <w:jc w:val="both"/>
      </w:pPr>
      <w:r>
        <w:rPr>
          <w:rFonts w:ascii="Times New Roman"/>
          <w:b w:val="false"/>
          <w:i w:val="false"/>
          <w:color w:val="000000"/>
          <w:sz w:val="28"/>
        </w:rPr>
        <w:t>
      1) детальные тесты операций и сальдо счетов;</w:t>
      </w:r>
    </w:p>
    <w:bookmarkEnd w:id="1541"/>
    <w:bookmarkStart w:name="z3557" w:id="1542"/>
    <w:p>
      <w:pPr>
        <w:spacing w:after="0"/>
        <w:ind w:left="0"/>
        <w:jc w:val="both"/>
      </w:pPr>
      <w:r>
        <w:rPr>
          <w:rFonts w:ascii="Times New Roman"/>
          <w:b w:val="false"/>
          <w:i w:val="false"/>
          <w:color w:val="000000"/>
          <w:sz w:val="28"/>
        </w:rPr>
        <w:t>
      2) аналитические процедуры.</w:t>
      </w:r>
    </w:p>
    <w:bookmarkEnd w:id="1542"/>
    <w:bookmarkStart w:name="z3558" w:id="1543"/>
    <w:p>
      <w:pPr>
        <w:spacing w:after="0"/>
        <w:ind w:left="0"/>
        <w:jc w:val="both"/>
      </w:pPr>
      <w:r>
        <w:rPr>
          <w:rFonts w:ascii="Times New Roman"/>
          <w:b w:val="false"/>
          <w:i w:val="false"/>
          <w:color w:val="000000"/>
          <w:sz w:val="28"/>
        </w:rPr>
        <w:t xml:space="preserve">
      111. Для получения аудиторских доказательств государственный аудитор может применить следующие аудиторские процедуры: </w:t>
      </w:r>
    </w:p>
    <w:bookmarkEnd w:id="1543"/>
    <w:bookmarkStart w:name="z3559" w:id="1544"/>
    <w:p>
      <w:pPr>
        <w:spacing w:after="0"/>
        <w:ind w:left="0"/>
        <w:jc w:val="both"/>
      </w:pPr>
      <w:r>
        <w:rPr>
          <w:rFonts w:ascii="Times New Roman"/>
          <w:b w:val="false"/>
          <w:i w:val="false"/>
          <w:color w:val="000000"/>
          <w:sz w:val="28"/>
        </w:rPr>
        <w:t>
      1) запрос;</w:t>
      </w:r>
    </w:p>
    <w:bookmarkEnd w:id="1544"/>
    <w:bookmarkStart w:name="z3560" w:id="1545"/>
    <w:p>
      <w:pPr>
        <w:spacing w:after="0"/>
        <w:ind w:left="0"/>
        <w:jc w:val="both"/>
      </w:pPr>
      <w:r>
        <w:rPr>
          <w:rFonts w:ascii="Times New Roman"/>
          <w:b w:val="false"/>
          <w:i w:val="false"/>
          <w:color w:val="000000"/>
          <w:sz w:val="28"/>
        </w:rPr>
        <w:t>
      2) инспектирование;</w:t>
      </w:r>
    </w:p>
    <w:bookmarkEnd w:id="1545"/>
    <w:bookmarkStart w:name="z3561" w:id="1546"/>
    <w:p>
      <w:pPr>
        <w:spacing w:after="0"/>
        <w:ind w:left="0"/>
        <w:jc w:val="both"/>
      </w:pPr>
      <w:r>
        <w:rPr>
          <w:rFonts w:ascii="Times New Roman"/>
          <w:b w:val="false"/>
          <w:i w:val="false"/>
          <w:color w:val="000000"/>
          <w:sz w:val="28"/>
        </w:rPr>
        <w:t>
      3) наблюдение;</w:t>
      </w:r>
    </w:p>
    <w:bookmarkEnd w:id="1546"/>
    <w:bookmarkStart w:name="z3562" w:id="1547"/>
    <w:p>
      <w:pPr>
        <w:spacing w:after="0"/>
        <w:ind w:left="0"/>
        <w:jc w:val="both"/>
      </w:pPr>
      <w:r>
        <w:rPr>
          <w:rFonts w:ascii="Times New Roman"/>
          <w:b w:val="false"/>
          <w:i w:val="false"/>
          <w:color w:val="000000"/>
          <w:sz w:val="28"/>
        </w:rPr>
        <w:t>
      4) подтверждение;</w:t>
      </w:r>
    </w:p>
    <w:bookmarkEnd w:id="1547"/>
    <w:bookmarkStart w:name="z3563" w:id="1548"/>
    <w:p>
      <w:pPr>
        <w:spacing w:after="0"/>
        <w:ind w:left="0"/>
        <w:jc w:val="both"/>
      </w:pPr>
      <w:r>
        <w:rPr>
          <w:rFonts w:ascii="Times New Roman"/>
          <w:b w:val="false"/>
          <w:i w:val="false"/>
          <w:color w:val="000000"/>
          <w:sz w:val="28"/>
        </w:rPr>
        <w:t>
      5) пересчет;</w:t>
      </w:r>
    </w:p>
    <w:bookmarkEnd w:id="1548"/>
    <w:bookmarkStart w:name="z3564" w:id="1549"/>
    <w:p>
      <w:pPr>
        <w:spacing w:after="0"/>
        <w:ind w:left="0"/>
        <w:jc w:val="both"/>
      </w:pPr>
      <w:r>
        <w:rPr>
          <w:rFonts w:ascii="Times New Roman"/>
          <w:b w:val="false"/>
          <w:i w:val="false"/>
          <w:color w:val="000000"/>
          <w:sz w:val="28"/>
        </w:rPr>
        <w:t>
      6) повторное проведение, аналитические процедуры, либо их сочетание.</w:t>
      </w:r>
    </w:p>
    <w:bookmarkEnd w:id="1549"/>
    <w:bookmarkStart w:name="z3565" w:id="1550"/>
    <w:p>
      <w:pPr>
        <w:spacing w:after="0"/>
        <w:ind w:left="0"/>
        <w:jc w:val="both"/>
      </w:pPr>
      <w:r>
        <w:rPr>
          <w:rFonts w:ascii="Times New Roman"/>
          <w:b w:val="false"/>
          <w:i w:val="false"/>
          <w:color w:val="000000"/>
          <w:sz w:val="28"/>
        </w:rPr>
        <w:t>
      112. Запрос представляет собой поиск информации у осведомленных лиц в пределах и за пределами места нахождения объекта аудита. Запросы могут быть различными: от официальных письменных запросов, адресованных третьим лицам, до неофициальных устных запросов, адресованных работникам объекта аудита.</w:t>
      </w:r>
    </w:p>
    <w:bookmarkEnd w:id="1550"/>
    <w:bookmarkStart w:name="z3566" w:id="1551"/>
    <w:p>
      <w:pPr>
        <w:spacing w:after="0"/>
        <w:ind w:left="0"/>
        <w:jc w:val="both"/>
      </w:pPr>
      <w:r>
        <w:rPr>
          <w:rFonts w:ascii="Times New Roman"/>
          <w:b w:val="false"/>
          <w:i w:val="false"/>
          <w:color w:val="000000"/>
          <w:sz w:val="28"/>
        </w:rPr>
        <w:t>
      113. Инспектирование представляет собой проверку записей, документов или материальных активов. В ходе инспектирования записей и документов государственный аудитор получает аудиторские доказательства процесса их обработки средствами внутреннего контроля.</w:t>
      </w:r>
    </w:p>
    <w:bookmarkEnd w:id="1551"/>
    <w:bookmarkStart w:name="z3567" w:id="1552"/>
    <w:p>
      <w:pPr>
        <w:spacing w:after="0"/>
        <w:ind w:left="0"/>
        <w:jc w:val="both"/>
      </w:pPr>
      <w:r>
        <w:rPr>
          <w:rFonts w:ascii="Times New Roman"/>
          <w:b w:val="false"/>
          <w:i w:val="false"/>
          <w:color w:val="000000"/>
          <w:sz w:val="28"/>
        </w:rPr>
        <w:t xml:space="preserve">
      114. Наблюдение заключается в изучении процессов или процедур, выполняемых другими лицами. </w:t>
      </w:r>
    </w:p>
    <w:bookmarkEnd w:id="1552"/>
    <w:bookmarkStart w:name="z3568" w:id="1553"/>
    <w:p>
      <w:pPr>
        <w:spacing w:after="0"/>
        <w:ind w:left="0"/>
        <w:jc w:val="both"/>
      </w:pPr>
      <w:r>
        <w:rPr>
          <w:rFonts w:ascii="Times New Roman"/>
          <w:b w:val="false"/>
          <w:i w:val="false"/>
          <w:color w:val="000000"/>
          <w:sz w:val="28"/>
        </w:rPr>
        <w:t>
      115. Подтверждение представляет собой письменный ответ от независимой (третьей) стороны на запрос подтвердить информацию, содержащуюся в бухгалтерских записях. Ответы на запросы могут предоставить государственному аудитору сведения, которыми он ранее не располагал, или которые подтверждают аудиторские доказательства.</w:t>
      </w:r>
    </w:p>
    <w:bookmarkEnd w:id="1553"/>
    <w:bookmarkStart w:name="z3569" w:id="1554"/>
    <w:p>
      <w:pPr>
        <w:spacing w:after="0"/>
        <w:ind w:left="0"/>
        <w:jc w:val="both"/>
      </w:pPr>
      <w:r>
        <w:rPr>
          <w:rFonts w:ascii="Times New Roman"/>
          <w:b w:val="false"/>
          <w:i w:val="false"/>
          <w:color w:val="000000"/>
          <w:sz w:val="28"/>
        </w:rPr>
        <w:t>
      116. Внешние подтверждения используют в отношении:</w:t>
      </w:r>
    </w:p>
    <w:bookmarkEnd w:id="1554"/>
    <w:bookmarkStart w:name="z3570" w:id="1555"/>
    <w:p>
      <w:pPr>
        <w:spacing w:after="0"/>
        <w:ind w:left="0"/>
        <w:jc w:val="both"/>
      </w:pPr>
      <w:r>
        <w:rPr>
          <w:rFonts w:ascii="Times New Roman"/>
          <w:b w:val="false"/>
          <w:i w:val="false"/>
          <w:color w:val="000000"/>
          <w:sz w:val="28"/>
        </w:rPr>
        <w:t>
      1) дебиторской задолженности, числящейся на счетах бухгалтерского учета;</w:t>
      </w:r>
    </w:p>
    <w:bookmarkEnd w:id="1555"/>
    <w:bookmarkStart w:name="z3571" w:id="1556"/>
    <w:p>
      <w:pPr>
        <w:spacing w:after="0"/>
        <w:ind w:left="0"/>
        <w:jc w:val="both"/>
      </w:pPr>
      <w:r>
        <w:rPr>
          <w:rFonts w:ascii="Times New Roman"/>
          <w:b w:val="false"/>
          <w:i w:val="false"/>
          <w:color w:val="000000"/>
          <w:sz w:val="28"/>
        </w:rPr>
        <w:t>
      2) запасов, находящихся на ответственном хранении на складах третьих сторон;</w:t>
      </w:r>
    </w:p>
    <w:bookmarkEnd w:id="1556"/>
    <w:bookmarkStart w:name="z3572" w:id="1557"/>
    <w:p>
      <w:pPr>
        <w:spacing w:after="0"/>
        <w:ind w:left="0"/>
        <w:jc w:val="both"/>
      </w:pPr>
      <w:r>
        <w:rPr>
          <w:rFonts w:ascii="Times New Roman"/>
          <w:b w:val="false"/>
          <w:i w:val="false"/>
          <w:color w:val="000000"/>
          <w:sz w:val="28"/>
        </w:rPr>
        <w:t>
      3) полученных займов;</w:t>
      </w:r>
    </w:p>
    <w:bookmarkEnd w:id="1557"/>
    <w:bookmarkStart w:name="z3573" w:id="1558"/>
    <w:p>
      <w:pPr>
        <w:spacing w:after="0"/>
        <w:ind w:left="0"/>
        <w:jc w:val="both"/>
      </w:pPr>
      <w:r>
        <w:rPr>
          <w:rFonts w:ascii="Times New Roman"/>
          <w:b w:val="false"/>
          <w:i w:val="false"/>
          <w:color w:val="000000"/>
          <w:sz w:val="28"/>
        </w:rPr>
        <w:t>
      4) кредиторской задолженности, числящейся на счетах бухгалтерского учета.</w:t>
      </w:r>
    </w:p>
    <w:bookmarkEnd w:id="1558"/>
    <w:bookmarkStart w:name="z3574" w:id="1559"/>
    <w:p>
      <w:pPr>
        <w:spacing w:after="0"/>
        <w:ind w:left="0"/>
        <w:jc w:val="both"/>
      </w:pPr>
      <w:r>
        <w:rPr>
          <w:rFonts w:ascii="Times New Roman"/>
          <w:b w:val="false"/>
          <w:i w:val="false"/>
          <w:color w:val="000000"/>
          <w:sz w:val="28"/>
        </w:rPr>
        <w:t xml:space="preserve">
      117. Пересчет представляет собой проверку точности арифметических расчетов в первичных документах и бухгалтерских записях либо выполнение государственным аудитором самостоятельных расчетов. </w:t>
      </w:r>
    </w:p>
    <w:bookmarkEnd w:id="1559"/>
    <w:bookmarkStart w:name="z3575" w:id="1560"/>
    <w:p>
      <w:pPr>
        <w:spacing w:after="0"/>
        <w:ind w:left="0"/>
        <w:jc w:val="both"/>
      </w:pPr>
      <w:r>
        <w:rPr>
          <w:rFonts w:ascii="Times New Roman"/>
          <w:b w:val="false"/>
          <w:i w:val="false"/>
          <w:color w:val="000000"/>
          <w:sz w:val="28"/>
        </w:rPr>
        <w:t>
      118. Повторное проведение – независимое проведение государственным аудитором процедур или контрольных действий (которые были первоначально исполнены руководством или персоналом объекта аудита в рамках системы внутреннего контроля), осуществляемых как вручную, так и с использованием компьютеров. Примером является повторное проведение государственным аудитором процедуры ранжирования дебиторской задолженности по срокам погашения.</w:t>
      </w:r>
    </w:p>
    <w:bookmarkEnd w:id="1560"/>
    <w:bookmarkStart w:name="z3576" w:id="1561"/>
    <w:p>
      <w:pPr>
        <w:spacing w:after="0"/>
        <w:ind w:left="0"/>
        <w:jc w:val="both"/>
      </w:pPr>
      <w:r>
        <w:rPr>
          <w:rFonts w:ascii="Times New Roman"/>
          <w:b w:val="false"/>
          <w:i w:val="false"/>
          <w:color w:val="000000"/>
          <w:sz w:val="28"/>
        </w:rPr>
        <w:t>
      119. Аналитические процедуры представляют собой анализ и оценку полученной информации. Выбор аналитических процедур является предметом профессионального суждения государственного аудитора.</w:t>
      </w:r>
    </w:p>
    <w:bookmarkEnd w:id="1561"/>
    <w:bookmarkStart w:name="z3577" w:id="1562"/>
    <w:p>
      <w:pPr>
        <w:spacing w:after="0"/>
        <w:ind w:left="0"/>
        <w:jc w:val="both"/>
      </w:pPr>
      <w:r>
        <w:rPr>
          <w:rFonts w:ascii="Times New Roman"/>
          <w:b w:val="false"/>
          <w:i w:val="false"/>
          <w:color w:val="000000"/>
          <w:sz w:val="28"/>
        </w:rPr>
        <w:t>
      120. В процессе сбора аудиторских доказательств дополнительному рассмотрению могут подлежать следующие вопросы:</w:t>
      </w:r>
    </w:p>
    <w:bookmarkEnd w:id="1562"/>
    <w:bookmarkStart w:name="z3578" w:id="1563"/>
    <w:p>
      <w:pPr>
        <w:spacing w:after="0"/>
        <w:ind w:left="0"/>
        <w:jc w:val="both"/>
      </w:pPr>
      <w:r>
        <w:rPr>
          <w:rFonts w:ascii="Times New Roman"/>
          <w:b w:val="false"/>
          <w:i w:val="false"/>
          <w:color w:val="000000"/>
          <w:sz w:val="28"/>
        </w:rPr>
        <w:t>
      1) присутствие государственного аудитора при инвентаризации запасов;</w:t>
      </w:r>
    </w:p>
    <w:bookmarkEnd w:id="1563"/>
    <w:bookmarkStart w:name="z3579" w:id="1564"/>
    <w:p>
      <w:pPr>
        <w:spacing w:after="0"/>
        <w:ind w:left="0"/>
        <w:jc w:val="both"/>
      </w:pPr>
      <w:r>
        <w:rPr>
          <w:rFonts w:ascii="Times New Roman"/>
          <w:b w:val="false"/>
          <w:i w:val="false"/>
          <w:color w:val="000000"/>
          <w:sz w:val="28"/>
        </w:rPr>
        <w:t>
      2) запрос о судебных делах и претензиях;</w:t>
      </w:r>
    </w:p>
    <w:bookmarkEnd w:id="1564"/>
    <w:bookmarkStart w:name="z3580" w:id="1565"/>
    <w:p>
      <w:pPr>
        <w:spacing w:after="0"/>
        <w:ind w:left="0"/>
        <w:jc w:val="both"/>
      </w:pPr>
      <w:r>
        <w:rPr>
          <w:rFonts w:ascii="Times New Roman"/>
          <w:b w:val="false"/>
          <w:i w:val="false"/>
          <w:color w:val="000000"/>
          <w:sz w:val="28"/>
        </w:rPr>
        <w:t>
      3) стоимостная оценка и раскрытие информации о долгосрочных финансовых инвестициях;</w:t>
      </w:r>
    </w:p>
    <w:bookmarkEnd w:id="1565"/>
    <w:bookmarkStart w:name="z3581" w:id="1566"/>
    <w:p>
      <w:pPr>
        <w:spacing w:after="0"/>
        <w:ind w:left="0"/>
        <w:jc w:val="both"/>
      </w:pPr>
      <w:r>
        <w:rPr>
          <w:rFonts w:ascii="Times New Roman"/>
          <w:b w:val="false"/>
          <w:i w:val="false"/>
          <w:color w:val="000000"/>
          <w:sz w:val="28"/>
        </w:rPr>
        <w:t>
      4) информация по сегментам.</w:t>
      </w:r>
    </w:p>
    <w:bookmarkEnd w:id="1566"/>
    <w:bookmarkStart w:name="z3582" w:id="1567"/>
    <w:p>
      <w:pPr>
        <w:spacing w:after="0"/>
        <w:ind w:left="0"/>
        <w:jc w:val="left"/>
      </w:pPr>
      <w:r>
        <w:rPr>
          <w:rFonts w:ascii="Times New Roman"/>
          <w:b/>
          <w:i w:val="false"/>
          <w:color w:val="000000"/>
        </w:rPr>
        <w:t xml:space="preserve"> Параграф 13. Аудиторские доказательства</w:t>
      </w:r>
    </w:p>
    <w:bookmarkEnd w:id="1567"/>
    <w:bookmarkStart w:name="z3583" w:id="1568"/>
    <w:p>
      <w:pPr>
        <w:spacing w:after="0"/>
        <w:ind w:left="0"/>
        <w:jc w:val="both"/>
      </w:pPr>
      <w:r>
        <w:rPr>
          <w:rFonts w:ascii="Times New Roman"/>
          <w:b w:val="false"/>
          <w:i w:val="false"/>
          <w:color w:val="000000"/>
          <w:sz w:val="28"/>
        </w:rPr>
        <w:t>
      121. Цель государственного аудитора – разработать и выполнить аудиторские процедуры для получения достаточного и надлежащего аудиторского доказательства, чтобы сделать разумные выводы, которые послужат основанием для формирования аудиторского заключения о достоверности финансовой отчетности.</w:t>
      </w:r>
    </w:p>
    <w:bookmarkEnd w:id="1568"/>
    <w:bookmarkStart w:name="z3584" w:id="1569"/>
    <w:p>
      <w:pPr>
        <w:spacing w:after="0"/>
        <w:ind w:left="0"/>
        <w:jc w:val="both"/>
      </w:pPr>
      <w:r>
        <w:rPr>
          <w:rFonts w:ascii="Times New Roman"/>
          <w:b w:val="false"/>
          <w:i w:val="false"/>
          <w:color w:val="000000"/>
          <w:sz w:val="28"/>
        </w:rPr>
        <w:t>
      122. Аудиторские доказательства должны быть достаточными и иметь надлежащий характер. Достаточность – это мера количества доказательств, в то время как надлежащий характер относится к качеству доказательств, то есть их актуальности и достоверности. Необходимое количество доказательств зависит от риска существенного искажения информации в финансовой отчетности (чем выше риск, тем больше доказательств может потребоваться), и от качества таких доказательств (чем выше качество, тем меньше доказательств может потребоваться). Соответственно, достаточность и надлежащий характер доказательств являются взаимосвязанными параметрами. Сбор большого количества аудиторских доказательств не компенсирует их низкого качества.</w:t>
      </w:r>
    </w:p>
    <w:bookmarkEnd w:id="1569"/>
    <w:bookmarkStart w:name="z3585" w:id="1570"/>
    <w:p>
      <w:pPr>
        <w:spacing w:after="0"/>
        <w:ind w:left="0"/>
        <w:jc w:val="both"/>
      </w:pPr>
      <w:r>
        <w:rPr>
          <w:rFonts w:ascii="Times New Roman"/>
          <w:b w:val="false"/>
          <w:i w:val="false"/>
          <w:color w:val="000000"/>
          <w:sz w:val="28"/>
        </w:rPr>
        <w:t>
      123. Достоверность доказательств зависит от их источника и характера, а также от конкретных обстоятельств, при которых такие доказательства были получены. Даже если доказательства получены из внешних источников за пределами объекта аудита, такие как внешние подтверждения, определенные обстоятельства могут повлиять на достоверность такой информации.</w:t>
      </w:r>
    </w:p>
    <w:bookmarkEnd w:id="1570"/>
    <w:bookmarkStart w:name="z3586" w:id="1571"/>
    <w:p>
      <w:pPr>
        <w:spacing w:after="0"/>
        <w:ind w:left="0"/>
        <w:jc w:val="both"/>
      </w:pPr>
      <w:r>
        <w:rPr>
          <w:rFonts w:ascii="Times New Roman"/>
          <w:b w:val="false"/>
          <w:i w:val="false"/>
          <w:color w:val="000000"/>
          <w:sz w:val="28"/>
        </w:rPr>
        <w:t>
      124. Более достоверными являются согласующиеся доказательства, полученные из разных источников или имеющие разный характер, чем доказательства, рассматриваемые отдельно.</w:t>
      </w:r>
    </w:p>
    <w:bookmarkEnd w:id="1571"/>
    <w:bookmarkStart w:name="z3587" w:id="1572"/>
    <w:p>
      <w:pPr>
        <w:spacing w:after="0"/>
        <w:ind w:left="0"/>
        <w:jc w:val="both"/>
      </w:pPr>
      <w:r>
        <w:rPr>
          <w:rFonts w:ascii="Times New Roman"/>
          <w:b w:val="false"/>
          <w:i w:val="false"/>
          <w:color w:val="000000"/>
          <w:sz w:val="28"/>
        </w:rPr>
        <w:t>
      125. Аудиторские доказательства могут быть получены посредством проверки учетных записей. Наряду с информацией, которая подтверждает заявления руководства объекта аудита, следует обратить особое внимание на любую информацию, противоречащую таким заявлениям.</w:t>
      </w:r>
    </w:p>
    <w:bookmarkEnd w:id="1572"/>
    <w:bookmarkStart w:name="z3588" w:id="1573"/>
    <w:p>
      <w:pPr>
        <w:spacing w:after="0"/>
        <w:ind w:left="0"/>
        <w:jc w:val="both"/>
      </w:pPr>
      <w:r>
        <w:rPr>
          <w:rFonts w:ascii="Times New Roman"/>
          <w:b w:val="false"/>
          <w:i w:val="false"/>
          <w:color w:val="000000"/>
          <w:sz w:val="28"/>
        </w:rPr>
        <w:t xml:space="preserve">
      В случае финансовой отчетности в государственном секторе руководство часто делает заявления о том, что все действия и сделки осуществлялись в соответствии с законодательством или в рамках полномочий, и такие заявления вполне могут быть предметом аудита на соответствие в рамках финансового аудита. </w:t>
      </w:r>
    </w:p>
    <w:bookmarkEnd w:id="1573"/>
    <w:bookmarkStart w:name="z3589" w:id="1574"/>
    <w:p>
      <w:pPr>
        <w:spacing w:after="0"/>
        <w:ind w:left="0"/>
        <w:jc w:val="both"/>
      </w:pPr>
      <w:r>
        <w:rPr>
          <w:rFonts w:ascii="Times New Roman"/>
          <w:b w:val="false"/>
          <w:i w:val="false"/>
          <w:color w:val="000000"/>
          <w:sz w:val="28"/>
        </w:rPr>
        <w:t>
      126. В случаях, когда аудиторское доказательство, полученное из одного источника, противоречит аудиторскому доказательству, полученному из другого источника, или государственный аудитор сомневается в надежности информации, которую собирается использовать в качестве аудиторского доказательства, государственный аудитор должен определить, как следует изменить аудиторские процедуры или дополнить их для того, чтобы разрешить эту проблему, а также рассмотреть влияние данной ситуации на другие аспекты аудита.</w:t>
      </w:r>
    </w:p>
    <w:bookmarkEnd w:id="1574"/>
    <w:bookmarkStart w:name="z3590" w:id="1575"/>
    <w:p>
      <w:pPr>
        <w:spacing w:after="0"/>
        <w:ind w:left="0"/>
        <w:jc w:val="left"/>
      </w:pPr>
      <w:r>
        <w:rPr>
          <w:rFonts w:ascii="Times New Roman"/>
          <w:b/>
          <w:i w:val="false"/>
          <w:color w:val="000000"/>
        </w:rPr>
        <w:t xml:space="preserve"> Параграф 14. Аудит расчетных оценок включая расчетные оценки справедливой стоимости</w:t>
      </w:r>
    </w:p>
    <w:bookmarkEnd w:id="1575"/>
    <w:bookmarkStart w:name="z3591" w:id="1576"/>
    <w:p>
      <w:pPr>
        <w:spacing w:after="0"/>
        <w:ind w:left="0"/>
        <w:jc w:val="both"/>
      </w:pPr>
      <w:r>
        <w:rPr>
          <w:rFonts w:ascii="Times New Roman"/>
          <w:b w:val="false"/>
          <w:i w:val="false"/>
          <w:color w:val="000000"/>
          <w:sz w:val="28"/>
        </w:rPr>
        <w:t>
      127. Некоторые статьи финансовой отчетности не могут быть измерены точно, могут быть лишь оценены. Такие статьи финансовой отчетности рассматриваются как расчетные оценки. При их наличии в финансовой отчетности возрастает риск ее существенных искажений.</w:t>
      </w:r>
    </w:p>
    <w:bookmarkEnd w:id="1576"/>
    <w:bookmarkStart w:name="z3592" w:id="1577"/>
    <w:p>
      <w:pPr>
        <w:spacing w:after="0"/>
        <w:ind w:left="0"/>
        <w:jc w:val="both"/>
      </w:pPr>
      <w:r>
        <w:rPr>
          <w:rFonts w:ascii="Times New Roman"/>
          <w:b w:val="false"/>
          <w:i w:val="false"/>
          <w:color w:val="000000"/>
          <w:sz w:val="28"/>
        </w:rPr>
        <w:t>
      128. Цель государственного аудитора состоит получении достаточных и надлежащих аудиторских доказательств по следующим аспектам:</w:t>
      </w:r>
    </w:p>
    <w:bookmarkEnd w:id="1577"/>
    <w:bookmarkStart w:name="z3593" w:id="1578"/>
    <w:p>
      <w:pPr>
        <w:spacing w:after="0"/>
        <w:ind w:left="0"/>
        <w:jc w:val="both"/>
      </w:pPr>
      <w:r>
        <w:rPr>
          <w:rFonts w:ascii="Times New Roman"/>
          <w:b w:val="false"/>
          <w:i w:val="false"/>
          <w:color w:val="000000"/>
          <w:sz w:val="28"/>
        </w:rPr>
        <w:t>
      1) обоснованность расчетных оценок, включая расчетные оценки справедливой стоимости, признанные или раскрытые в финансовой отчетности;</w:t>
      </w:r>
    </w:p>
    <w:bookmarkEnd w:id="1578"/>
    <w:bookmarkStart w:name="z3594" w:id="1579"/>
    <w:p>
      <w:pPr>
        <w:spacing w:after="0"/>
        <w:ind w:left="0"/>
        <w:jc w:val="both"/>
      </w:pPr>
      <w:r>
        <w:rPr>
          <w:rFonts w:ascii="Times New Roman"/>
          <w:b w:val="false"/>
          <w:i w:val="false"/>
          <w:color w:val="000000"/>
          <w:sz w:val="28"/>
        </w:rPr>
        <w:t>
      2) адекватность соответствующих раскрытий в финансовой отчетности, в контексте законодательства Республики Казахстан в сфере бухгалтерского учета и финансовой отчетности.</w:t>
      </w:r>
    </w:p>
    <w:bookmarkEnd w:id="1579"/>
    <w:bookmarkStart w:name="z3595" w:id="1580"/>
    <w:p>
      <w:pPr>
        <w:spacing w:after="0"/>
        <w:ind w:left="0"/>
        <w:jc w:val="both"/>
      </w:pPr>
      <w:r>
        <w:rPr>
          <w:rFonts w:ascii="Times New Roman"/>
          <w:b w:val="false"/>
          <w:i w:val="false"/>
          <w:color w:val="000000"/>
          <w:sz w:val="28"/>
        </w:rPr>
        <w:t>
      129. На основании оцененных рисков существенных искажений государственный аудитор определяет:</w:t>
      </w:r>
    </w:p>
    <w:bookmarkEnd w:id="1580"/>
    <w:bookmarkStart w:name="z3596" w:id="1581"/>
    <w:p>
      <w:pPr>
        <w:spacing w:after="0"/>
        <w:ind w:left="0"/>
        <w:jc w:val="both"/>
      </w:pPr>
      <w:r>
        <w:rPr>
          <w:rFonts w:ascii="Times New Roman"/>
          <w:b w:val="false"/>
          <w:i w:val="false"/>
          <w:color w:val="000000"/>
          <w:sz w:val="28"/>
        </w:rPr>
        <w:t>
      1) должным ли образом руководство объекта аудита применило требования законодательства Республики Казахстан в сфере бухгалтерского учета и финансовой отчетности, касающиеся расчетной оценки;</w:t>
      </w:r>
    </w:p>
    <w:bookmarkEnd w:id="1581"/>
    <w:bookmarkStart w:name="z3597" w:id="1582"/>
    <w:p>
      <w:pPr>
        <w:spacing w:after="0"/>
        <w:ind w:left="0"/>
        <w:jc w:val="both"/>
      </w:pPr>
      <w:r>
        <w:rPr>
          <w:rFonts w:ascii="Times New Roman"/>
          <w:b w:val="false"/>
          <w:i w:val="false"/>
          <w:color w:val="000000"/>
          <w:sz w:val="28"/>
        </w:rPr>
        <w:t xml:space="preserve">
      2) являются ли надлежащими методы определения расчетных оценок и применялись ли они последовательно, а также соответствуют ли обстоятельствам изменения, если таковые имеют место, в расчетных оценках или методах их определения по сравнению с предыдущим периодом. </w:t>
      </w:r>
    </w:p>
    <w:bookmarkEnd w:id="1582"/>
    <w:bookmarkStart w:name="z3598" w:id="1583"/>
    <w:p>
      <w:pPr>
        <w:spacing w:after="0"/>
        <w:ind w:left="0"/>
        <w:jc w:val="both"/>
      </w:pPr>
      <w:r>
        <w:rPr>
          <w:rFonts w:ascii="Times New Roman"/>
          <w:b w:val="false"/>
          <w:i w:val="false"/>
          <w:color w:val="000000"/>
          <w:sz w:val="28"/>
        </w:rPr>
        <w:t>
      130. В отношении расчетных оценок, приводящих к значительным рискам, государственный аудитор должен получить достаточное и надлежащее аудиторское доказательство того, соответствуют ли:</w:t>
      </w:r>
    </w:p>
    <w:bookmarkEnd w:id="1583"/>
    <w:bookmarkStart w:name="z3599" w:id="1584"/>
    <w:p>
      <w:pPr>
        <w:spacing w:after="0"/>
        <w:ind w:left="0"/>
        <w:jc w:val="both"/>
      </w:pPr>
      <w:r>
        <w:rPr>
          <w:rFonts w:ascii="Times New Roman"/>
          <w:b w:val="false"/>
          <w:i w:val="false"/>
          <w:color w:val="000000"/>
          <w:sz w:val="28"/>
        </w:rPr>
        <w:t>
      1) решение руководства объекта аудита признать, или не признать, расчетные оценки в финансовой отчетности;</w:t>
      </w:r>
    </w:p>
    <w:bookmarkEnd w:id="1584"/>
    <w:bookmarkStart w:name="z3600" w:id="1585"/>
    <w:p>
      <w:pPr>
        <w:spacing w:after="0"/>
        <w:ind w:left="0"/>
        <w:jc w:val="both"/>
      </w:pPr>
      <w:r>
        <w:rPr>
          <w:rFonts w:ascii="Times New Roman"/>
          <w:b w:val="false"/>
          <w:i w:val="false"/>
          <w:color w:val="000000"/>
          <w:sz w:val="28"/>
        </w:rPr>
        <w:t>
      2) основа, выбранная для определения расчетных оценок, требованиям законодательства Республики Казахстан в сфере бухгалтерского учета и финансовой отчетности.</w:t>
      </w:r>
    </w:p>
    <w:bookmarkEnd w:id="1585"/>
    <w:bookmarkStart w:name="z3601" w:id="1586"/>
    <w:p>
      <w:pPr>
        <w:spacing w:after="0"/>
        <w:ind w:left="0"/>
        <w:jc w:val="both"/>
      </w:pPr>
      <w:r>
        <w:rPr>
          <w:rFonts w:ascii="Times New Roman"/>
          <w:b w:val="false"/>
          <w:i w:val="false"/>
          <w:color w:val="000000"/>
          <w:sz w:val="28"/>
        </w:rPr>
        <w:t>
      131. На основании аудиторского доказательства государственный аудитор должен определить, обоснованы ли расчетные оценки в финансовой отчетности в контексте законодательства Республики Казахстан в сфере бухгалтерского учета и финансовой отчетности или они искажены.</w:t>
      </w:r>
    </w:p>
    <w:bookmarkEnd w:id="1586"/>
    <w:bookmarkStart w:name="z3602" w:id="1587"/>
    <w:p>
      <w:pPr>
        <w:spacing w:after="0"/>
        <w:ind w:left="0"/>
        <w:jc w:val="both"/>
      </w:pPr>
      <w:r>
        <w:rPr>
          <w:rFonts w:ascii="Times New Roman"/>
          <w:b w:val="false"/>
          <w:i w:val="false"/>
          <w:color w:val="000000"/>
          <w:sz w:val="28"/>
        </w:rPr>
        <w:t>
      132. Государственный аудитор должен получить достаточное и надлежащее аудиторское доказательство того, соответствуют ли раскрытия, сделанные в финансовой отчетности в отношении расчетных оценок, требованиям законодательства Республики Казахстан в сфере бухгалтерского учета и финансовой отчетности.</w:t>
      </w:r>
    </w:p>
    <w:bookmarkEnd w:id="1587"/>
    <w:bookmarkStart w:name="z3603" w:id="1588"/>
    <w:p>
      <w:pPr>
        <w:spacing w:after="0"/>
        <w:ind w:left="0"/>
        <w:jc w:val="both"/>
      </w:pPr>
      <w:r>
        <w:rPr>
          <w:rFonts w:ascii="Times New Roman"/>
          <w:b w:val="false"/>
          <w:i w:val="false"/>
          <w:color w:val="000000"/>
          <w:sz w:val="28"/>
        </w:rPr>
        <w:t>
      133. В отношении расчетных оценок, приводящих к значительным рискам, государственный аудитор должен также оценить адекватность раскрытия неопределенности таких оценок в финансовой отчетности в контексте законодательства Республики Казахстан в сфере бухгалтерского учета и финансовой отчетности.</w:t>
      </w:r>
    </w:p>
    <w:bookmarkEnd w:id="1588"/>
    <w:bookmarkStart w:name="z3604" w:id="1589"/>
    <w:p>
      <w:pPr>
        <w:spacing w:after="0"/>
        <w:ind w:left="0"/>
        <w:jc w:val="both"/>
      </w:pPr>
      <w:r>
        <w:rPr>
          <w:rFonts w:ascii="Times New Roman"/>
          <w:b w:val="false"/>
          <w:i w:val="false"/>
          <w:color w:val="000000"/>
          <w:sz w:val="28"/>
        </w:rPr>
        <w:t>
      134. Государственный аудитор должен рассмотреть суждения и решения, принятые руководством объекта аудита при определении расчетных оценок, на предмет наличия признаков возможной предвзятости руководства объекта аудита. Сами по себе признаки возможной предвзятости руководства объекта аудита не считаются искажениями в целях заключения об обоснованности отдельных расчетных оценок.</w:t>
      </w:r>
    </w:p>
    <w:bookmarkEnd w:id="1589"/>
    <w:bookmarkStart w:name="z3605" w:id="1590"/>
    <w:p>
      <w:pPr>
        <w:spacing w:after="0"/>
        <w:ind w:left="0"/>
        <w:jc w:val="both"/>
      </w:pPr>
      <w:r>
        <w:rPr>
          <w:rFonts w:ascii="Times New Roman"/>
          <w:b w:val="false"/>
          <w:i w:val="false"/>
          <w:color w:val="000000"/>
          <w:sz w:val="28"/>
        </w:rPr>
        <w:t>
      135. В аудиторскую документацию государственный аудитор должен включать:</w:t>
      </w:r>
    </w:p>
    <w:bookmarkEnd w:id="1590"/>
    <w:bookmarkStart w:name="z3606" w:id="1591"/>
    <w:p>
      <w:pPr>
        <w:spacing w:after="0"/>
        <w:ind w:left="0"/>
        <w:jc w:val="both"/>
      </w:pPr>
      <w:r>
        <w:rPr>
          <w:rFonts w:ascii="Times New Roman"/>
          <w:b w:val="false"/>
          <w:i w:val="false"/>
          <w:color w:val="000000"/>
          <w:sz w:val="28"/>
        </w:rPr>
        <w:t>
      1) описание основы для аудиторского заключения в отношении обоснованности расчетных оценок и их раскрытия, приводящие к значительным рискам;</w:t>
      </w:r>
    </w:p>
    <w:bookmarkEnd w:id="1591"/>
    <w:bookmarkStart w:name="z3607" w:id="1592"/>
    <w:p>
      <w:pPr>
        <w:spacing w:after="0"/>
        <w:ind w:left="0"/>
        <w:jc w:val="both"/>
      </w:pPr>
      <w:r>
        <w:rPr>
          <w:rFonts w:ascii="Times New Roman"/>
          <w:b w:val="false"/>
          <w:i w:val="false"/>
          <w:color w:val="000000"/>
          <w:sz w:val="28"/>
        </w:rPr>
        <w:t>
      2) описание признаков возможной предвзятости руководства объекта аудита, если таковые имеются.</w:t>
      </w:r>
    </w:p>
    <w:bookmarkEnd w:id="1592"/>
    <w:bookmarkStart w:name="z3608" w:id="1593"/>
    <w:p>
      <w:pPr>
        <w:spacing w:after="0"/>
        <w:ind w:left="0"/>
        <w:jc w:val="left"/>
      </w:pPr>
      <w:r>
        <w:rPr>
          <w:rFonts w:ascii="Times New Roman"/>
          <w:b/>
          <w:i w:val="false"/>
          <w:color w:val="000000"/>
        </w:rPr>
        <w:t xml:space="preserve"> Параграф 15. Учет последующих событий</w:t>
      </w:r>
    </w:p>
    <w:bookmarkEnd w:id="1593"/>
    <w:bookmarkStart w:name="z3609" w:id="1594"/>
    <w:p>
      <w:pPr>
        <w:spacing w:after="0"/>
        <w:ind w:left="0"/>
        <w:jc w:val="both"/>
      </w:pPr>
      <w:r>
        <w:rPr>
          <w:rFonts w:ascii="Times New Roman"/>
          <w:b w:val="false"/>
          <w:i w:val="false"/>
          <w:color w:val="000000"/>
          <w:sz w:val="28"/>
        </w:rPr>
        <w:t>
      136. Если после даты аудиторского отчета (заключения), но до даты либо после даты представления финансовой отчетности, государственному аудитору становится известно о каком-либо факте, который влияет на аудиторский отчет, государственному аудитору необходимо провести следующие действия:</w:t>
      </w:r>
    </w:p>
    <w:bookmarkEnd w:id="1594"/>
    <w:bookmarkStart w:name="z3610" w:id="1595"/>
    <w:p>
      <w:pPr>
        <w:spacing w:after="0"/>
        <w:ind w:left="0"/>
        <w:jc w:val="both"/>
      </w:pPr>
      <w:r>
        <w:rPr>
          <w:rFonts w:ascii="Times New Roman"/>
          <w:b w:val="false"/>
          <w:i w:val="false"/>
          <w:color w:val="000000"/>
          <w:sz w:val="28"/>
        </w:rPr>
        <w:t>
      1) обсудить данный вопрос с руководством объекта аудита и, в случае необходимости, с лицами, наделенными руководящими полномочиями;</w:t>
      </w:r>
    </w:p>
    <w:bookmarkEnd w:id="1595"/>
    <w:bookmarkStart w:name="z3611" w:id="1596"/>
    <w:p>
      <w:pPr>
        <w:spacing w:after="0"/>
        <w:ind w:left="0"/>
        <w:jc w:val="both"/>
      </w:pPr>
      <w:r>
        <w:rPr>
          <w:rFonts w:ascii="Times New Roman"/>
          <w:b w:val="false"/>
          <w:i w:val="false"/>
          <w:color w:val="000000"/>
          <w:sz w:val="28"/>
        </w:rPr>
        <w:t>
      2) установить, необходимо ли вносить какие-либо поправки в финансовую отчетность и, если да,</w:t>
      </w:r>
    </w:p>
    <w:bookmarkEnd w:id="1596"/>
    <w:bookmarkStart w:name="z3612" w:id="1597"/>
    <w:p>
      <w:pPr>
        <w:spacing w:after="0"/>
        <w:ind w:left="0"/>
        <w:jc w:val="both"/>
      </w:pPr>
      <w:r>
        <w:rPr>
          <w:rFonts w:ascii="Times New Roman"/>
          <w:b w:val="false"/>
          <w:i w:val="false"/>
          <w:color w:val="000000"/>
          <w:sz w:val="28"/>
        </w:rPr>
        <w:t>
      3) выяснить у руководства объекта аудита, как оно намерено отразить данный вопрос в финансовой отчетности.</w:t>
      </w:r>
    </w:p>
    <w:bookmarkEnd w:id="1597"/>
    <w:bookmarkStart w:name="z3613" w:id="1598"/>
    <w:p>
      <w:pPr>
        <w:spacing w:after="0"/>
        <w:ind w:left="0"/>
        <w:jc w:val="both"/>
      </w:pPr>
      <w:r>
        <w:rPr>
          <w:rFonts w:ascii="Times New Roman"/>
          <w:b w:val="false"/>
          <w:i w:val="false"/>
          <w:color w:val="000000"/>
          <w:sz w:val="28"/>
        </w:rPr>
        <w:t xml:space="preserve">
      137. Если руководство объекта аудита не принимает меры, необходимые для того, чтобы проинформировать пользователей финансовой отчетности после даты ее выпуска, а также не вносит изменения в финансовую отчетность в случае, когда государственный аудитор считает, что такие изменения необходимы, следует уведомить руководство объекта аудита и лиц, наделенных руководящими полномочиями, о том, что объект аудита не должен предоставлять финансовую отчетность и аудиторский отчет (заключение) по ней третьим лицам до внесения в нее необходимых изменений. Если впоследствии финансовая отчетность будет передана третьим лицам без необходимых изменений, государственному аудитору нужно предпринять меры, необходимые для того, чтобы такие третьи лица не полагались на неисправленную финансовую отчетность и аудиторский отчет (заключение) по ней. </w:t>
      </w:r>
    </w:p>
    <w:bookmarkEnd w:id="1598"/>
    <w:bookmarkStart w:name="z3614" w:id="1599"/>
    <w:p>
      <w:pPr>
        <w:spacing w:after="0"/>
        <w:ind w:left="0"/>
        <w:jc w:val="left"/>
      </w:pPr>
      <w:r>
        <w:rPr>
          <w:rFonts w:ascii="Times New Roman"/>
          <w:b/>
          <w:i w:val="false"/>
          <w:color w:val="000000"/>
        </w:rPr>
        <w:t xml:space="preserve"> Параграф 16. Оценка искажений, выявленных в ходе аудита</w:t>
      </w:r>
    </w:p>
    <w:bookmarkEnd w:id="1599"/>
    <w:bookmarkStart w:name="z3615" w:id="1600"/>
    <w:p>
      <w:pPr>
        <w:spacing w:after="0"/>
        <w:ind w:left="0"/>
        <w:jc w:val="both"/>
      </w:pPr>
      <w:r>
        <w:rPr>
          <w:rFonts w:ascii="Times New Roman"/>
          <w:b w:val="false"/>
          <w:i w:val="false"/>
          <w:color w:val="000000"/>
          <w:sz w:val="28"/>
        </w:rPr>
        <w:t>
      138. Государственному аудитору следует оценить влияние выявленных искажений на процесс аудита и на финансовую отчетность объекта аудита.</w:t>
      </w:r>
    </w:p>
    <w:bookmarkEnd w:id="1600"/>
    <w:bookmarkStart w:name="z3616" w:id="1601"/>
    <w:p>
      <w:pPr>
        <w:spacing w:after="0"/>
        <w:ind w:left="0"/>
        <w:jc w:val="both"/>
      </w:pPr>
      <w:r>
        <w:rPr>
          <w:rFonts w:ascii="Times New Roman"/>
          <w:b w:val="false"/>
          <w:i w:val="false"/>
          <w:color w:val="000000"/>
          <w:sz w:val="28"/>
        </w:rPr>
        <w:t>
      139. В отношении искажений государственному аудитору следует провести оценку их существенности, по отдельности или в совокупности, с целью убедится в том, что она по-прежнему соответствует фактическим финансовым результатам объекта аудита.</w:t>
      </w:r>
    </w:p>
    <w:bookmarkEnd w:id="1601"/>
    <w:bookmarkStart w:name="z3617" w:id="1602"/>
    <w:p>
      <w:pPr>
        <w:spacing w:after="0"/>
        <w:ind w:left="0"/>
        <w:jc w:val="both"/>
      </w:pPr>
      <w:r>
        <w:rPr>
          <w:rFonts w:ascii="Times New Roman"/>
          <w:b w:val="false"/>
          <w:i w:val="false"/>
          <w:color w:val="000000"/>
          <w:sz w:val="28"/>
        </w:rPr>
        <w:t xml:space="preserve">
      140. Лица, наделенными руководящими полномочиями, должны быть уведомлены об искажениях и о влиянии таких искажений, по отдельности или в совокупности, на мнение, выраженное в аудиторском отчете. В аудиторском отчете государственный аудитор должен отдельно указать существенные искажения по соответствующим классам операций, сальдо счетов или соответствующим раскрытиям. </w:t>
      </w:r>
    </w:p>
    <w:bookmarkEnd w:id="1602"/>
    <w:bookmarkStart w:name="z3618" w:id="1603"/>
    <w:p>
      <w:pPr>
        <w:spacing w:after="0"/>
        <w:ind w:left="0"/>
        <w:jc w:val="both"/>
      </w:pPr>
      <w:r>
        <w:rPr>
          <w:rFonts w:ascii="Times New Roman"/>
          <w:b w:val="false"/>
          <w:i w:val="false"/>
          <w:color w:val="000000"/>
          <w:sz w:val="28"/>
        </w:rPr>
        <w:t>
      141. В ходе аудита государственный аудитор должен накапливать выявленные искажения, за исключением явно незначительных.</w:t>
      </w:r>
    </w:p>
    <w:bookmarkEnd w:id="1603"/>
    <w:bookmarkStart w:name="z3619" w:id="1604"/>
    <w:p>
      <w:pPr>
        <w:spacing w:after="0"/>
        <w:ind w:left="0"/>
        <w:jc w:val="both"/>
      </w:pPr>
      <w:r>
        <w:rPr>
          <w:rFonts w:ascii="Times New Roman"/>
          <w:b w:val="false"/>
          <w:i w:val="false"/>
          <w:color w:val="000000"/>
          <w:sz w:val="28"/>
        </w:rPr>
        <w:t>
      142. Государственный аудитор должен установить, есть ли необходимость пересмотреть программу аудита, если:</w:t>
      </w:r>
    </w:p>
    <w:bookmarkEnd w:id="1604"/>
    <w:bookmarkStart w:name="z7431" w:id="1605"/>
    <w:p>
      <w:pPr>
        <w:spacing w:after="0"/>
        <w:ind w:left="0"/>
        <w:jc w:val="both"/>
      </w:pPr>
      <w:r>
        <w:rPr>
          <w:rFonts w:ascii="Times New Roman"/>
          <w:b w:val="false"/>
          <w:i w:val="false"/>
          <w:color w:val="000000"/>
          <w:sz w:val="28"/>
        </w:rPr>
        <w:t>
      1) характер выявленных искажений и обстоятельства их возникновения указывают на то, что могут существовать иные искажения, которые в совокупности с искажениями, накопленными в ходе аудита, могли бы оказаться существенными;</w:t>
      </w:r>
    </w:p>
    <w:bookmarkEnd w:id="1605"/>
    <w:bookmarkStart w:name="z7432" w:id="1606"/>
    <w:p>
      <w:pPr>
        <w:spacing w:after="0"/>
        <w:ind w:left="0"/>
        <w:jc w:val="both"/>
      </w:pPr>
      <w:r>
        <w:rPr>
          <w:rFonts w:ascii="Times New Roman"/>
          <w:b w:val="false"/>
          <w:i w:val="false"/>
          <w:color w:val="000000"/>
          <w:sz w:val="28"/>
        </w:rPr>
        <w:t>
      2) совокупность искажений, накопленных в ходе аудита, приближается к уровню существенности, установленного в соответствии с параграфом 6 главы 5 Стандарта.</w:t>
      </w:r>
    </w:p>
    <w:bookmarkEnd w:id="1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 в редакции нормативного постановления Счетного комитета по контролю за исполнением республиканского бюджета от 28.09.2022 </w:t>
      </w:r>
      <w:r>
        <w:rPr>
          <w:rFonts w:ascii="Times New Roman"/>
          <w:b w:val="false"/>
          <w:i w:val="false"/>
          <w:color w:val="00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2" w:id="1607"/>
    <w:p>
      <w:pPr>
        <w:spacing w:after="0"/>
        <w:ind w:left="0"/>
        <w:jc w:val="both"/>
      </w:pPr>
      <w:r>
        <w:rPr>
          <w:rFonts w:ascii="Times New Roman"/>
          <w:b w:val="false"/>
          <w:i w:val="false"/>
          <w:color w:val="000000"/>
          <w:sz w:val="28"/>
        </w:rPr>
        <w:t xml:space="preserve">
      143. Государственный аудитор должен своевременно проинформировать обо всех искажениях, накопленных в ходе аудита, соответствующий уровень руководства объекта аудита, если это не запрещено законодательством или нормативными правовыми актами. </w:t>
      </w:r>
    </w:p>
    <w:bookmarkEnd w:id="1607"/>
    <w:bookmarkStart w:name="z3623" w:id="1608"/>
    <w:p>
      <w:pPr>
        <w:spacing w:after="0"/>
        <w:ind w:left="0"/>
        <w:jc w:val="both"/>
      </w:pPr>
      <w:r>
        <w:rPr>
          <w:rFonts w:ascii="Times New Roman"/>
          <w:b w:val="false"/>
          <w:i w:val="false"/>
          <w:color w:val="000000"/>
          <w:sz w:val="28"/>
        </w:rPr>
        <w:t>
      144. Перед оценкой влияния искажений на финансовую отчетность государственному аудитору необходимо пересмотреть уровень существенности в соответствии с параграфом 6 главы Стандарта, чтобы убедится в том, что он по-прежнему соответствует фактическим финансовым результатам объекта аудита.</w:t>
      </w:r>
    </w:p>
    <w:bookmarkEnd w:id="1608"/>
    <w:bookmarkStart w:name="z3624" w:id="1609"/>
    <w:p>
      <w:pPr>
        <w:spacing w:after="0"/>
        <w:ind w:left="0"/>
        <w:jc w:val="both"/>
      </w:pPr>
      <w:r>
        <w:rPr>
          <w:rFonts w:ascii="Times New Roman"/>
          <w:b w:val="false"/>
          <w:i w:val="false"/>
          <w:color w:val="000000"/>
          <w:sz w:val="28"/>
        </w:rPr>
        <w:t>
      145. Государственный аудитор должен установить, являются ли искажения существенными. При этом государственному аудитору необходимо рассмотреть следующие вопросы:</w:t>
      </w:r>
    </w:p>
    <w:bookmarkEnd w:id="1609"/>
    <w:bookmarkStart w:name="z3625" w:id="1610"/>
    <w:p>
      <w:pPr>
        <w:spacing w:after="0"/>
        <w:ind w:left="0"/>
        <w:jc w:val="both"/>
      </w:pPr>
      <w:r>
        <w:rPr>
          <w:rFonts w:ascii="Times New Roman"/>
          <w:b w:val="false"/>
          <w:i w:val="false"/>
          <w:color w:val="000000"/>
          <w:sz w:val="28"/>
        </w:rPr>
        <w:t xml:space="preserve">
      1) размер и характер искажений как в отношении конкретных классов операций, сальдо счетов или раскрытий, так и в отношении финансовой отчетности в целом, а также специфические обстоятельства возникновения таких искажений; </w:t>
      </w:r>
    </w:p>
    <w:bookmarkEnd w:id="1610"/>
    <w:bookmarkStart w:name="z3626" w:id="1611"/>
    <w:p>
      <w:pPr>
        <w:spacing w:after="0"/>
        <w:ind w:left="0"/>
        <w:jc w:val="both"/>
      </w:pPr>
      <w:r>
        <w:rPr>
          <w:rFonts w:ascii="Times New Roman"/>
          <w:b w:val="false"/>
          <w:i w:val="false"/>
          <w:color w:val="000000"/>
          <w:sz w:val="28"/>
        </w:rPr>
        <w:t>
      2) влияние искажений, связанных с предыдущими периодами, на соответствующие классы операций, сальдо счетов или раскрытия, а также на финансовую отчетность в целом.</w:t>
      </w:r>
    </w:p>
    <w:bookmarkEnd w:id="1611"/>
    <w:bookmarkStart w:name="z3627" w:id="1612"/>
    <w:p>
      <w:pPr>
        <w:spacing w:after="0"/>
        <w:ind w:left="0"/>
        <w:jc w:val="both"/>
      </w:pPr>
      <w:r>
        <w:rPr>
          <w:rFonts w:ascii="Times New Roman"/>
          <w:b w:val="false"/>
          <w:i w:val="false"/>
          <w:color w:val="000000"/>
          <w:sz w:val="28"/>
        </w:rPr>
        <w:t>
      146. Государственный аудитор должен запросить письменное представление руководства объекта аудита и, в случае необходимости, лиц, наделенных руководящими полномочиями, о том, рассматривают ли они влияние искажений как несущественное на финансовую отчетность в целом.</w:t>
      </w:r>
    </w:p>
    <w:bookmarkEnd w:id="1612"/>
    <w:bookmarkStart w:name="z3628" w:id="1613"/>
    <w:p>
      <w:pPr>
        <w:spacing w:after="0"/>
        <w:ind w:left="0"/>
        <w:jc w:val="both"/>
      </w:pPr>
      <w:r>
        <w:rPr>
          <w:rFonts w:ascii="Times New Roman"/>
          <w:b w:val="false"/>
          <w:i w:val="false"/>
          <w:color w:val="000000"/>
          <w:sz w:val="28"/>
        </w:rPr>
        <w:t>
      В случае проведения в рамках аудита финансовой отчетности дополнительных процедур по аудиту соответствия и оценке эффективности внутреннего контроля пояснения, указанные в пункте выше, могут быть сделаны в одном документе.</w:t>
      </w:r>
    </w:p>
    <w:bookmarkEnd w:id="1613"/>
    <w:bookmarkStart w:name="z3629" w:id="1614"/>
    <w:p>
      <w:pPr>
        <w:spacing w:after="0"/>
        <w:ind w:left="0"/>
        <w:jc w:val="both"/>
      </w:pPr>
      <w:r>
        <w:rPr>
          <w:rFonts w:ascii="Times New Roman"/>
          <w:b w:val="false"/>
          <w:i w:val="false"/>
          <w:color w:val="000000"/>
          <w:sz w:val="28"/>
        </w:rPr>
        <w:t>
      147. Государственный аудитор должен включить следующую информацию в аудиторскую документацию:</w:t>
      </w:r>
    </w:p>
    <w:bookmarkEnd w:id="1614"/>
    <w:bookmarkStart w:name="z3630" w:id="1615"/>
    <w:p>
      <w:pPr>
        <w:spacing w:after="0"/>
        <w:ind w:left="0"/>
        <w:jc w:val="both"/>
      </w:pPr>
      <w:r>
        <w:rPr>
          <w:rFonts w:ascii="Times New Roman"/>
          <w:b w:val="false"/>
          <w:i w:val="false"/>
          <w:color w:val="000000"/>
          <w:sz w:val="28"/>
        </w:rPr>
        <w:t>
      1) сумму, ниже которой искажения будут рассматриваться как незначительные;</w:t>
      </w:r>
    </w:p>
    <w:bookmarkEnd w:id="1615"/>
    <w:bookmarkStart w:name="z3631" w:id="1616"/>
    <w:p>
      <w:pPr>
        <w:spacing w:after="0"/>
        <w:ind w:left="0"/>
        <w:jc w:val="both"/>
      </w:pPr>
      <w:r>
        <w:rPr>
          <w:rFonts w:ascii="Times New Roman"/>
          <w:b w:val="false"/>
          <w:i w:val="false"/>
          <w:color w:val="000000"/>
          <w:sz w:val="28"/>
        </w:rPr>
        <w:t>
      2) все искажения, которые собраны в ходе аудита, а также информацию о том, могут ли они быть исправлены;</w:t>
      </w:r>
    </w:p>
    <w:bookmarkEnd w:id="1616"/>
    <w:bookmarkStart w:name="z3632" w:id="1617"/>
    <w:p>
      <w:pPr>
        <w:spacing w:after="0"/>
        <w:ind w:left="0"/>
        <w:jc w:val="both"/>
      </w:pPr>
      <w:r>
        <w:rPr>
          <w:rFonts w:ascii="Times New Roman"/>
          <w:b w:val="false"/>
          <w:i w:val="false"/>
          <w:color w:val="000000"/>
          <w:sz w:val="28"/>
        </w:rPr>
        <w:t>
      3) заключение государственного аудитора о том, являются ли искажения существенными и основания для этого вывода.</w:t>
      </w:r>
    </w:p>
    <w:bookmarkEnd w:id="1617"/>
    <w:bookmarkStart w:name="z3633" w:id="1618"/>
    <w:p>
      <w:pPr>
        <w:spacing w:after="0"/>
        <w:ind w:left="0"/>
        <w:jc w:val="left"/>
      </w:pPr>
      <w:r>
        <w:rPr>
          <w:rFonts w:ascii="Times New Roman"/>
          <w:b/>
          <w:i w:val="false"/>
          <w:color w:val="000000"/>
        </w:rPr>
        <w:t xml:space="preserve"> Глава 6. Формирование мнения по результатам аудита финансовой отчетности и составление аудиторского отчета</w:t>
      </w:r>
    </w:p>
    <w:bookmarkEnd w:id="1618"/>
    <w:bookmarkStart w:name="z3634" w:id="1619"/>
    <w:p>
      <w:pPr>
        <w:spacing w:after="0"/>
        <w:ind w:left="0"/>
        <w:jc w:val="left"/>
      </w:pPr>
      <w:r>
        <w:rPr>
          <w:rFonts w:ascii="Times New Roman"/>
          <w:b/>
          <w:i w:val="false"/>
          <w:color w:val="000000"/>
        </w:rPr>
        <w:t xml:space="preserve"> Параграф 1. Формулирование мнения по финансовой отчетности</w:t>
      </w:r>
    </w:p>
    <w:bookmarkEnd w:id="1619"/>
    <w:bookmarkStart w:name="z3635" w:id="1620"/>
    <w:p>
      <w:pPr>
        <w:spacing w:after="0"/>
        <w:ind w:left="0"/>
        <w:jc w:val="both"/>
      </w:pPr>
      <w:r>
        <w:rPr>
          <w:rFonts w:ascii="Times New Roman"/>
          <w:b w:val="false"/>
          <w:i w:val="false"/>
          <w:color w:val="000000"/>
          <w:sz w:val="28"/>
        </w:rPr>
        <w:t>
      148. Государственный аудитор должен сформулировать мнение относительно того, подготовлена ли финансовая отчетность, во всех существенных аспектах, в соответствии с законодательством Республики Казахстан в сфере бухгалтерского учета и финансовой отчетности.</w:t>
      </w:r>
    </w:p>
    <w:bookmarkEnd w:id="1620"/>
    <w:bookmarkStart w:name="z3636" w:id="1621"/>
    <w:p>
      <w:pPr>
        <w:spacing w:after="0"/>
        <w:ind w:left="0"/>
        <w:jc w:val="both"/>
      </w:pPr>
      <w:r>
        <w:rPr>
          <w:rFonts w:ascii="Times New Roman"/>
          <w:b w:val="false"/>
          <w:i w:val="false"/>
          <w:color w:val="000000"/>
          <w:sz w:val="28"/>
        </w:rPr>
        <w:t>
      149. Для того, чтобы сформулировать данное мнение, государственный аудитор должен прийти к заключению относительно того, получил ли он разумную уверенность в том, что финансовая отчетность в целом не содержит существенные искажения, вызванные недобросовестными действиями или ошибкой. Такое заключение должно учитывать:</w:t>
      </w:r>
    </w:p>
    <w:bookmarkEnd w:id="1621"/>
    <w:bookmarkStart w:name="z3637" w:id="1622"/>
    <w:p>
      <w:pPr>
        <w:spacing w:after="0"/>
        <w:ind w:left="0"/>
        <w:jc w:val="both"/>
      </w:pPr>
      <w:r>
        <w:rPr>
          <w:rFonts w:ascii="Times New Roman"/>
          <w:b w:val="false"/>
          <w:i w:val="false"/>
          <w:color w:val="000000"/>
          <w:sz w:val="28"/>
        </w:rPr>
        <w:t>
      1) в соответствии с параграфом 13 главы 5 Стандарта, заключение государственного аудитора о том, было ли получено достаточное и надлежащее аудиторское доказательство;</w:t>
      </w:r>
    </w:p>
    <w:bookmarkEnd w:id="1622"/>
    <w:bookmarkStart w:name="z3638" w:id="1623"/>
    <w:p>
      <w:pPr>
        <w:spacing w:after="0"/>
        <w:ind w:left="0"/>
        <w:jc w:val="both"/>
      </w:pPr>
      <w:r>
        <w:rPr>
          <w:rFonts w:ascii="Times New Roman"/>
          <w:b w:val="false"/>
          <w:i w:val="false"/>
          <w:color w:val="000000"/>
          <w:sz w:val="28"/>
        </w:rPr>
        <w:t>
      2) в соответствии с параграфом 6 главы 5 Стандарта, заключение государственного аудитора о том, являются ли искажения существенными, по отдельности или в совокупности.</w:t>
      </w:r>
    </w:p>
    <w:bookmarkEnd w:id="1623"/>
    <w:bookmarkStart w:name="z3639" w:id="1624"/>
    <w:p>
      <w:pPr>
        <w:spacing w:after="0"/>
        <w:ind w:left="0"/>
        <w:jc w:val="both"/>
      </w:pPr>
      <w:r>
        <w:rPr>
          <w:rFonts w:ascii="Times New Roman"/>
          <w:b w:val="false"/>
          <w:i w:val="false"/>
          <w:color w:val="000000"/>
          <w:sz w:val="28"/>
        </w:rPr>
        <w:t>
      150. Государственный аудитор должен оценить, подготовлена ли финансовая отчетность, во всех существенных аспектах, в соответствии с требованиями законодательства Республики Казахстан в сфере бухгалтерского учета и финансовой отчетности. Такая оценка должна включать рассмотрение качественных аспектов учетной практики объекта аудита, включая показатели возможной предвзятости суждений руководства объекта аудита.</w:t>
      </w:r>
    </w:p>
    <w:bookmarkEnd w:id="1624"/>
    <w:bookmarkStart w:name="z3640" w:id="1625"/>
    <w:p>
      <w:pPr>
        <w:spacing w:after="0"/>
        <w:ind w:left="0"/>
        <w:jc w:val="both"/>
      </w:pPr>
      <w:r>
        <w:rPr>
          <w:rFonts w:ascii="Times New Roman"/>
          <w:b w:val="false"/>
          <w:i w:val="false"/>
          <w:color w:val="000000"/>
          <w:sz w:val="28"/>
        </w:rPr>
        <w:t>
      151. В частности, принимая во внимание требования законодательства Республики Казахстан в сфере бухгалтерского учета и финансовой отчетности, государственный аудитор должен оценить следующее:</w:t>
      </w:r>
    </w:p>
    <w:bookmarkEnd w:id="1625"/>
    <w:bookmarkStart w:name="z3641" w:id="1626"/>
    <w:p>
      <w:pPr>
        <w:spacing w:after="0"/>
        <w:ind w:left="0"/>
        <w:jc w:val="both"/>
      </w:pPr>
      <w:r>
        <w:rPr>
          <w:rFonts w:ascii="Times New Roman"/>
          <w:b w:val="false"/>
          <w:i w:val="false"/>
          <w:color w:val="000000"/>
          <w:sz w:val="28"/>
        </w:rPr>
        <w:t>
      1) являются ли расчетные оценки, сделанные руководством объекта аудита, обоснованными;</w:t>
      </w:r>
    </w:p>
    <w:bookmarkEnd w:id="1626"/>
    <w:bookmarkStart w:name="z3642" w:id="1627"/>
    <w:p>
      <w:pPr>
        <w:spacing w:after="0"/>
        <w:ind w:left="0"/>
        <w:jc w:val="both"/>
      </w:pPr>
      <w:r>
        <w:rPr>
          <w:rFonts w:ascii="Times New Roman"/>
          <w:b w:val="false"/>
          <w:i w:val="false"/>
          <w:color w:val="000000"/>
          <w:sz w:val="28"/>
        </w:rPr>
        <w:t>
      2) является ли информация, представленная в финансовой отчетности, релевантной, надежной, сопоставимой и понятной;</w:t>
      </w:r>
    </w:p>
    <w:bookmarkEnd w:id="1627"/>
    <w:bookmarkStart w:name="z3643" w:id="1628"/>
    <w:p>
      <w:pPr>
        <w:spacing w:after="0"/>
        <w:ind w:left="0"/>
        <w:jc w:val="both"/>
      </w:pPr>
      <w:r>
        <w:rPr>
          <w:rFonts w:ascii="Times New Roman"/>
          <w:b w:val="false"/>
          <w:i w:val="false"/>
          <w:color w:val="000000"/>
          <w:sz w:val="28"/>
        </w:rPr>
        <w:t>
      3) обеспечивает ли финансовая отчетность адекватные раскрытия, позволяющие ее предполагаемым пользователям понять влияние, оказываемое существенными операциями и событиями на информацию, представленную в финансовой отчетности.</w:t>
      </w:r>
    </w:p>
    <w:bookmarkEnd w:id="1628"/>
    <w:bookmarkStart w:name="z3644" w:id="1629"/>
    <w:p>
      <w:pPr>
        <w:spacing w:after="0"/>
        <w:ind w:left="0"/>
        <w:jc w:val="both"/>
      </w:pPr>
      <w:r>
        <w:rPr>
          <w:rFonts w:ascii="Times New Roman"/>
          <w:b w:val="false"/>
          <w:i w:val="false"/>
          <w:color w:val="000000"/>
          <w:sz w:val="28"/>
        </w:rPr>
        <w:t>
      152. Государственный аудитор выражает мнение без оговорок, если он приходит к заключению, что финансовая отчетность подготовлена, во всех существенных аспектах, в соответствии с законодательством Республики Казахстан в сфере бухгалтерского учета и финансовой отчетности.</w:t>
      </w:r>
    </w:p>
    <w:bookmarkEnd w:id="1629"/>
    <w:bookmarkStart w:name="z3645" w:id="1630"/>
    <w:p>
      <w:pPr>
        <w:spacing w:after="0"/>
        <w:ind w:left="0"/>
        <w:jc w:val="both"/>
      </w:pPr>
      <w:r>
        <w:rPr>
          <w:rFonts w:ascii="Times New Roman"/>
          <w:b w:val="false"/>
          <w:i w:val="false"/>
          <w:color w:val="000000"/>
          <w:sz w:val="28"/>
        </w:rPr>
        <w:t>
      153. Если государственный аудитор не может получить достаточное и надлежащее аудиторское доказательство, позволяющее ему заключить, что финансовая отчетность в целом не содержит существенные искажения, он должен выразить мнение с оговоркой в аудиторском отчете (заключении) в соответствии с параграфом 3 главы 6 Стандарта.</w:t>
      </w:r>
    </w:p>
    <w:bookmarkEnd w:id="1630"/>
    <w:bookmarkStart w:name="z3646" w:id="1631"/>
    <w:p>
      <w:pPr>
        <w:spacing w:after="0"/>
        <w:ind w:left="0"/>
        <w:jc w:val="left"/>
      </w:pPr>
      <w:r>
        <w:rPr>
          <w:rFonts w:ascii="Times New Roman"/>
          <w:b/>
          <w:i w:val="false"/>
          <w:color w:val="000000"/>
        </w:rPr>
        <w:t xml:space="preserve"> Параграф 2. Подготовка аудиторского отчета</w:t>
      </w:r>
    </w:p>
    <w:bookmarkEnd w:id="1631"/>
    <w:bookmarkStart w:name="z3647" w:id="1632"/>
    <w:p>
      <w:pPr>
        <w:spacing w:after="0"/>
        <w:ind w:left="0"/>
        <w:jc w:val="both"/>
      </w:pPr>
      <w:r>
        <w:rPr>
          <w:rFonts w:ascii="Times New Roman"/>
          <w:b w:val="false"/>
          <w:i w:val="false"/>
          <w:color w:val="000000"/>
          <w:sz w:val="28"/>
        </w:rPr>
        <w:t xml:space="preserve">
      154. Аудиторский отчет должен быть представлен в письменной форме, с учетом порядка, установленного Правилами проведения внешнего государственного аудита и финансового контроля. </w:t>
      </w:r>
    </w:p>
    <w:bookmarkEnd w:id="1632"/>
    <w:bookmarkStart w:name="z3648" w:id="1633"/>
    <w:p>
      <w:pPr>
        <w:spacing w:after="0"/>
        <w:ind w:left="0"/>
        <w:jc w:val="both"/>
      </w:pPr>
      <w:r>
        <w:rPr>
          <w:rFonts w:ascii="Times New Roman"/>
          <w:b w:val="false"/>
          <w:i w:val="false"/>
          <w:color w:val="000000"/>
          <w:sz w:val="28"/>
        </w:rPr>
        <w:t>
      155. Аудиторский отчет включает следующие элементы:</w:t>
      </w:r>
    </w:p>
    <w:bookmarkEnd w:id="1633"/>
    <w:bookmarkStart w:name="z3649" w:id="1634"/>
    <w:p>
      <w:pPr>
        <w:spacing w:after="0"/>
        <w:ind w:left="0"/>
        <w:jc w:val="both"/>
      </w:pPr>
      <w:r>
        <w:rPr>
          <w:rFonts w:ascii="Times New Roman"/>
          <w:b w:val="false"/>
          <w:i w:val="false"/>
          <w:color w:val="000000"/>
          <w:sz w:val="28"/>
        </w:rPr>
        <w:t>
      1) заголовок;</w:t>
      </w:r>
    </w:p>
    <w:bookmarkEnd w:id="1634"/>
    <w:bookmarkStart w:name="z3650" w:id="1635"/>
    <w:p>
      <w:pPr>
        <w:spacing w:after="0"/>
        <w:ind w:left="0"/>
        <w:jc w:val="both"/>
      </w:pPr>
      <w:r>
        <w:rPr>
          <w:rFonts w:ascii="Times New Roman"/>
          <w:b w:val="false"/>
          <w:i w:val="false"/>
          <w:color w:val="000000"/>
          <w:sz w:val="28"/>
        </w:rPr>
        <w:t>
      2) адресат;</w:t>
      </w:r>
    </w:p>
    <w:bookmarkEnd w:id="1635"/>
    <w:bookmarkStart w:name="z3651" w:id="1636"/>
    <w:p>
      <w:pPr>
        <w:spacing w:after="0"/>
        <w:ind w:left="0"/>
        <w:jc w:val="both"/>
      </w:pPr>
      <w:r>
        <w:rPr>
          <w:rFonts w:ascii="Times New Roman"/>
          <w:b w:val="false"/>
          <w:i w:val="false"/>
          <w:color w:val="000000"/>
          <w:sz w:val="28"/>
        </w:rPr>
        <w:t>
      3) вводный параграф, определяющий финансовую отчетность, аудит которой проводился;</w:t>
      </w:r>
    </w:p>
    <w:bookmarkEnd w:id="1636"/>
    <w:bookmarkStart w:name="z3652" w:id="1637"/>
    <w:p>
      <w:pPr>
        <w:spacing w:after="0"/>
        <w:ind w:left="0"/>
        <w:jc w:val="both"/>
      </w:pPr>
      <w:r>
        <w:rPr>
          <w:rFonts w:ascii="Times New Roman"/>
          <w:b w:val="false"/>
          <w:i w:val="false"/>
          <w:color w:val="000000"/>
          <w:sz w:val="28"/>
        </w:rPr>
        <w:t>
      4) описание ответственности руководства объекта аудита за подготовку финансовой отчетности;</w:t>
      </w:r>
    </w:p>
    <w:bookmarkEnd w:id="1637"/>
    <w:bookmarkStart w:name="z3653" w:id="1638"/>
    <w:p>
      <w:pPr>
        <w:spacing w:after="0"/>
        <w:ind w:left="0"/>
        <w:jc w:val="both"/>
      </w:pPr>
      <w:r>
        <w:rPr>
          <w:rFonts w:ascii="Times New Roman"/>
          <w:b w:val="false"/>
          <w:i w:val="false"/>
          <w:color w:val="000000"/>
          <w:sz w:val="28"/>
        </w:rPr>
        <w:t>
      5) описание ответственности государственного аудитора за выражение мнения по финансовой отчетности;</w:t>
      </w:r>
    </w:p>
    <w:bookmarkEnd w:id="1638"/>
    <w:bookmarkStart w:name="z3654" w:id="1639"/>
    <w:p>
      <w:pPr>
        <w:spacing w:after="0"/>
        <w:ind w:left="0"/>
        <w:jc w:val="both"/>
      </w:pPr>
      <w:r>
        <w:rPr>
          <w:rFonts w:ascii="Times New Roman"/>
          <w:b w:val="false"/>
          <w:i w:val="false"/>
          <w:color w:val="000000"/>
          <w:sz w:val="28"/>
        </w:rPr>
        <w:t>
      6) параграф, представляющий аудиторское мнение, в котором содержится выражение мнения по финансовой отчетности;</w:t>
      </w:r>
    </w:p>
    <w:bookmarkEnd w:id="1639"/>
    <w:bookmarkStart w:name="z3655" w:id="1640"/>
    <w:p>
      <w:pPr>
        <w:spacing w:after="0"/>
        <w:ind w:left="0"/>
        <w:jc w:val="both"/>
      </w:pPr>
      <w:r>
        <w:rPr>
          <w:rFonts w:ascii="Times New Roman"/>
          <w:b w:val="false"/>
          <w:i w:val="false"/>
          <w:color w:val="000000"/>
          <w:sz w:val="28"/>
        </w:rPr>
        <w:t>
      7) подпись руководителя аудиторского задания;</w:t>
      </w:r>
    </w:p>
    <w:bookmarkEnd w:id="1640"/>
    <w:bookmarkStart w:name="z3656" w:id="1641"/>
    <w:p>
      <w:pPr>
        <w:spacing w:after="0"/>
        <w:ind w:left="0"/>
        <w:jc w:val="both"/>
      </w:pPr>
      <w:r>
        <w:rPr>
          <w:rFonts w:ascii="Times New Roman"/>
          <w:b w:val="false"/>
          <w:i w:val="false"/>
          <w:color w:val="000000"/>
          <w:sz w:val="28"/>
        </w:rPr>
        <w:t>
      8) дата аудиторского отчета.</w:t>
      </w:r>
    </w:p>
    <w:bookmarkEnd w:id="1641"/>
    <w:bookmarkStart w:name="z3657" w:id="1642"/>
    <w:p>
      <w:pPr>
        <w:spacing w:after="0"/>
        <w:ind w:left="0"/>
        <w:jc w:val="both"/>
      </w:pPr>
      <w:r>
        <w:rPr>
          <w:rFonts w:ascii="Times New Roman"/>
          <w:b w:val="false"/>
          <w:i w:val="false"/>
          <w:color w:val="000000"/>
          <w:sz w:val="28"/>
        </w:rPr>
        <w:t>
      156. Аудиторский отчет должен иметь заголовок, четко указывающий на то, что данный отчет является отчетом органа внешнего ГАФК и надлежащим образом адресован.</w:t>
      </w:r>
    </w:p>
    <w:bookmarkEnd w:id="1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нормативного постановления Счетного комитета по контролю за исполнением республиканского бюджета от 28.09.2022 </w:t>
      </w:r>
      <w:r>
        <w:rPr>
          <w:rFonts w:ascii="Times New Roman"/>
          <w:b w:val="false"/>
          <w:i w:val="false"/>
          <w:color w:val="00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8" w:id="1643"/>
    <w:p>
      <w:pPr>
        <w:spacing w:after="0"/>
        <w:ind w:left="0"/>
        <w:jc w:val="both"/>
      </w:pPr>
      <w:r>
        <w:rPr>
          <w:rFonts w:ascii="Times New Roman"/>
          <w:b w:val="false"/>
          <w:i w:val="false"/>
          <w:color w:val="000000"/>
          <w:sz w:val="28"/>
        </w:rPr>
        <w:t>
      157. Вводный параграф аудиторского отчета содержит:</w:t>
      </w:r>
    </w:p>
    <w:bookmarkEnd w:id="1643"/>
    <w:bookmarkStart w:name="z3659" w:id="1644"/>
    <w:p>
      <w:pPr>
        <w:spacing w:after="0"/>
        <w:ind w:left="0"/>
        <w:jc w:val="both"/>
      </w:pPr>
      <w:r>
        <w:rPr>
          <w:rFonts w:ascii="Times New Roman"/>
          <w:b w:val="false"/>
          <w:i w:val="false"/>
          <w:color w:val="000000"/>
          <w:sz w:val="28"/>
        </w:rPr>
        <w:t>
      1) указание на объект аудита, по финансовой отчетности которого проводился аудит;</w:t>
      </w:r>
    </w:p>
    <w:bookmarkEnd w:id="1644"/>
    <w:bookmarkStart w:name="z3660" w:id="1645"/>
    <w:p>
      <w:pPr>
        <w:spacing w:after="0"/>
        <w:ind w:left="0"/>
        <w:jc w:val="both"/>
      </w:pPr>
      <w:r>
        <w:rPr>
          <w:rFonts w:ascii="Times New Roman"/>
          <w:b w:val="false"/>
          <w:i w:val="false"/>
          <w:color w:val="000000"/>
          <w:sz w:val="28"/>
        </w:rPr>
        <w:t>
      2) указание на то, что по данной финансовой отчетности проводился аудит;</w:t>
      </w:r>
    </w:p>
    <w:bookmarkEnd w:id="1645"/>
    <w:bookmarkStart w:name="z3661" w:id="1646"/>
    <w:p>
      <w:pPr>
        <w:spacing w:after="0"/>
        <w:ind w:left="0"/>
        <w:jc w:val="both"/>
      </w:pPr>
      <w:r>
        <w:rPr>
          <w:rFonts w:ascii="Times New Roman"/>
          <w:b w:val="false"/>
          <w:i w:val="false"/>
          <w:color w:val="000000"/>
          <w:sz w:val="28"/>
        </w:rPr>
        <w:t>
      3) название каждого отчета, входящего в финансовую отчетность;</w:t>
      </w:r>
    </w:p>
    <w:bookmarkEnd w:id="1646"/>
    <w:bookmarkStart w:name="z3662" w:id="1647"/>
    <w:p>
      <w:pPr>
        <w:spacing w:after="0"/>
        <w:ind w:left="0"/>
        <w:jc w:val="both"/>
      </w:pPr>
      <w:r>
        <w:rPr>
          <w:rFonts w:ascii="Times New Roman"/>
          <w:b w:val="false"/>
          <w:i w:val="false"/>
          <w:color w:val="000000"/>
          <w:sz w:val="28"/>
        </w:rPr>
        <w:t>
      4) дату или период, отраженный в каждом финансовом отчете, составляющем финансовую отчетность.</w:t>
      </w:r>
    </w:p>
    <w:bookmarkEnd w:id="1647"/>
    <w:bookmarkStart w:name="z3663" w:id="1648"/>
    <w:p>
      <w:pPr>
        <w:spacing w:after="0"/>
        <w:ind w:left="0"/>
        <w:jc w:val="both"/>
      </w:pPr>
      <w:r>
        <w:rPr>
          <w:rFonts w:ascii="Times New Roman"/>
          <w:b w:val="false"/>
          <w:i w:val="false"/>
          <w:color w:val="000000"/>
          <w:sz w:val="28"/>
        </w:rPr>
        <w:t xml:space="preserve">
      158. Аудиторский отчет включает раздел с заголовком "Ответственность руководства объекта аудита за подготовку финансовой отчетности" с перечислением лиц в объекте аудита, которые несут ответственность за подготовку финансовой отчетности и наделены правом первой подписи исходя из функциональных и должностных обязанностей. </w:t>
      </w:r>
    </w:p>
    <w:bookmarkEnd w:id="1648"/>
    <w:bookmarkStart w:name="z3664" w:id="1649"/>
    <w:p>
      <w:pPr>
        <w:spacing w:after="0"/>
        <w:ind w:left="0"/>
        <w:jc w:val="both"/>
      </w:pPr>
      <w:r>
        <w:rPr>
          <w:rFonts w:ascii="Times New Roman"/>
          <w:b w:val="false"/>
          <w:i w:val="false"/>
          <w:color w:val="000000"/>
          <w:sz w:val="28"/>
        </w:rPr>
        <w:t>
      159. Аудиторский отчет включает раздел с заголовком "Ответственность государственного аудитора", который содержит указание на то, что ответственность государственного аудитора заключается в выражении им мнения по финансовой отчетности на основании проведенного им аудита.</w:t>
      </w:r>
    </w:p>
    <w:bookmarkEnd w:id="1649"/>
    <w:bookmarkStart w:name="z3665" w:id="1650"/>
    <w:p>
      <w:pPr>
        <w:spacing w:after="0"/>
        <w:ind w:left="0"/>
        <w:jc w:val="both"/>
      </w:pPr>
      <w:r>
        <w:rPr>
          <w:rFonts w:ascii="Times New Roman"/>
          <w:b w:val="false"/>
          <w:i w:val="false"/>
          <w:color w:val="000000"/>
          <w:sz w:val="28"/>
        </w:rPr>
        <w:t>
      160. Аудиторский отчет должен содержать указание на то, что аудит был проведен в соответствии с процедурным стандартом, основанном на международных стандартах аудита высших органов аудита, обязывающим государственного аудитора выполнять этические требования, а также планировать и проводить аудит таким образом, чтобы обеспечить разумную уверенность в том, что финансовая отчетность не содержит существенных искажений.</w:t>
      </w:r>
    </w:p>
    <w:bookmarkEnd w:id="1650"/>
    <w:bookmarkStart w:name="z3666" w:id="1651"/>
    <w:p>
      <w:pPr>
        <w:spacing w:after="0"/>
        <w:ind w:left="0"/>
        <w:jc w:val="both"/>
      </w:pPr>
      <w:r>
        <w:rPr>
          <w:rFonts w:ascii="Times New Roman"/>
          <w:b w:val="false"/>
          <w:i w:val="false"/>
          <w:color w:val="000000"/>
          <w:sz w:val="28"/>
        </w:rPr>
        <w:t>
      161. Аудиторский отчет содержит описание аудита, с указанием следующих аспектов:</w:t>
      </w:r>
    </w:p>
    <w:bookmarkEnd w:id="1651"/>
    <w:bookmarkStart w:name="z3667" w:id="1652"/>
    <w:p>
      <w:pPr>
        <w:spacing w:after="0"/>
        <w:ind w:left="0"/>
        <w:jc w:val="both"/>
      </w:pPr>
      <w:r>
        <w:rPr>
          <w:rFonts w:ascii="Times New Roman"/>
          <w:b w:val="false"/>
          <w:i w:val="false"/>
          <w:color w:val="000000"/>
          <w:sz w:val="28"/>
        </w:rPr>
        <w:t>
      1) аудит включает выполнение процедур для получения аудиторских доказательств по суммам и раскрытиям в финансовой отчетности;</w:t>
      </w:r>
    </w:p>
    <w:bookmarkEnd w:id="1652"/>
    <w:bookmarkStart w:name="z3668" w:id="1653"/>
    <w:p>
      <w:pPr>
        <w:spacing w:after="0"/>
        <w:ind w:left="0"/>
        <w:jc w:val="both"/>
      </w:pPr>
      <w:r>
        <w:rPr>
          <w:rFonts w:ascii="Times New Roman"/>
          <w:b w:val="false"/>
          <w:i w:val="false"/>
          <w:color w:val="000000"/>
          <w:sz w:val="28"/>
        </w:rPr>
        <w:t>
      2) выбранные процедуры зависят от суждения государственного аудитора, включая оценку рисков существенных искажений в финансовой отчетности, вызванных недобросовестными действиями или ошибкой;</w:t>
      </w:r>
    </w:p>
    <w:bookmarkEnd w:id="1653"/>
    <w:bookmarkStart w:name="z3669" w:id="1654"/>
    <w:p>
      <w:pPr>
        <w:spacing w:after="0"/>
        <w:ind w:left="0"/>
        <w:jc w:val="both"/>
      </w:pPr>
      <w:r>
        <w:rPr>
          <w:rFonts w:ascii="Times New Roman"/>
          <w:b w:val="false"/>
          <w:i w:val="false"/>
          <w:color w:val="000000"/>
          <w:sz w:val="28"/>
        </w:rPr>
        <w:t>
      3) аудит также включает оценку надлежащего применения учетной политики и обоснованности расчетных оценок, сделанных руководством объекта аудита, а также общего представления финансовой отчетности.</w:t>
      </w:r>
    </w:p>
    <w:bookmarkEnd w:id="1654"/>
    <w:bookmarkStart w:name="z3670" w:id="1655"/>
    <w:p>
      <w:pPr>
        <w:spacing w:after="0"/>
        <w:ind w:left="0"/>
        <w:jc w:val="both"/>
      </w:pPr>
      <w:r>
        <w:rPr>
          <w:rFonts w:ascii="Times New Roman"/>
          <w:b w:val="false"/>
          <w:i w:val="false"/>
          <w:color w:val="000000"/>
          <w:sz w:val="28"/>
        </w:rPr>
        <w:t>
      162. Аудиторский отчет должен содержать указание на то, что государственный аудитор считает, что полученные им аудиторские доказательства являются достаточными и надлежащими для предоставления основы для выражения аудиторского мнения.</w:t>
      </w:r>
    </w:p>
    <w:bookmarkEnd w:id="1655"/>
    <w:bookmarkStart w:name="z3671" w:id="1656"/>
    <w:p>
      <w:pPr>
        <w:spacing w:after="0"/>
        <w:ind w:left="0"/>
        <w:jc w:val="both"/>
      </w:pPr>
      <w:r>
        <w:rPr>
          <w:rFonts w:ascii="Times New Roman"/>
          <w:b w:val="false"/>
          <w:i w:val="false"/>
          <w:color w:val="000000"/>
          <w:sz w:val="28"/>
        </w:rPr>
        <w:t>
      163. Аудиторский отчет должен включать раздел с заголовком "Мнение".</w:t>
      </w:r>
    </w:p>
    <w:bookmarkEnd w:id="1656"/>
    <w:bookmarkStart w:name="z3672" w:id="1657"/>
    <w:p>
      <w:pPr>
        <w:spacing w:after="0"/>
        <w:ind w:left="0"/>
        <w:jc w:val="both"/>
      </w:pPr>
      <w:r>
        <w:rPr>
          <w:rFonts w:ascii="Times New Roman"/>
          <w:b w:val="false"/>
          <w:i w:val="false"/>
          <w:color w:val="000000"/>
          <w:sz w:val="28"/>
        </w:rPr>
        <w:t>
      164. При выражении мнения без оговорок аудиторское мнение должно указывать, что финансовая отчетность подготовлена, во всех существенных аспектах, в соответствии с законодательством Республики Казахстан в сфере бухгалтерского учета и финансовой отчетности.</w:t>
      </w:r>
    </w:p>
    <w:bookmarkEnd w:id="1657"/>
    <w:bookmarkStart w:name="z3673" w:id="1658"/>
    <w:p>
      <w:pPr>
        <w:spacing w:after="0"/>
        <w:ind w:left="0"/>
        <w:jc w:val="both"/>
      </w:pPr>
      <w:r>
        <w:rPr>
          <w:rFonts w:ascii="Times New Roman"/>
          <w:b w:val="false"/>
          <w:i w:val="false"/>
          <w:color w:val="000000"/>
          <w:sz w:val="28"/>
        </w:rPr>
        <w:t>
      165. Аудиторский отчет подписывается непосредственно проводившими государственный аудит государственными аудиторами.</w:t>
      </w:r>
    </w:p>
    <w:bookmarkEnd w:id="1658"/>
    <w:bookmarkStart w:name="z3674" w:id="1659"/>
    <w:p>
      <w:pPr>
        <w:spacing w:after="0"/>
        <w:ind w:left="0"/>
        <w:jc w:val="both"/>
      </w:pPr>
      <w:r>
        <w:rPr>
          <w:rFonts w:ascii="Times New Roman"/>
          <w:b w:val="false"/>
          <w:i w:val="false"/>
          <w:color w:val="000000"/>
          <w:sz w:val="28"/>
        </w:rPr>
        <w:t>
      166. Аудиторский отчет датируется не раньше даты, на которую государственный аудитор получил достаточное и надлежащее аудиторское доказательство, на котором основано аудиторское мнение по финансовой отчетности, включая доказательства того, что:</w:t>
      </w:r>
    </w:p>
    <w:bookmarkEnd w:id="1659"/>
    <w:bookmarkStart w:name="z3675" w:id="1660"/>
    <w:p>
      <w:pPr>
        <w:spacing w:after="0"/>
        <w:ind w:left="0"/>
        <w:jc w:val="both"/>
      </w:pPr>
      <w:r>
        <w:rPr>
          <w:rFonts w:ascii="Times New Roman"/>
          <w:b w:val="false"/>
          <w:i w:val="false"/>
          <w:color w:val="000000"/>
          <w:sz w:val="28"/>
        </w:rPr>
        <w:t>
      1) подготовлены все отчеты, составляющие финансовую отчетность, включая прилагаемые примечания;</w:t>
      </w:r>
    </w:p>
    <w:bookmarkEnd w:id="1660"/>
    <w:bookmarkStart w:name="z3676" w:id="1661"/>
    <w:p>
      <w:pPr>
        <w:spacing w:after="0"/>
        <w:ind w:left="0"/>
        <w:jc w:val="both"/>
      </w:pPr>
      <w:r>
        <w:rPr>
          <w:rFonts w:ascii="Times New Roman"/>
          <w:b w:val="false"/>
          <w:i w:val="false"/>
          <w:color w:val="000000"/>
          <w:sz w:val="28"/>
        </w:rPr>
        <w:t>
      2) лица, обладающие соответствующими полномочиями, подтвердили, что приняли на себя ответственность за данную финансовую отчетность.</w:t>
      </w:r>
    </w:p>
    <w:bookmarkEnd w:id="1661"/>
    <w:bookmarkStart w:name="z3677" w:id="1662"/>
    <w:p>
      <w:pPr>
        <w:spacing w:after="0"/>
        <w:ind w:left="0"/>
        <w:jc w:val="left"/>
      </w:pPr>
      <w:r>
        <w:rPr>
          <w:rFonts w:ascii="Times New Roman"/>
          <w:b/>
          <w:i w:val="false"/>
          <w:color w:val="000000"/>
        </w:rPr>
        <w:t xml:space="preserve"> Параграф 3. Модификация мнения по финансовой отчетности</w:t>
      </w:r>
    </w:p>
    <w:bookmarkEnd w:id="1662"/>
    <w:bookmarkStart w:name="z3678" w:id="1663"/>
    <w:p>
      <w:pPr>
        <w:spacing w:after="0"/>
        <w:ind w:left="0"/>
        <w:jc w:val="both"/>
      </w:pPr>
      <w:r>
        <w:rPr>
          <w:rFonts w:ascii="Times New Roman"/>
          <w:b w:val="false"/>
          <w:i w:val="false"/>
          <w:color w:val="000000"/>
          <w:sz w:val="28"/>
        </w:rPr>
        <w:t>
      167. Государственный аудитор должен модифицировать мнение в аудиторском отчете (заключении) при наличии одного из следующих условий:</w:t>
      </w:r>
    </w:p>
    <w:bookmarkEnd w:id="1663"/>
    <w:bookmarkStart w:name="z3679" w:id="1664"/>
    <w:p>
      <w:pPr>
        <w:spacing w:after="0"/>
        <w:ind w:left="0"/>
        <w:jc w:val="both"/>
      </w:pPr>
      <w:r>
        <w:rPr>
          <w:rFonts w:ascii="Times New Roman"/>
          <w:b w:val="false"/>
          <w:i w:val="false"/>
          <w:color w:val="000000"/>
          <w:sz w:val="28"/>
        </w:rPr>
        <w:t xml:space="preserve">
      1) на основании полученного аудиторского доказательства государственный аудитор приходит к заключению, что финансовая отчетность в целом содержит существенные искажения; </w:t>
      </w:r>
    </w:p>
    <w:bookmarkEnd w:id="1664"/>
    <w:bookmarkStart w:name="z3680" w:id="1665"/>
    <w:p>
      <w:pPr>
        <w:spacing w:after="0"/>
        <w:ind w:left="0"/>
        <w:jc w:val="both"/>
      </w:pPr>
      <w:r>
        <w:rPr>
          <w:rFonts w:ascii="Times New Roman"/>
          <w:b w:val="false"/>
          <w:i w:val="false"/>
          <w:color w:val="000000"/>
          <w:sz w:val="28"/>
        </w:rPr>
        <w:t>
      2) государственный аудитор не имеет возможности получить достаточное и надлежащее аудиторское доказательство, позволяющее ему прийти к заключению, что финансовая отчетность в целом не содержит существенные искажения.</w:t>
      </w:r>
    </w:p>
    <w:bookmarkEnd w:id="1665"/>
    <w:bookmarkStart w:name="z3681" w:id="1666"/>
    <w:p>
      <w:pPr>
        <w:spacing w:after="0"/>
        <w:ind w:left="0"/>
        <w:jc w:val="both"/>
      </w:pPr>
      <w:r>
        <w:rPr>
          <w:rFonts w:ascii="Times New Roman"/>
          <w:b w:val="false"/>
          <w:i w:val="false"/>
          <w:color w:val="000000"/>
          <w:sz w:val="28"/>
        </w:rPr>
        <w:t>
      168. Государственный аудитор выражает мнение с оговоркой при наступлении одного из следующих условий:</w:t>
      </w:r>
    </w:p>
    <w:bookmarkEnd w:id="1666"/>
    <w:bookmarkStart w:name="z3682" w:id="1667"/>
    <w:p>
      <w:pPr>
        <w:spacing w:after="0"/>
        <w:ind w:left="0"/>
        <w:jc w:val="both"/>
      </w:pPr>
      <w:r>
        <w:rPr>
          <w:rFonts w:ascii="Times New Roman"/>
          <w:b w:val="false"/>
          <w:i w:val="false"/>
          <w:color w:val="000000"/>
          <w:sz w:val="28"/>
        </w:rPr>
        <w:t xml:space="preserve">
      1) получив достаточное и надлежащее аудиторское доказательство, аудитор приходит к заключению, что искажения, индивидуально или в совокупности, являются существенными для финансовой отчетности; </w:t>
      </w:r>
    </w:p>
    <w:bookmarkEnd w:id="1667"/>
    <w:bookmarkStart w:name="z3683" w:id="1668"/>
    <w:p>
      <w:pPr>
        <w:spacing w:after="0"/>
        <w:ind w:left="0"/>
        <w:jc w:val="both"/>
      </w:pPr>
      <w:r>
        <w:rPr>
          <w:rFonts w:ascii="Times New Roman"/>
          <w:b w:val="false"/>
          <w:i w:val="false"/>
          <w:color w:val="000000"/>
          <w:sz w:val="28"/>
        </w:rPr>
        <w:t>
      2) государственный аудитор не имеет возможности получить достаточное и надлежащее аудиторское доказательство, на основании которого он может выразить мнение, но он приходит к заключению, что возможное влияние необнаруженных искажений, если таковые имеют место, на финансовую отчетность может быть существенным.</w:t>
      </w:r>
    </w:p>
    <w:bookmarkEnd w:id="1668"/>
    <w:bookmarkStart w:name="z3684" w:id="1669"/>
    <w:p>
      <w:pPr>
        <w:spacing w:after="0"/>
        <w:ind w:left="0"/>
        <w:jc w:val="both"/>
      </w:pPr>
      <w:r>
        <w:rPr>
          <w:rFonts w:ascii="Times New Roman"/>
          <w:b w:val="false"/>
          <w:i w:val="false"/>
          <w:color w:val="000000"/>
          <w:sz w:val="28"/>
        </w:rPr>
        <w:t>
      169. Государственный аудитор формулирует отказ от выражения мнения в том случае, если он не имеет возможности получить достаточное и надлежащее аудиторское доказательство, на основании которого он может выразить мнение, и приходит к заключению, что возможное влияние необнаруженных искажений, если таковые имеют место, на финансовую отчетность может быть и существенным, и повсеместным.</w:t>
      </w:r>
    </w:p>
    <w:bookmarkEnd w:id="1669"/>
    <w:bookmarkStart w:name="z3685" w:id="1670"/>
    <w:p>
      <w:pPr>
        <w:spacing w:after="0"/>
        <w:ind w:left="0"/>
        <w:jc w:val="both"/>
      </w:pPr>
      <w:r>
        <w:rPr>
          <w:rFonts w:ascii="Times New Roman"/>
          <w:b w:val="false"/>
          <w:i w:val="false"/>
          <w:color w:val="000000"/>
          <w:sz w:val="28"/>
        </w:rPr>
        <w:t>
      170. Если руководство объекта аудита ограничивает доступ к аудиторским доказательствам, государственный аудитор информирует об этом лица, наделенные руководящими полномочиями, кроме случаев, когда они участвуют в управлении объектом аудита, и решить, вопрос возможности выполнения альтернативных процедур для получения достаточного и надлежащего аудиторского доказательства.</w:t>
      </w:r>
    </w:p>
    <w:bookmarkEnd w:id="1670"/>
    <w:bookmarkStart w:name="z3686" w:id="1671"/>
    <w:p>
      <w:pPr>
        <w:spacing w:after="0"/>
        <w:ind w:left="0"/>
        <w:jc w:val="both"/>
      </w:pPr>
      <w:r>
        <w:rPr>
          <w:rFonts w:ascii="Times New Roman"/>
          <w:b w:val="false"/>
          <w:i w:val="false"/>
          <w:color w:val="000000"/>
          <w:sz w:val="28"/>
        </w:rPr>
        <w:t>
      171. Если государственный аудитор не имеет возможности получить достаточное и надлежащее аудиторское доказательство, последствия этого определяются следующим образом:</w:t>
      </w:r>
    </w:p>
    <w:bookmarkEnd w:id="1671"/>
    <w:bookmarkStart w:name="z3687" w:id="1672"/>
    <w:p>
      <w:pPr>
        <w:spacing w:after="0"/>
        <w:ind w:left="0"/>
        <w:jc w:val="both"/>
      </w:pPr>
      <w:r>
        <w:rPr>
          <w:rFonts w:ascii="Times New Roman"/>
          <w:b w:val="false"/>
          <w:i w:val="false"/>
          <w:color w:val="000000"/>
          <w:sz w:val="28"/>
        </w:rPr>
        <w:t xml:space="preserve">
      1) если государственный аудитор приходит к заключению, что возможное влияние необнаруженных искажений, если таковые имеют место, на финансовую отчетность является существенным, он выражает мнение с оговорками; </w:t>
      </w:r>
    </w:p>
    <w:bookmarkEnd w:id="1672"/>
    <w:bookmarkStart w:name="z3688" w:id="1673"/>
    <w:p>
      <w:pPr>
        <w:spacing w:after="0"/>
        <w:ind w:left="0"/>
        <w:jc w:val="both"/>
      </w:pPr>
      <w:r>
        <w:rPr>
          <w:rFonts w:ascii="Times New Roman"/>
          <w:b w:val="false"/>
          <w:i w:val="false"/>
          <w:color w:val="000000"/>
          <w:sz w:val="28"/>
        </w:rPr>
        <w:t>
      2) если государственный аудитор приходит к заключению, что возможное влияние необнаруженных искажений, если таковые имеют место, на финансовую отчетность является существенным, и повсеместным, государственным аудитором выражается отказ от выражения мнения по финансовой отчетности.</w:t>
      </w:r>
    </w:p>
    <w:bookmarkEnd w:id="1673"/>
    <w:bookmarkStart w:name="z3689" w:id="1674"/>
    <w:p>
      <w:pPr>
        <w:spacing w:after="0"/>
        <w:ind w:left="0"/>
        <w:jc w:val="both"/>
      </w:pPr>
      <w:r>
        <w:rPr>
          <w:rFonts w:ascii="Times New Roman"/>
          <w:b w:val="false"/>
          <w:i w:val="false"/>
          <w:color w:val="000000"/>
          <w:sz w:val="28"/>
        </w:rPr>
        <w:t>
      172. Отказ от выражения мнения предусмотрен только при проведении аудита в отношении отдельной финансовой отчетности.</w:t>
      </w:r>
    </w:p>
    <w:bookmarkEnd w:id="1674"/>
    <w:bookmarkStart w:name="z3690" w:id="1675"/>
    <w:p>
      <w:pPr>
        <w:spacing w:after="0"/>
        <w:ind w:left="0"/>
        <w:jc w:val="both"/>
      </w:pPr>
      <w:r>
        <w:rPr>
          <w:rFonts w:ascii="Times New Roman"/>
          <w:b w:val="false"/>
          <w:i w:val="false"/>
          <w:color w:val="000000"/>
          <w:sz w:val="28"/>
        </w:rPr>
        <w:t>
      173. Если государственный аудитор модифицирует мнение по финансовой отчетности, то в дополнение к специфическим элементам, требуемым параграфом 2 главы 6 Стандарта, им включается в аудиторский отчет (заключение) параграф, описывающий аспект, который вызвал необходимость в модификации мнения. Данный параграф размещается непосредственно перед параграфом, представляющим мнение в аудиторском отчете (заключении) и использовать заголовок "Основание для выражения мнения с оговорками", или "Основание для отказа от выражения мнения", в зависимости от обстоятельств.</w:t>
      </w:r>
    </w:p>
    <w:bookmarkEnd w:id="1675"/>
    <w:bookmarkStart w:name="z3691" w:id="1676"/>
    <w:p>
      <w:pPr>
        <w:spacing w:after="0"/>
        <w:ind w:left="0"/>
        <w:jc w:val="left"/>
      </w:pPr>
      <w:r>
        <w:rPr>
          <w:rFonts w:ascii="Times New Roman"/>
          <w:b/>
          <w:i w:val="false"/>
          <w:color w:val="000000"/>
        </w:rPr>
        <w:t xml:space="preserve"> Параграф 4. Включение в аудиторский отчет пояснительного параграфа</w:t>
      </w:r>
    </w:p>
    <w:bookmarkEnd w:id="1676"/>
    <w:bookmarkStart w:name="z3692" w:id="1677"/>
    <w:p>
      <w:pPr>
        <w:spacing w:after="0"/>
        <w:ind w:left="0"/>
        <w:jc w:val="both"/>
      </w:pPr>
      <w:r>
        <w:rPr>
          <w:rFonts w:ascii="Times New Roman"/>
          <w:b w:val="false"/>
          <w:i w:val="false"/>
          <w:color w:val="000000"/>
          <w:sz w:val="28"/>
        </w:rPr>
        <w:t>
      174. Если государственный аудитор сочтет необходимым привлечь внимание пользователей к вопросу, представленному или раскрытому в финансовой отчетности, который, по его профессиональному суждению, настолько важен, что является фундаментальным для понимания пользователями финансовой отчетности, то государственный аудитор должен включить пояснительный параграф в аудиторский отчет (заключение), при условии, что он получил достаточное и надлежащее аудиторское доказательство того, что данный вопрос не содержит существенного искажения в финансовой отчетности. Такой параграф должен касаться только информации, представленной или раскрытой в финансовой отчетности.</w:t>
      </w:r>
    </w:p>
    <w:bookmarkEnd w:id="1677"/>
    <w:bookmarkStart w:name="z3693" w:id="1678"/>
    <w:p>
      <w:pPr>
        <w:spacing w:after="0"/>
        <w:ind w:left="0"/>
        <w:jc w:val="both"/>
      </w:pPr>
      <w:r>
        <w:rPr>
          <w:rFonts w:ascii="Times New Roman"/>
          <w:b w:val="false"/>
          <w:i w:val="false"/>
          <w:color w:val="000000"/>
          <w:sz w:val="28"/>
        </w:rPr>
        <w:t>
      175. Если государственный аудитор включает в аудиторский отчет (заключение) пояснительный параграф, он должен:</w:t>
      </w:r>
    </w:p>
    <w:bookmarkEnd w:id="1678"/>
    <w:bookmarkStart w:name="z3694" w:id="1679"/>
    <w:p>
      <w:pPr>
        <w:spacing w:after="0"/>
        <w:ind w:left="0"/>
        <w:jc w:val="both"/>
      </w:pPr>
      <w:r>
        <w:rPr>
          <w:rFonts w:ascii="Times New Roman"/>
          <w:b w:val="false"/>
          <w:i w:val="false"/>
          <w:color w:val="000000"/>
          <w:sz w:val="28"/>
        </w:rPr>
        <w:t>
      1) поместить его сразу после параграфа, представляющего мнение, в аудиторском отчете (заключении);</w:t>
      </w:r>
    </w:p>
    <w:bookmarkEnd w:id="1679"/>
    <w:bookmarkStart w:name="z3695" w:id="1680"/>
    <w:p>
      <w:pPr>
        <w:spacing w:after="0"/>
        <w:ind w:left="0"/>
        <w:jc w:val="both"/>
      </w:pPr>
      <w:r>
        <w:rPr>
          <w:rFonts w:ascii="Times New Roman"/>
          <w:b w:val="false"/>
          <w:i w:val="false"/>
          <w:color w:val="000000"/>
          <w:sz w:val="28"/>
        </w:rPr>
        <w:t>
      2) использовать заголовок "Пояснительный параграф" или другой соответствующий заголовок;</w:t>
      </w:r>
    </w:p>
    <w:bookmarkEnd w:id="1680"/>
    <w:bookmarkStart w:name="z3696" w:id="1681"/>
    <w:p>
      <w:pPr>
        <w:spacing w:after="0"/>
        <w:ind w:left="0"/>
        <w:jc w:val="both"/>
      </w:pPr>
      <w:r>
        <w:rPr>
          <w:rFonts w:ascii="Times New Roman"/>
          <w:b w:val="false"/>
          <w:i w:val="false"/>
          <w:color w:val="000000"/>
          <w:sz w:val="28"/>
        </w:rPr>
        <w:t>
      3) включить в параграф четкую ссылку на вопрос, к которому привлекается внимание пользователей, и на то, где в финансовой отчетности можно найти соответствующие раскрытия, которые полностью описывают данный вопрос;</w:t>
      </w:r>
    </w:p>
    <w:bookmarkEnd w:id="1681"/>
    <w:bookmarkStart w:name="z3697" w:id="1682"/>
    <w:p>
      <w:pPr>
        <w:spacing w:after="0"/>
        <w:ind w:left="0"/>
        <w:jc w:val="both"/>
      </w:pPr>
      <w:r>
        <w:rPr>
          <w:rFonts w:ascii="Times New Roman"/>
          <w:b w:val="false"/>
          <w:i w:val="false"/>
          <w:color w:val="000000"/>
          <w:sz w:val="28"/>
        </w:rPr>
        <w:t>
      4) указать, что аудиторское мнение не было модифицировано в отношении вопроса, к которому привлекается внимание пользователей.</w:t>
      </w:r>
    </w:p>
    <w:bookmarkEnd w:id="1682"/>
    <w:bookmarkStart w:name="z3698" w:id="1683"/>
    <w:p>
      <w:pPr>
        <w:spacing w:after="0"/>
        <w:ind w:left="0"/>
        <w:jc w:val="both"/>
      </w:pPr>
      <w:r>
        <w:rPr>
          <w:rFonts w:ascii="Times New Roman"/>
          <w:b w:val="false"/>
          <w:i w:val="false"/>
          <w:color w:val="000000"/>
          <w:sz w:val="28"/>
        </w:rPr>
        <w:t>
      Параграфы о прочих вопросах, требующих внимания, в аудиторском отчете (заключении)</w:t>
      </w:r>
    </w:p>
    <w:bookmarkEnd w:id="1683"/>
    <w:bookmarkStart w:name="z3699" w:id="1684"/>
    <w:p>
      <w:pPr>
        <w:spacing w:after="0"/>
        <w:ind w:left="0"/>
        <w:jc w:val="both"/>
      </w:pPr>
      <w:r>
        <w:rPr>
          <w:rFonts w:ascii="Times New Roman"/>
          <w:b w:val="false"/>
          <w:i w:val="false"/>
          <w:color w:val="000000"/>
          <w:sz w:val="28"/>
        </w:rPr>
        <w:t>
      176. Если государственный аудитор считает необходимым сообщить о каком-либо вопросе кроме тех, что представлены или раскрыты в финансовой отчетности, который, по его профессиональному суждению является значимым для понимания пользователями аудита, обязанностей государственного аудитора или аудиторского отчета (заключения), то государственный аудитор должен представить такой вопрос в аудиторском отчете (заключении) в параграфе под заголовком "Прочие вопросы, требующие внимания" или под другим соответствующим заголовком. Государственный аудитор должен включить в аудиторский отчет (заключение) этот параграф сразу после параграфа, представляющего мнение, и любого пояснительного параграфа или в другой части аудиторского отчета (заключения), если содержание параграфа о прочих вопросах, требующих внимания, касается раздела прочих обязанностей по представлению отчетности.</w:t>
      </w:r>
    </w:p>
    <w:bookmarkEnd w:id="1684"/>
    <w:bookmarkStart w:name="z3700" w:id="1685"/>
    <w:p>
      <w:pPr>
        <w:spacing w:after="0"/>
        <w:ind w:left="0"/>
        <w:jc w:val="left"/>
      </w:pPr>
      <w:r>
        <w:rPr>
          <w:rFonts w:ascii="Times New Roman"/>
          <w:b/>
          <w:i w:val="false"/>
          <w:color w:val="000000"/>
        </w:rPr>
        <w:t xml:space="preserve"> Глава 7. Специфические вопросы проведения аудита в отношении консолидированной финансовой отчетности</w:t>
      </w:r>
    </w:p>
    <w:bookmarkEnd w:id="1685"/>
    <w:bookmarkStart w:name="z3701" w:id="1686"/>
    <w:p>
      <w:pPr>
        <w:spacing w:after="0"/>
        <w:ind w:left="0"/>
        <w:jc w:val="both"/>
      </w:pPr>
      <w:r>
        <w:rPr>
          <w:rFonts w:ascii="Times New Roman"/>
          <w:b w:val="false"/>
          <w:i w:val="false"/>
          <w:color w:val="000000"/>
          <w:sz w:val="28"/>
        </w:rPr>
        <w:t>
      177. Руководитель группы аудита определяет, возможно ли получение достаточных надлежащих аудиторских доказательств в отношении процесса консолидации финансовой информации компонентов, которые могли бы стать основанием для формирования мнения о достоверности финансовой отчетности группы. С этой целью, группе аудита следует ознакомиться с информацией о группе, ее компонентами и их средой в объеме, который необходим для определения значимых компонентов.</w:t>
      </w:r>
    </w:p>
    <w:bookmarkEnd w:id="1686"/>
    <w:bookmarkStart w:name="z3702" w:id="1687"/>
    <w:p>
      <w:pPr>
        <w:spacing w:after="0"/>
        <w:ind w:left="0"/>
        <w:jc w:val="both"/>
      </w:pPr>
      <w:r>
        <w:rPr>
          <w:rFonts w:ascii="Times New Roman"/>
          <w:b w:val="false"/>
          <w:i w:val="false"/>
          <w:color w:val="000000"/>
          <w:sz w:val="28"/>
        </w:rPr>
        <w:t xml:space="preserve">
      178. Руководитель группы аудита идентифицирует и оценивает риски существенных искажений на основе полученного знания объекта аудита и его среды. </w:t>
      </w:r>
    </w:p>
    <w:bookmarkEnd w:id="1687"/>
    <w:bookmarkStart w:name="z3703" w:id="1688"/>
    <w:p>
      <w:pPr>
        <w:spacing w:after="0"/>
        <w:ind w:left="0"/>
        <w:jc w:val="both"/>
      </w:pPr>
      <w:r>
        <w:rPr>
          <w:rFonts w:ascii="Times New Roman"/>
          <w:b w:val="false"/>
          <w:i w:val="false"/>
          <w:color w:val="000000"/>
          <w:sz w:val="28"/>
        </w:rPr>
        <w:t>
      Группе аудита следует:</w:t>
      </w:r>
    </w:p>
    <w:bookmarkEnd w:id="1688"/>
    <w:bookmarkStart w:name="z3704" w:id="1689"/>
    <w:p>
      <w:pPr>
        <w:spacing w:after="0"/>
        <w:ind w:left="0"/>
        <w:jc w:val="both"/>
      </w:pPr>
      <w:r>
        <w:rPr>
          <w:rFonts w:ascii="Times New Roman"/>
          <w:b w:val="false"/>
          <w:i w:val="false"/>
          <w:color w:val="000000"/>
          <w:sz w:val="28"/>
        </w:rPr>
        <w:t>
      1) учесть и дополнить информацию о группе, ее компонентах и их среде, включая средства контроля, применимые для всей группы, которая была получена на стадиях предварительного изучения объекта аудита;</w:t>
      </w:r>
    </w:p>
    <w:bookmarkEnd w:id="1689"/>
    <w:bookmarkStart w:name="z3705" w:id="1690"/>
    <w:p>
      <w:pPr>
        <w:spacing w:after="0"/>
        <w:ind w:left="0"/>
        <w:jc w:val="both"/>
      </w:pPr>
      <w:r>
        <w:rPr>
          <w:rFonts w:ascii="Times New Roman"/>
          <w:b w:val="false"/>
          <w:i w:val="false"/>
          <w:color w:val="000000"/>
          <w:sz w:val="28"/>
        </w:rPr>
        <w:t>
      2) получить представление о процессе консолидации, включая инструкции, выпущенные руководством группы для компонентов.</w:t>
      </w:r>
    </w:p>
    <w:bookmarkEnd w:id="1690"/>
    <w:bookmarkStart w:name="z3706" w:id="1691"/>
    <w:p>
      <w:pPr>
        <w:spacing w:after="0"/>
        <w:ind w:left="0"/>
        <w:jc w:val="both"/>
      </w:pPr>
      <w:r>
        <w:rPr>
          <w:rFonts w:ascii="Times New Roman"/>
          <w:b w:val="false"/>
          <w:i w:val="false"/>
          <w:color w:val="000000"/>
          <w:sz w:val="28"/>
        </w:rPr>
        <w:t>
      179. Группой аудита определяется следующее:</w:t>
      </w:r>
    </w:p>
    <w:bookmarkEnd w:id="1691"/>
    <w:bookmarkStart w:name="z7434" w:id="1692"/>
    <w:p>
      <w:pPr>
        <w:spacing w:after="0"/>
        <w:ind w:left="0"/>
        <w:jc w:val="both"/>
      </w:pPr>
      <w:r>
        <w:rPr>
          <w:rFonts w:ascii="Times New Roman"/>
          <w:b w:val="false"/>
          <w:i w:val="false"/>
          <w:color w:val="000000"/>
          <w:sz w:val="28"/>
        </w:rPr>
        <w:t>
      1) уровень существенности для финансовой отчетности группы в целом при разработке программы проведения аудита группы;</w:t>
      </w:r>
    </w:p>
    <w:bookmarkEnd w:id="1692"/>
    <w:bookmarkStart w:name="z7435" w:id="1693"/>
    <w:p>
      <w:pPr>
        <w:spacing w:after="0"/>
        <w:ind w:left="0"/>
        <w:jc w:val="both"/>
      </w:pPr>
      <w:r>
        <w:rPr>
          <w:rFonts w:ascii="Times New Roman"/>
          <w:b w:val="false"/>
          <w:i w:val="false"/>
          <w:color w:val="000000"/>
          <w:sz w:val="28"/>
        </w:rPr>
        <w:t>
      2) с учетом особенностей группы, если они есть, идентифицировать определенные группы однотипных операций, остатки по счетам бухгалтерского учета или случаи раскрытия информации в финансовой отчетности группы, для которых искажения сумм меньше уровня существенности, определенной для финансовой отчетности группы в целом, могут, в соответствии с обоснованными ожиданиями, повлиять на экономические решения пользователей, принимаемые на основании финансовой отчетности группы.</w:t>
      </w:r>
    </w:p>
    <w:bookmarkEnd w:id="1693"/>
    <w:bookmarkStart w:name="z7436" w:id="1694"/>
    <w:p>
      <w:pPr>
        <w:spacing w:after="0"/>
        <w:ind w:left="0"/>
        <w:jc w:val="both"/>
      </w:pPr>
      <w:r>
        <w:rPr>
          <w:rFonts w:ascii="Times New Roman"/>
          <w:b w:val="false"/>
          <w:i w:val="false"/>
          <w:color w:val="000000"/>
          <w:sz w:val="28"/>
        </w:rPr>
        <w:t>
      В таких случаях группа аудита должна определить уровень или уровни существенности, которые будут применяться к указанным определенным группам однотипных операций, остаткам по счетам, раскрытиям информации;</w:t>
      </w:r>
    </w:p>
    <w:bookmarkEnd w:id="1694"/>
    <w:bookmarkStart w:name="z7437" w:id="1695"/>
    <w:p>
      <w:pPr>
        <w:spacing w:after="0"/>
        <w:ind w:left="0"/>
        <w:jc w:val="both"/>
      </w:pPr>
      <w:r>
        <w:rPr>
          <w:rFonts w:ascii="Times New Roman"/>
          <w:b w:val="false"/>
          <w:i w:val="false"/>
          <w:color w:val="000000"/>
          <w:sz w:val="28"/>
        </w:rPr>
        <w:t>
      3) существенность компонента для тех компонентов, в которых государственные аудиторы будут проводить аудит в целях аудита финансовой отчетности группы. В целях снижения риска того, что совокупность неисправленных и необнаруженных искажений в финансовой отчетности группы превысит уровень существенности, определенный для финансовой отчетности группы в целом, существенность компонента устанавливается ниже уровня существенности для финансовой отчетности группы в целом.</w:t>
      </w:r>
    </w:p>
    <w:bookmarkEnd w:id="1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нормативного постановления Счетного комитета по контролю за исполнением республиканского бюджета от 28.09.2022 </w:t>
      </w:r>
      <w:r>
        <w:rPr>
          <w:rFonts w:ascii="Times New Roman"/>
          <w:b w:val="false"/>
          <w:i w:val="false"/>
          <w:color w:val="000000"/>
          <w:sz w:val="28"/>
        </w:rPr>
        <w:t>№ 10-НҚ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1" w:id="1696"/>
    <w:p>
      <w:pPr>
        <w:spacing w:after="0"/>
        <w:ind w:left="0"/>
        <w:jc w:val="both"/>
      </w:pPr>
      <w:r>
        <w:rPr>
          <w:rFonts w:ascii="Times New Roman"/>
          <w:b w:val="false"/>
          <w:i w:val="false"/>
          <w:color w:val="000000"/>
          <w:sz w:val="28"/>
        </w:rPr>
        <w:t>
      180. Руководитель группы аудита обязан разработать и осуществить надлежащие ответные действия в отношении оцененных рисков существенных искажений финансовой отчетности. Руководитель группы аудита должен определить тип работы, которая будет выполняться группой аудита в отношении аудита финансовой отчетности группы и государственными аудиторами компонентов в отношении финансовой информации компонентов.</w:t>
      </w:r>
    </w:p>
    <w:bookmarkEnd w:id="1696"/>
    <w:bookmarkStart w:name="z3712" w:id="1697"/>
    <w:p>
      <w:pPr>
        <w:spacing w:after="0"/>
        <w:ind w:left="0"/>
        <w:jc w:val="both"/>
      </w:pPr>
      <w:r>
        <w:rPr>
          <w:rFonts w:ascii="Times New Roman"/>
          <w:b w:val="false"/>
          <w:i w:val="false"/>
          <w:color w:val="000000"/>
          <w:sz w:val="28"/>
        </w:rPr>
        <w:t>
      181. Если характер, сроки выполнения и масштаб работы, которая будет выполняться в отношении процесса консолидации или финансовой информации компонентов, основаны на ожидании того, что средства контроля группы функционируют эффективно, или в том случае, когда одни только процедуры проверки по существу не могут обеспечить достаточное и надлежащее аудиторское доказательство на уровне утверждений, группа аудита должна протестировать эффективность функционирования указанных средств контроля.</w:t>
      </w:r>
    </w:p>
    <w:bookmarkEnd w:id="1697"/>
    <w:bookmarkStart w:name="z3713" w:id="1698"/>
    <w:p>
      <w:pPr>
        <w:spacing w:after="0"/>
        <w:ind w:left="0"/>
        <w:jc w:val="both"/>
      </w:pPr>
      <w:r>
        <w:rPr>
          <w:rFonts w:ascii="Times New Roman"/>
          <w:b w:val="false"/>
          <w:i w:val="false"/>
          <w:color w:val="000000"/>
          <w:sz w:val="28"/>
        </w:rPr>
        <w:t>
      182. В отношении компонента, который является финансово значимым для группы, группа аудита должна провести аудит финансовой информации компонента, применяя уровень существенности компонента.</w:t>
      </w:r>
    </w:p>
    <w:bookmarkEnd w:id="1698"/>
    <w:bookmarkStart w:name="z3714" w:id="1699"/>
    <w:p>
      <w:pPr>
        <w:spacing w:after="0"/>
        <w:ind w:left="0"/>
        <w:jc w:val="both"/>
      </w:pPr>
      <w:r>
        <w:rPr>
          <w:rFonts w:ascii="Times New Roman"/>
          <w:b w:val="false"/>
          <w:i w:val="false"/>
          <w:color w:val="000000"/>
          <w:sz w:val="28"/>
        </w:rPr>
        <w:t>
      183. В отношении компонента, который является значимым потому, что он может представлять значительные риски существенного искажения для финансовой отчетности группы в силу своего специфического характера или обстоятельств, группа аудита должна выполнить одно или несколько следующих действий:</w:t>
      </w:r>
    </w:p>
    <w:bookmarkEnd w:id="1699"/>
    <w:bookmarkStart w:name="z3715" w:id="1700"/>
    <w:p>
      <w:pPr>
        <w:spacing w:after="0"/>
        <w:ind w:left="0"/>
        <w:jc w:val="both"/>
      </w:pPr>
      <w:r>
        <w:rPr>
          <w:rFonts w:ascii="Times New Roman"/>
          <w:b w:val="false"/>
          <w:i w:val="false"/>
          <w:color w:val="000000"/>
          <w:sz w:val="28"/>
        </w:rPr>
        <w:t>
      1) аудит финансовой информации компонента, применяя уровень существенности компонента;</w:t>
      </w:r>
    </w:p>
    <w:bookmarkEnd w:id="1700"/>
    <w:bookmarkStart w:name="z3716" w:id="1701"/>
    <w:p>
      <w:pPr>
        <w:spacing w:after="0"/>
        <w:ind w:left="0"/>
        <w:jc w:val="both"/>
      </w:pPr>
      <w:r>
        <w:rPr>
          <w:rFonts w:ascii="Times New Roman"/>
          <w:b w:val="false"/>
          <w:i w:val="false"/>
          <w:color w:val="000000"/>
          <w:sz w:val="28"/>
        </w:rPr>
        <w:t>
      2) аудит одного или нескольких остатков по счетам бухгалтерского учета, групп операций или раскрытий, касающихся вероятных значительных рисков существенного искажения финансовой отчетности группы;</w:t>
      </w:r>
    </w:p>
    <w:bookmarkEnd w:id="1701"/>
    <w:bookmarkStart w:name="z3717" w:id="1702"/>
    <w:p>
      <w:pPr>
        <w:spacing w:after="0"/>
        <w:ind w:left="0"/>
        <w:jc w:val="both"/>
      </w:pPr>
      <w:r>
        <w:rPr>
          <w:rFonts w:ascii="Times New Roman"/>
          <w:b w:val="false"/>
          <w:i w:val="false"/>
          <w:color w:val="000000"/>
          <w:sz w:val="28"/>
        </w:rPr>
        <w:t>
      3) специальные аудиторские процедуры в отношении возможных значимых рисков существенного искажения финансовой отчетности группы.</w:t>
      </w:r>
    </w:p>
    <w:bookmarkEnd w:id="1702"/>
    <w:bookmarkStart w:name="z3718" w:id="1703"/>
    <w:p>
      <w:pPr>
        <w:spacing w:after="0"/>
        <w:ind w:left="0"/>
        <w:jc w:val="both"/>
      </w:pPr>
      <w:r>
        <w:rPr>
          <w:rFonts w:ascii="Times New Roman"/>
          <w:b w:val="false"/>
          <w:i w:val="false"/>
          <w:color w:val="000000"/>
          <w:sz w:val="28"/>
        </w:rPr>
        <w:t>
      184. В отношении компонентов, не являющихся значимыми компонентами, группа аудита должна выполнить аналитические процедуры на уровне группы.</w:t>
      </w:r>
    </w:p>
    <w:bookmarkEnd w:id="1703"/>
    <w:bookmarkStart w:name="z3719" w:id="1704"/>
    <w:p>
      <w:pPr>
        <w:spacing w:after="0"/>
        <w:ind w:left="0"/>
        <w:jc w:val="both"/>
      </w:pPr>
      <w:r>
        <w:rPr>
          <w:rFonts w:ascii="Times New Roman"/>
          <w:b w:val="false"/>
          <w:i w:val="false"/>
          <w:color w:val="000000"/>
          <w:sz w:val="28"/>
        </w:rPr>
        <w:t>
      185. Выбор компонентов должен осуществляться на цикличной основе.</w:t>
      </w:r>
    </w:p>
    <w:bookmarkEnd w:id="1704"/>
    <w:bookmarkStart w:name="z3720" w:id="1705"/>
    <w:p>
      <w:pPr>
        <w:spacing w:after="0"/>
        <w:ind w:left="0"/>
        <w:jc w:val="both"/>
      </w:pPr>
      <w:r>
        <w:rPr>
          <w:rFonts w:ascii="Times New Roman"/>
          <w:b w:val="false"/>
          <w:i w:val="false"/>
          <w:color w:val="000000"/>
          <w:sz w:val="28"/>
        </w:rPr>
        <w:t>
      186. Группа аудита должна разработать и выполнить дальнейшие аудиторские процедуры в отношении процесса консолидации в ответ на оцененные риски существенных искажений финансовой отчетности группы, которые возникают в связи с процессом консолидации. Они должны включать оценку того, все ли компоненты были включены в финансовую отчетность группы.</w:t>
      </w:r>
    </w:p>
    <w:bookmarkEnd w:id="1705"/>
    <w:bookmarkStart w:name="z3721" w:id="1706"/>
    <w:p>
      <w:pPr>
        <w:spacing w:after="0"/>
        <w:ind w:left="0"/>
        <w:jc w:val="both"/>
      </w:pPr>
      <w:r>
        <w:rPr>
          <w:rFonts w:ascii="Times New Roman"/>
          <w:b w:val="false"/>
          <w:i w:val="false"/>
          <w:color w:val="000000"/>
          <w:sz w:val="28"/>
        </w:rPr>
        <w:t>
      187. Группа аудита должна оценить надлежащий характер, полноту и точность консолидационных корректировок и реклассификаций и проверить, существуют ли какие-либо факторы риска недобросовестных действий или показатели возможной предвзятости руководства объекта аудита.</w:t>
      </w:r>
    </w:p>
    <w:bookmarkEnd w:id="1706"/>
    <w:bookmarkStart w:name="z3722" w:id="1707"/>
    <w:p>
      <w:pPr>
        <w:spacing w:after="0"/>
        <w:ind w:left="0"/>
        <w:jc w:val="both"/>
      </w:pPr>
      <w:r>
        <w:rPr>
          <w:rFonts w:ascii="Times New Roman"/>
          <w:b w:val="false"/>
          <w:i w:val="false"/>
          <w:color w:val="000000"/>
          <w:sz w:val="28"/>
        </w:rPr>
        <w:t>
      188. Группе аудита следует убедиться в том, что финансовая информация, идентифицированная государственным аудитором компонента, была включена в отчетность группы.</w:t>
      </w:r>
    </w:p>
    <w:bookmarkEnd w:id="1707"/>
    <w:bookmarkStart w:name="z3723" w:id="1708"/>
    <w:p>
      <w:pPr>
        <w:spacing w:after="0"/>
        <w:ind w:left="0"/>
        <w:jc w:val="both"/>
      </w:pPr>
      <w:r>
        <w:rPr>
          <w:rFonts w:ascii="Times New Roman"/>
          <w:b w:val="false"/>
          <w:i w:val="false"/>
          <w:color w:val="000000"/>
          <w:sz w:val="28"/>
        </w:rPr>
        <w:t>
      189. Руководитель группы аудита должен определить, было ли получено достаточное и надлежащее аудиторское доказательство в результате выполнения аудиторских процедур в отношении процесса консолидации и работы, выполненной группой аудита и государственными аудиторами компонентов, на основании которого можно выразить мнение по аудиту финансовой отчетности группы.</w:t>
      </w:r>
    </w:p>
    <w:bookmarkEnd w:id="1708"/>
    <w:bookmarkStart w:name="z3724" w:id="1709"/>
    <w:p>
      <w:pPr>
        <w:spacing w:after="0"/>
        <w:ind w:left="0"/>
        <w:jc w:val="both"/>
      </w:pPr>
      <w:r>
        <w:rPr>
          <w:rFonts w:ascii="Times New Roman"/>
          <w:b w:val="false"/>
          <w:i w:val="false"/>
          <w:color w:val="000000"/>
          <w:sz w:val="28"/>
        </w:rPr>
        <w:t>
      190. Руководитель группы аудита должен оценить влияние на мнение по аудиту финансовой отчетности группы любых искажений (идентифицированных группой аудита или сообщенных государственными аудиторами компонентов) и любых случаев невозможности получения достаточного и надлежащего аудиторского доказательства.</w:t>
      </w:r>
    </w:p>
    <w:bookmarkEnd w:id="1709"/>
    <w:bookmarkStart w:name="z3725" w:id="1710"/>
    <w:p>
      <w:pPr>
        <w:spacing w:after="0"/>
        <w:ind w:left="0"/>
        <w:jc w:val="both"/>
      </w:pPr>
      <w:r>
        <w:rPr>
          <w:rFonts w:ascii="Times New Roman"/>
          <w:b w:val="false"/>
          <w:i w:val="false"/>
          <w:color w:val="000000"/>
          <w:sz w:val="28"/>
        </w:rPr>
        <w:t>
      191. Группа аудита должна включать рассмотрение следующих вопросов в аудиторскую документацию:</w:t>
      </w:r>
    </w:p>
    <w:bookmarkEnd w:id="1710"/>
    <w:bookmarkStart w:name="z3726" w:id="1711"/>
    <w:p>
      <w:pPr>
        <w:spacing w:after="0"/>
        <w:ind w:left="0"/>
        <w:jc w:val="both"/>
      </w:pPr>
      <w:r>
        <w:rPr>
          <w:rFonts w:ascii="Times New Roman"/>
          <w:b w:val="false"/>
          <w:i w:val="false"/>
          <w:color w:val="000000"/>
          <w:sz w:val="28"/>
        </w:rPr>
        <w:t>
      1) анализ компонентов, указывая те, которые являются значимыми, и вид работ, выполненной в отношении финансовой информации компонентов;</w:t>
      </w:r>
    </w:p>
    <w:bookmarkEnd w:id="1711"/>
    <w:bookmarkStart w:name="z3727" w:id="1712"/>
    <w:p>
      <w:pPr>
        <w:spacing w:after="0"/>
        <w:ind w:left="0"/>
        <w:jc w:val="both"/>
      </w:pPr>
      <w:r>
        <w:rPr>
          <w:rFonts w:ascii="Times New Roman"/>
          <w:b w:val="false"/>
          <w:i w:val="false"/>
          <w:color w:val="000000"/>
          <w:sz w:val="28"/>
        </w:rPr>
        <w:t>
      2) характер, сроки выполнения и объем участия группы аудита в работе, выполняемой государственными аудиторами компонентов в отношении значимых компонентов, включая, в зависимости от обстоятельств, проверку группой аудита соответствующих частей аудиторской документации государственных аудиторов компонентов и сделанных на ее основе выводов;</w:t>
      </w:r>
    </w:p>
    <w:bookmarkEnd w:id="1712"/>
    <w:bookmarkStart w:name="z3728" w:id="1713"/>
    <w:p>
      <w:pPr>
        <w:spacing w:after="0"/>
        <w:ind w:left="0"/>
        <w:jc w:val="both"/>
      </w:pPr>
      <w:r>
        <w:rPr>
          <w:rFonts w:ascii="Times New Roman"/>
          <w:b w:val="false"/>
          <w:i w:val="false"/>
          <w:color w:val="000000"/>
          <w:sz w:val="28"/>
        </w:rPr>
        <w:t>
      3) письменный обмен информацией между группой аудита и государственными аудиторами компонента.</w:t>
      </w:r>
    </w:p>
    <w:bookmarkEnd w:id="1713"/>
    <w:bookmarkStart w:name="z3729" w:id="1714"/>
    <w:p>
      <w:pPr>
        <w:spacing w:after="0"/>
        <w:ind w:left="0"/>
        <w:jc w:val="left"/>
      </w:pPr>
      <w:r>
        <w:rPr>
          <w:rFonts w:ascii="Times New Roman"/>
          <w:b/>
          <w:i w:val="false"/>
          <w:color w:val="000000"/>
        </w:rPr>
        <w:t xml:space="preserve"> Глава 8. Рассмотрение вопросов соблюдения законодательства при проведении аудита финансовой отчетности</w:t>
      </w:r>
    </w:p>
    <w:bookmarkEnd w:id="1714"/>
    <w:bookmarkStart w:name="z3730" w:id="1715"/>
    <w:p>
      <w:pPr>
        <w:spacing w:after="0"/>
        <w:ind w:left="0"/>
        <w:jc w:val="both"/>
      </w:pPr>
      <w:r>
        <w:rPr>
          <w:rFonts w:ascii="Times New Roman"/>
          <w:b w:val="false"/>
          <w:i w:val="false"/>
          <w:color w:val="000000"/>
          <w:sz w:val="28"/>
        </w:rPr>
        <w:t>
      192. Государственному аудитору следует получить достаточные надлежащие доказательства о соблюдении законов и нормативных правовых актов, которые оказывают прямое существенное влияние на суммы, указываемые в финансовой отчетности, и раскрываемую в ней информацию.</w:t>
      </w:r>
    </w:p>
    <w:bookmarkEnd w:id="1715"/>
    <w:bookmarkStart w:name="z3731" w:id="1716"/>
    <w:p>
      <w:pPr>
        <w:spacing w:after="0"/>
        <w:ind w:left="0"/>
        <w:jc w:val="both"/>
      </w:pPr>
      <w:r>
        <w:rPr>
          <w:rFonts w:ascii="Times New Roman"/>
          <w:b w:val="false"/>
          <w:i w:val="false"/>
          <w:color w:val="000000"/>
          <w:sz w:val="28"/>
        </w:rPr>
        <w:t>
      193. Государственный аудитор не несет ответственность за предотвращение несоответствий и не обязан выявлять все нарушения законов и нормативных правовых актов, не влияющих напрямую на финансовую отчетность.</w:t>
      </w:r>
    </w:p>
    <w:bookmarkEnd w:id="1716"/>
    <w:bookmarkStart w:name="z3732" w:id="1717"/>
    <w:p>
      <w:pPr>
        <w:spacing w:after="0"/>
        <w:ind w:left="0"/>
        <w:jc w:val="both"/>
      </w:pPr>
      <w:r>
        <w:rPr>
          <w:rFonts w:ascii="Times New Roman"/>
          <w:b w:val="false"/>
          <w:i w:val="false"/>
          <w:color w:val="000000"/>
          <w:sz w:val="28"/>
        </w:rPr>
        <w:t>
      194. В соответствии с требованиями Стандарта, государственному аудитору необходимо понимать законодательную и нормативную правовую базу, применимую к деятельности объекта аудита.</w:t>
      </w:r>
    </w:p>
    <w:bookmarkEnd w:id="1717"/>
    <w:bookmarkStart w:name="z3733" w:id="1718"/>
    <w:p>
      <w:pPr>
        <w:spacing w:after="0"/>
        <w:ind w:left="0"/>
        <w:jc w:val="both"/>
      </w:pPr>
      <w:r>
        <w:rPr>
          <w:rFonts w:ascii="Times New Roman"/>
          <w:b w:val="false"/>
          <w:i w:val="false"/>
          <w:color w:val="000000"/>
          <w:sz w:val="28"/>
        </w:rPr>
        <w:t>
      195. Государственному аудитору следует принимать во внимание, что положения некоторых законов или нормативно-правовых актов имеют прямое влияние на финансовую отчетность, так как они определяют характер сумм и информации, подлежащих раскрытию в отчетности (бюджетное, налоговое и пенсионное законодательство), в то время как другие законы или нормативные правовые акты подлежат соблюдению руководством объекта аудита или определяют условия осуществления операционной деятельности объекта аудита, и такие законы или нормативные правовые акты не оказывают прямого влияния на финансовую отчетность (соблюдение условий лицензии, соблюдение нормативных требований платежеспособности, соблюдение экологических норм).</w:t>
      </w:r>
    </w:p>
    <w:bookmarkEnd w:id="1718"/>
    <w:bookmarkStart w:name="z3734" w:id="1719"/>
    <w:p>
      <w:pPr>
        <w:spacing w:after="0"/>
        <w:ind w:left="0"/>
        <w:jc w:val="both"/>
      </w:pPr>
      <w:r>
        <w:rPr>
          <w:rFonts w:ascii="Times New Roman"/>
          <w:b w:val="false"/>
          <w:i w:val="false"/>
          <w:color w:val="000000"/>
          <w:sz w:val="28"/>
        </w:rPr>
        <w:t>
      196. Несоблюдение законов и нормативных правовых актов Республики Казахстан может привести к штрафам, судебным разбирательствам или другим последствиям для объекта аудита, и это может существенно повлиять на финансовую отчетность.</w:t>
      </w:r>
    </w:p>
    <w:bookmarkEnd w:id="1719"/>
    <w:bookmarkStart w:name="z9909" w:id="1720"/>
    <w:p>
      <w:pPr>
        <w:spacing w:after="0"/>
        <w:ind w:left="0"/>
        <w:jc w:val="both"/>
      </w:pPr>
      <w:r>
        <w:rPr>
          <w:rFonts w:ascii="Times New Roman"/>
          <w:b w:val="false"/>
          <w:i w:val="false"/>
          <w:color w:val="000000"/>
          <w:sz w:val="28"/>
        </w:rPr>
        <w:t>
      197. Если в ходе проведения аудита финансовой отчетности государственным аудитором выявлены нарушения законодательства Республики Казахстан, им должны быть применены меры реагирования финансового контроля.</w:t>
      </w:r>
    </w:p>
    <w:bookmarkEnd w:id="1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31 марта 2016 года № 5-НҚ</w:t>
            </w:r>
          </w:p>
        </w:tc>
      </w:tr>
    </w:tbl>
    <w:bookmarkStart w:name="z9911" w:id="1721"/>
    <w:p>
      <w:pPr>
        <w:spacing w:after="0"/>
        <w:ind w:left="0"/>
        <w:jc w:val="left"/>
      </w:pPr>
      <w:r>
        <w:rPr>
          <w:rFonts w:ascii="Times New Roman"/>
          <w:b/>
          <w:i w:val="false"/>
          <w:color w:val="000000"/>
        </w:rPr>
        <w:t xml:space="preserve"> 904. Процедурный стандарт внешнего государственного аудита</w:t>
      </w:r>
      <w:r>
        <w:br/>
      </w:r>
      <w:r>
        <w:rPr>
          <w:rFonts w:ascii="Times New Roman"/>
          <w:b/>
          <w:i w:val="false"/>
          <w:color w:val="000000"/>
        </w:rPr>
        <w:t>и финансового контроля по осуществлению предварительной оценки проекта</w:t>
      </w:r>
      <w:r>
        <w:br/>
      </w:r>
      <w:r>
        <w:rPr>
          <w:rFonts w:ascii="Times New Roman"/>
          <w:b/>
          <w:i w:val="false"/>
          <w:color w:val="000000"/>
        </w:rPr>
        <w:t>республиканского бюджета по основным направлениям его расходов</w:t>
      </w:r>
    </w:p>
    <w:bookmarkEnd w:id="1721"/>
    <w:p>
      <w:pPr>
        <w:spacing w:after="0"/>
        <w:ind w:left="0"/>
        <w:jc w:val="both"/>
      </w:pPr>
      <w:r>
        <w:rPr>
          <w:rFonts w:ascii="Times New Roman"/>
          <w:b w:val="false"/>
          <w:i w:val="false"/>
          <w:color w:val="ff0000"/>
          <w:sz w:val="28"/>
        </w:rPr>
        <w:t xml:space="preserve">
      Сноска. Нормативное постановление дополнено приложением 13 в соответствии с нормативным постановлением Высшей аудиторской палаты РК от 23.06.2026 </w:t>
      </w:r>
      <w:r>
        <w:rPr>
          <w:rFonts w:ascii="Times New Roman"/>
          <w:b w:val="false"/>
          <w:i w:val="false"/>
          <w:color w:val="ff0000"/>
          <w:sz w:val="28"/>
        </w:rPr>
        <w:t>№ 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12" w:id="1722"/>
    <w:p>
      <w:pPr>
        <w:spacing w:after="0"/>
        <w:ind w:left="0"/>
        <w:jc w:val="left"/>
      </w:pPr>
      <w:r>
        <w:rPr>
          <w:rFonts w:ascii="Times New Roman"/>
          <w:b/>
          <w:i w:val="false"/>
          <w:color w:val="000000"/>
        </w:rPr>
        <w:t xml:space="preserve"> Глава 1. Общие положения</w:t>
      </w:r>
    </w:p>
    <w:bookmarkEnd w:id="1722"/>
    <w:bookmarkStart w:name="z9913" w:id="1723"/>
    <w:p>
      <w:pPr>
        <w:spacing w:after="0"/>
        <w:ind w:left="0"/>
        <w:jc w:val="both"/>
      </w:pPr>
      <w:r>
        <w:rPr>
          <w:rFonts w:ascii="Times New Roman"/>
          <w:b w:val="false"/>
          <w:i w:val="false"/>
          <w:color w:val="000000"/>
          <w:sz w:val="28"/>
        </w:rPr>
        <w:t>
      1. Настоящий Процедурный стандарт внешнего государственного аудита и финансового контроля по осуществлению предварительной оценки проекта республиканского бюджета по основным направлениям его расходов (далее – Процедурный стандарт) определяет принципы и подходы к формированию Высшей аудиторской палатой Республики Казахстан (далее – Высшая аудиторская палата) ежегодного заключения к проекту закона о республиканском бюджете, направляемого в Курултай Республики Казахстан и Правительство Республики Казахстан (далее – Заключение).</w:t>
      </w:r>
    </w:p>
    <w:bookmarkEnd w:id="1723"/>
    <w:bookmarkStart w:name="z9914" w:id="1724"/>
    <w:p>
      <w:pPr>
        <w:spacing w:after="0"/>
        <w:ind w:left="0"/>
        <w:jc w:val="both"/>
      </w:pPr>
      <w:r>
        <w:rPr>
          <w:rFonts w:ascii="Times New Roman"/>
          <w:b w:val="false"/>
          <w:i w:val="false"/>
          <w:color w:val="000000"/>
          <w:sz w:val="28"/>
        </w:rPr>
        <w:t xml:space="preserve">
      2. Процедурный стандарт разработан в соответствии с нормативными правовыми актами Республики Казахстан, регулирующими вопросы внешнего государственного аудита и финансового контроля, а также Правилами проведения предварительной оценки проекта республиканского бюджета по основным направлениям его расходов,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9 декабря 2016 года № 388 (далее – Правила проведения предварительной оценки).</w:t>
      </w:r>
    </w:p>
    <w:bookmarkEnd w:id="1724"/>
    <w:bookmarkStart w:name="z9915" w:id="1725"/>
    <w:p>
      <w:pPr>
        <w:spacing w:after="0"/>
        <w:ind w:left="0"/>
        <w:jc w:val="both"/>
      </w:pPr>
      <w:r>
        <w:rPr>
          <w:rFonts w:ascii="Times New Roman"/>
          <w:b w:val="false"/>
          <w:i w:val="false"/>
          <w:color w:val="000000"/>
          <w:sz w:val="28"/>
        </w:rPr>
        <w:t>
      3. Действие настоящего Процедурного стандарта распространяется на структурные подразделения аппарата, членов Высшей аудиторской палаты и привлекаемых экспертов.</w:t>
      </w:r>
    </w:p>
    <w:bookmarkEnd w:id="1725"/>
    <w:bookmarkStart w:name="z9916" w:id="1726"/>
    <w:p>
      <w:pPr>
        <w:spacing w:after="0"/>
        <w:ind w:left="0"/>
        <w:jc w:val="both"/>
      </w:pPr>
      <w:r>
        <w:rPr>
          <w:rFonts w:ascii="Times New Roman"/>
          <w:b w:val="false"/>
          <w:i w:val="false"/>
          <w:color w:val="000000"/>
          <w:sz w:val="28"/>
        </w:rPr>
        <w:t>
      4. К основным принципам настоящего Процедурного стандарта относятся:</w:t>
      </w:r>
    </w:p>
    <w:bookmarkEnd w:id="1726"/>
    <w:p>
      <w:pPr>
        <w:spacing w:after="0"/>
        <w:ind w:left="0"/>
        <w:jc w:val="both"/>
      </w:pPr>
      <w:r>
        <w:rPr>
          <w:rFonts w:ascii="Times New Roman"/>
          <w:b w:val="false"/>
          <w:i w:val="false"/>
          <w:color w:val="000000"/>
          <w:sz w:val="28"/>
        </w:rPr>
        <w:t>
      1) надежность – достоверность и обоснованность информации в Заключении, представляемом Высшей аудиторской палаты в Курултай Республики Казахстан;</w:t>
      </w:r>
    </w:p>
    <w:p>
      <w:pPr>
        <w:spacing w:after="0"/>
        <w:ind w:left="0"/>
        <w:jc w:val="both"/>
      </w:pPr>
      <w:r>
        <w:rPr>
          <w:rFonts w:ascii="Times New Roman"/>
          <w:b w:val="false"/>
          <w:i w:val="false"/>
          <w:color w:val="000000"/>
          <w:sz w:val="28"/>
        </w:rPr>
        <w:t>
      2) полнота и прозрачность – отражение в Заключении материалов государственного аудита и экспертно-аналитических мероприятий и ясность их изложения;</w:t>
      </w:r>
    </w:p>
    <w:p>
      <w:pPr>
        <w:spacing w:after="0"/>
        <w:ind w:left="0"/>
        <w:jc w:val="both"/>
      </w:pPr>
      <w:r>
        <w:rPr>
          <w:rFonts w:ascii="Times New Roman"/>
          <w:b w:val="false"/>
          <w:i w:val="false"/>
          <w:color w:val="000000"/>
          <w:sz w:val="28"/>
        </w:rPr>
        <w:t>
      3) своевременность – оперативный сбор достоверной информации, подготовка и предоставление Заключения в установленные сроки;</w:t>
      </w:r>
    </w:p>
    <w:p>
      <w:pPr>
        <w:spacing w:after="0"/>
        <w:ind w:left="0"/>
        <w:jc w:val="both"/>
      </w:pPr>
      <w:r>
        <w:rPr>
          <w:rFonts w:ascii="Times New Roman"/>
          <w:b w:val="false"/>
          <w:i w:val="false"/>
          <w:color w:val="000000"/>
          <w:sz w:val="28"/>
        </w:rPr>
        <w:t>
      4) сопоставимость – возможность сравнения отчетной информации за разные периоды.</w:t>
      </w:r>
    </w:p>
    <w:bookmarkStart w:name="z9917" w:id="1727"/>
    <w:p>
      <w:pPr>
        <w:spacing w:after="0"/>
        <w:ind w:left="0"/>
        <w:jc w:val="left"/>
      </w:pPr>
      <w:r>
        <w:rPr>
          <w:rFonts w:ascii="Times New Roman"/>
          <w:b/>
          <w:i w:val="false"/>
          <w:color w:val="000000"/>
        </w:rPr>
        <w:t xml:space="preserve"> Глава 2. Подготовка и представление Заключения в Правительство и Курултай Республики Казахстан</w:t>
      </w:r>
    </w:p>
    <w:bookmarkEnd w:id="1727"/>
    <w:bookmarkStart w:name="z9918" w:id="1728"/>
    <w:p>
      <w:pPr>
        <w:spacing w:after="0"/>
        <w:ind w:left="0"/>
        <w:jc w:val="left"/>
      </w:pPr>
      <w:r>
        <w:rPr>
          <w:rFonts w:ascii="Times New Roman"/>
          <w:b/>
          <w:i w:val="false"/>
          <w:color w:val="000000"/>
        </w:rPr>
        <w:t xml:space="preserve"> Параграф 1. Порядок формирования и представления Заключения</w:t>
      </w:r>
    </w:p>
    <w:bookmarkEnd w:id="1728"/>
    <w:bookmarkStart w:name="z9919" w:id="1729"/>
    <w:p>
      <w:pPr>
        <w:spacing w:after="0"/>
        <w:ind w:left="0"/>
        <w:jc w:val="both"/>
      </w:pPr>
      <w:r>
        <w:rPr>
          <w:rFonts w:ascii="Times New Roman"/>
          <w:b w:val="false"/>
          <w:i w:val="false"/>
          <w:color w:val="000000"/>
          <w:sz w:val="28"/>
        </w:rPr>
        <w:t>
      5. Основой для формирования Заключения являются:</w:t>
      </w:r>
    </w:p>
    <w:bookmarkEnd w:id="1729"/>
    <w:p>
      <w:pPr>
        <w:spacing w:after="0"/>
        <w:ind w:left="0"/>
        <w:jc w:val="both"/>
      </w:pPr>
      <w:r>
        <w:rPr>
          <w:rFonts w:ascii="Times New Roman"/>
          <w:b w:val="false"/>
          <w:i w:val="false"/>
          <w:color w:val="000000"/>
          <w:sz w:val="28"/>
        </w:rPr>
        <w:t>
      1) проект закона о республиканском бюджете на соответствующий плановый период;</w:t>
      </w:r>
    </w:p>
    <w:p>
      <w:pPr>
        <w:spacing w:after="0"/>
        <w:ind w:left="0"/>
        <w:jc w:val="both"/>
      </w:pPr>
      <w:r>
        <w:rPr>
          <w:rFonts w:ascii="Times New Roman"/>
          <w:b w:val="false"/>
          <w:i w:val="false"/>
          <w:color w:val="000000"/>
          <w:sz w:val="28"/>
        </w:rPr>
        <w:t>
      2) материалы и информация в соответствии с пунктом 7 Правил проведения предварительной оценки;</w:t>
      </w:r>
    </w:p>
    <w:p>
      <w:pPr>
        <w:spacing w:after="0"/>
        <w:ind w:left="0"/>
        <w:jc w:val="both"/>
      </w:pPr>
      <w:r>
        <w:rPr>
          <w:rFonts w:ascii="Times New Roman"/>
          <w:b w:val="false"/>
          <w:i w:val="false"/>
          <w:color w:val="000000"/>
          <w:sz w:val="28"/>
        </w:rPr>
        <w:t>
      3) данные цифровых систем Высшей аудиторской палаты, центральных уполномоченных органов по государственному и бюджетному планированию, администраторов республиканских бюджетных программ, субъектов квазигосударственного сектора и других объектов государственного аудита и финансового контроля;</w:t>
      </w:r>
    </w:p>
    <w:p>
      <w:pPr>
        <w:spacing w:after="0"/>
        <w:ind w:left="0"/>
        <w:jc w:val="both"/>
      </w:pPr>
      <w:r>
        <w:rPr>
          <w:rFonts w:ascii="Times New Roman"/>
          <w:b w:val="false"/>
          <w:i w:val="false"/>
          <w:color w:val="000000"/>
          <w:sz w:val="28"/>
        </w:rPr>
        <w:t>
      4) информация, представленная по запросу Высшей аудиторской палаты.</w:t>
      </w:r>
    </w:p>
    <w:bookmarkStart w:name="z9920" w:id="1730"/>
    <w:p>
      <w:pPr>
        <w:spacing w:after="0"/>
        <w:ind w:left="0"/>
        <w:jc w:val="both"/>
      </w:pPr>
      <w:r>
        <w:rPr>
          <w:rFonts w:ascii="Times New Roman"/>
          <w:b w:val="false"/>
          <w:i w:val="false"/>
          <w:color w:val="000000"/>
          <w:sz w:val="28"/>
        </w:rPr>
        <w:t>
      6. Структурное подразделение, ответственное за анализ и оценку бюджета (далее – Структурное подразделение) в случае необходимости, направляет требование объектам оценки проекта бюджета, указанным в пункте 4 Правил проведения предварительной оценки, за подписью члена Высшей аудиторской палаты, ответственного за координацию работы по подготовке Заключения, о предоставлении информации, сведений, документации и материалов (доказательств) по форме согласно приложению к настоящему Процедурному стандарту.</w:t>
      </w:r>
    </w:p>
    <w:bookmarkEnd w:id="1730"/>
    <w:p>
      <w:pPr>
        <w:spacing w:after="0"/>
        <w:ind w:left="0"/>
        <w:jc w:val="both"/>
      </w:pPr>
      <w:r>
        <w:rPr>
          <w:rFonts w:ascii="Times New Roman"/>
          <w:b w:val="false"/>
          <w:i w:val="false"/>
          <w:color w:val="000000"/>
          <w:sz w:val="28"/>
        </w:rPr>
        <w:t xml:space="preserve">
      В случае невыполнения или ненадлежащего выполнения объектами оценки проекта бюджета требования, должностными лицами Структурного подразделения в пределах компетенции, в соответствии со </w:t>
      </w:r>
      <w:r>
        <w:rPr>
          <w:rFonts w:ascii="Times New Roman"/>
          <w:b w:val="false"/>
          <w:i w:val="false"/>
          <w:color w:val="000000"/>
          <w:sz w:val="28"/>
        </w:rPr>
        <w:t>статьей 803</w:t>
      </w:r>
      <w:r>
        <w:rPr>
          <w:rFonts w:ascii="Times New Roman"/>
          <w:b w:val="false"/>
          <w:i w:val="false"/>
          <w:color w:val="000000"/>
          <w:sz w:val="28"/>
        </w:rPr>
        <w:t xml:space="preserve"> Кодекса Республики Казахстан "Об административных правонарушениях" (далее – КоАП) составляется протокол об административном правонарушении, предусмотренном частью третьей </w:t>
      </w:r>
      <w:r>
        <w:rPr>
          <w:rFonts w:ascii="Times New Roman"/>
          <w:b w:val="false"/>
          <w:i w:val="false"/>
          <w:color w:val="000000"/>
          <w:sz w:val="28"/>
        </w:rPr>
        <w:t>статьи 462</w:t>
      </w:r>
      <w:r>
        <w:rPr>
          <w:rFonts w:ascii="Times New Roman"/>
          <w:b w:val="false"/>
          <w:i w:val="false"/>
          <w:color w:val="000000"/>
          <w:sz w:val="28"/>
        </w:rPr>
        <w:t xml:space="preserve"> КоАП, в пределах сроков, установленных КоАП.</w:t>
      </w:r>
    </w:p>
    <w:bookmarkStart w:name="z9921" w:id="1731"/>
    <w:p>
      <w:pPr>
        <w:spacing w:after="0"/>
        <w:ind w:left="0"/>
        <w:jc w:val="both"/>
      </w:pPr>
      <w:r>
        <w:rPr>
          <w:rFonts w:ascii="Times New Roman"/>
          <w:b w:val="false"/>
          <w:i w:val="false"/>
          <w:color w:val="000000"/>
          <w:sz w:val="28"/>
        </w:rPr>
        <w:t>
      7. Координация работы по подготовке Заключения возлагается на члена Высшей аудиторской палаты в соответствии с распределением обязанностей между членами Высшей аудиторской палаты, утверждаемым Председателем Высшей аудиторской палаты.</w:t>
      </w:r>
    </w:p>
    <w:bookmarkEnd w:id="1731"/>
    <w:bookmarkStart w:name="z9922" w:id="1732"/>
    <w:p>
      <w:pPr>
        <w:spacing w:after="0"/>
        <w:ind w:left="0"/>
        <w:jc w:val="both"/>
      </w:pPr>
      <w:r>
        <w:rPr>
          <w:rFonts w:ascii="Times New Roman"/>
          <w:b w:val="false"/>
          <w:i w:val="false"/>
          <w:color w:val="000000"/>
          <w:sz w:val="28"/>
        </w:rPr>
        <w:t>
      8. Разработку и формирование Заключения осуществляет Структурное подразделение.</w:t>
      </w:r>
    </w:p>
    <w:bookmarkEnd w:id="1732"/>
    <w:bookmarkStart w:name="z9923" w:id="1733"/>
    <w:p>
      <w:pPr>
        <w:spacing w:after="0"/>
        <w:ind w:left="0"/>
        <w:jc w:val="both"/>
      </w:pPr>
      <w:r>
        <w:rPr>
          <w:rFonts w:ascii="Times New Roman"/>
          <w:b w:val="false"/>
          <w:i w:val="false"/>
          <w:color w:val="000000"/>
          <w:sz w:val="28"/>
        </w:rPr>
        <w:t xml:space="preserve">
      9. Отбор направлений расходов проекта республиканского бюджета для проведения оценки проекта бюджета проводится с учетом требований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Правил проведения предварительной оценки.</w:t>
      </w:r>
    </w:p>
    <w:bookmarkEnd w:id="1733"/>
    <w:bookmarkStart w:name="z9924" w:id="1734"/>
    <w:p>
      <w:pPr>
        <w:spacing w:after="0"/>
        <w:ind w:left="0"/>
        <w:jc w:val="both"/>
      </w:pPr>
      <w:r>
        <w:rPr>
          <w:rFonts w:ascii="Times New Roman"/>
          <w:b w:val="false"/>
          <w:i w:val="false"/>
          <w:color w:val="000000"/>
          <w:sz w:val="28"/>
        </w:rPr>
        <w:t>
      10. Направления расходов республиканского бюджета и распределение разделов (подразделов) Заключения по курируемым направлениям между членами и структурными подразделениями аппарата Высшей аудиторской палаты утверждаются приказом Председателя Высшей аудиторской палаты.</w:t>
      </w:r>
    </w:p>
    <w:bookmarkEnd w:id="1734"/>
    <w:bookmarkStart w:name="z9925" w:id="1735"/>
    <w:p>
      <w:pPr>
        <w:spacing w:after="0"/>
        <w:ind w:left="0"/>
        <w:jc w:val="both"/>
      </w:pPr>
      <w:r>
        <w:rPr>
          <w:rFonts w:ascii="Times New Roman"/>
          <w:b w:val="false"/>
          <w:i w:val="false"/>
          <w:color w:val="000000"/>
          <w:sz w:val="28"/>
        </w:rPr>
        <w:t>
      11. Своевременность и качество подготовки Заключения на государственном языке обеспечивает структурное подразделение, ответственное за развитие государственного языка.</w:t>
      </w:r>
    </w:p>
    <w:bookmarkEnd w:id="1735"/>
    <w:bookmarkStart w:name="z9926" w:id="1736"/>
    <w:p>
      <w:pPr>
        <w:spacing w:after="0"/>
        <w:ind w:left="0"/>
        <w:jc w:val="both"/>
      </w:pPr>
      <w:r>
        <w:rPr>
          <w:rFonts w:ascii="Times New Roman"/>
          <w:b w:val="false"/>
          <w:i w:val="false"/>
          <w:color w:val="000000"/>
          <w:sz w:val="28"/>
        </w:rPr>
        <w:t>
      12. Структурное подразделение совместно с членами Высшей аудиторской палаты и структурными подразделениями, участвовавшими в формировании Заключения, не позднее пятнадцати календарных дней со дня внесения в Высшую аудиторскую палату проекта республиканского бюджета, формирует проект Заключения и направляет его на рассмотрение Председателю Высшей аудиторской палаты.</w:t>
      </w:r>
    </w:p>
    <w:bookmarkEnd w:id="1736"/>
    <w:bookmarkStart w:name="z9927" w:id="1737"/>
    <w:p>
      <w:pPr>
        <w:spacing w:after="0"/>
        <w:ind w:left="0"/>
        <w:jc w:val="both"/>
      </w:pPr>
      <w:r>
        <w:rPr>
          <w:rFonts w:ascii="Times New Roman"/>
          <w:b w:val="false"/>
          <w:i w:val="false"/>
          <w:color w:val="000000"/>
          <w:sz w:val="28"/>
        </w:rPr>
        <w:t>
      13. Член Высшей аудиторской палаты, ответственный за подготовку и представление Заключения, совместно со Структурным подразделением не позднее семнадцати календарных дней со дня внесения в Высшую аудиторскую палату проекта республиканского бюджета, вносит проекты Заключения и постановления Высшей аудиторской палаты о его утверждении на заседание Высшей аудиторской палаты.</w:t>
      </w:r>
    </w:p>
    <w:bookmarkEnd w:id="1737"/>
    <w:bookmarkStart w:name="z9928" w:id="1738"/>
    <w:p>
      <w:pPr>
        <w:spacing w:after="0"/>
        <w:ind w:left="0"/>
        <w:jc w:val="both"/>
      </w:pPr>
      <w:r>
        <w:rPr>
          <w:rFonts w:ascii="Times New Roman"/>
          <w:b w:val="false"/>
          <w:i w:val="false"/>
          <w:color w:val="000000"/>
          <w:sz w:val="28"/>
        </w:rPr>
        <w:t>
      14. Структурное подразделение после утверждения Заключения постановлением Высшей аудиторской палаты обеспечивает подготовку и представление на подпись Председателю Высшей аудиторской палаты сопроводительное письмо для направления Заключения в Правительство Республики Казахстан и Курултай Республики Казахстан.</w:t>
      </w:r>
    </w:p>
    <w:bookmarkEnd w:id="1738"/>
    <w:bookmarkStart w:name="z9929" w:id="1739"/>
    <w:p>
      <w:pPr>
        <w:spacing w:after="0"/>
        <w:ind w:left="0"/>
        <w:jc w:val="both"/>
      </w:pPr>
      <w:r>
        <w:rPr>
          <w:rFonts w:ascii="Times New Roman"/>
          <w:b w:val="false"/>
          <w:i w:val="false"/>
          <w:color w:val="000000"/>
          <w:sz w:val="28"/>
        </w:rPr>
        <w:t>
      15. До утверждения Заключения Высшей аудиторской палатой проводится обсуждение проекта Заключения с администраторами бюджетных программ. Обсуждение проводится под председательством члена Высшей аудиторской палаты, ответственного за подготовку и предоставление Заключения.</w:t>
      </w:r>
    </w:p>
    <w:bookmarkEnd w:id="1739"/>
    <w:bookmarkStart w:name="z9930" w:id="1740"/>
    <w:p>
      <w:pPr>
        <w:spacing w:after="0"/>
        <w:ind w:left="0"/>
        <w:jc w:val="both"/>
      </w:pPr>
      <w:r>
        <w:rPr>
          <w:rFonts w:ascii="Times New Roman"/>
          <w:b w:val="false"/>
          <w:i w:val="false"/>
          <w:color w:val="000000"/>
          <w:sz w:val="28"/>
        </w:rPr>
        <w:t>
      16. Заключение направляется в Правительство Республики Казахстан и Курултай Республики Казахстан в течение двадцати календарных дней со дня внесения проекта республиканского бюджета Правительством Республики Казахстан в Высшую аудиторскую палату.</w:t>
      </w:r>
    </w:p>
    <w:bookmarkEnd w:id="1740"/>
    <w:bookmarkStart w:name="z9931" w:id="1741"/>
    <w:p>
      <w:pPr>
        <w:spacing w:after="0"/>
        <w:ind w:left="0"/>
        <w:jc w:val="both"/>
      </w:pPr>
      <w:r>
        <w:rPr>
          <w:rFonts w:ascii="Times New Roman"/>
          <w:b w:val="false"/>
          <w:i w:val="false"/>
          <w:color w:val="000000"/>
          <w:sz w:val="28"/>
        </w:rPr>
        <w:t>
      17. Информация ограниченного распространения, содержащаяся в Заключении, формируется ответственными исполнителями и направляется структурным подразделением аппарата Высшей аудиторской палаты, ответственным за организацию работы Высшей аудиторской палаты по защите государственных секретов, с соблюдением требований законодательства Республики Казахстан о государственных секретах.</w:t>
      </w:r>
    </w:p>
    <w:bookmarkEnd w:id="1741"/>
    <w:bookmarkStart w:name="z9932" w:id="1742"/>
    <w:p>
      <w:pPr>
        <w:spacing w:after="0"/>
        <w:ind w:left="0"/>
        <w:jc w:val="left"/>
      </w:pPr>
      <w:r>
        <w:rPr>
          <w:rFonts w:ascii="Times New Roman"/>
          <w:b/>
          <w:i w:val="false"/>
          <w:color w:val="000000"/>
        </w:rPr>
        <w:t xml:space="preserve"> Параграф 2. Структура и содержание Заключения</w:t>
      </w:r>
    </w:p>
    <w:bookmarkEnd w:id="1742"/>
    <w:bookmarkStart w:name="z9933" w:id="1743"/>
    <w:p>
      <w:pPr>
        <w:spacing w:after="0"/>
        <w:ind w:left="0"/>
        <w:jc w:val="both"/>
      </w:pPr>
      <w:r>
        <w:rPr>
          <w:rFonts w:ascii="Times New Roman"/>
          <w:b w:val="false"/>
          <w:i w:val="false"/>
          <w:color w:val="000000"/>
          <w:sz w:val="28"/>
        </w:rPr>
        <w:t>
      18. Типовая структура Заключения содержит:</w:t>
      </w:r>
    </w:p>
    <w:bookmarkEnd w:id="1743"/>
    <w:p>
      <w:pPr>
        <w:spacing w:after="0"/>
        <w:ind w:left="0"/>
        <w:jc w:val="both"/>
      </w:pPr>
      <w:r>
        <w:rPr>
          <w:rFonts w:ascii="Times New Roman"/>
          <w:b w:val="false"/>
          <w:i w:val="false"/>
          <w:color w:val="000000"/>
          <w:sz w:val="28"/>
        </w:rPr>
        <w:t>
      ВВЕДЕНИЕ</w:t>
      </w:r>
    </w:p>
    <w:p>
      <w:pPr>
        <w:spacing w:after="0"/>
        <w:ind w:left="0"/>
        <w:jc w:val="both"/>
      </w:pPr>
      <w:r>
        <w:rPr>
          <w:rFonts w:ascii="Times New Roman"/>
          <w:b w:val="false"/>
          <w:i w:val="false"/>
          <w:color w:val="000000"/>
          <w:sz w:val="28"/>
        </w:rPr>
        <w:t>
      РАЗДЕЛ I. Оценка параметров республиканского бюджета во взаимосвязи с прогнозом социально-экономического развития</w:t>
      </w:r>
    </w:p>
    <w:p>
      <w:pPr>
        <w:spacing w:after="0"/>
        <w:ind w:left="0"/>
        <w:jc w:val="both"/>
      </w:pPr>
      <w:r>
        <w:rPr>
          <w:rFonts w:ascii="Times New Roman"/>
          <w:b w:val="false"/>
          <w:i w:val="false"/>
          <w:color w:val="000000"/>
          <w:sz w:val="28"/>
        </w:rPr>
        <w:t>
      РАЗДЕЛ II. Оценка основных направлений расходов республиканского бюджета</w:t>
      </w:r>
    </w:p>
    <w:p>
      <w:pPr>
        <w:spacing w:after="0"/>
        <w:ind w:left="0"/>
        <w:jc w:val="both"/>
      </w:pPr>
      <w:r>
        <w:rPr>
          <w:rFonts w:ascii="Times New Roman"/>
          <w:b w:val="false"/>
          <w:i w:val="false"/>
          <w:color w:val="000000"/>
          <w:sz w:val="28"/>
        </w:rPr>
        <w:t>
      РАЗДЕЛ III. Оценка соответствия расходов проекта бюджета приоритетам, определенным документами Системы государственного планирования</w:t>
      </w:r>
    </w:p>
    <w:p>
      <w:pPr>
        <w:spacing w:after="0"/>
        <w:ind w:left="0"/>
        <w:jc w:val="both"/>
      </w:pPr>
      <w:r>
        <w:rPr>
          <w:rFonts w:ascii="Times New Roman"/>
          <w:b w:val="false"/>
          <w:i w:val="false"/>
          <w:color w:val="000000"/>
          <w:sz w:val="28"/>
        </w:rPr>
        <w:t>
      РАЗДЕЛ IV. Выводы и рекомендации</w:t>
      </w:r>
    </w:p>
    <w:p>
      <w:pPr>
        <w:spacing w:after="0"/>
        <w:ind w:left="0"/>
        <w:jc w:val="both"/>
      </w:pPr>
      <w:r>
        <w:rPr>
          <w:rFonts w:ascii="Times New Roman"/>
          <w:b w:val="false"/>
          <w:i w:val="false"/>
          <w:color w:val="000000"/>
          <w:sz w:val="28"/>
        </w:rPr>
        <w:t>
      ПРИЛОЖЕНИЯ</w:t>
      </w:r>
    </w:p>
    <w:bookmarkStart w:name="z9934" w:id="1744"/>
    <w:p>
      <w:pPr>
        <w:spacing w:after="0"/>
        <w:ind w:left="0"/>
        <w:jc w:val="both"/>
      </w:pPr>
      <w:r>
        <w:rPr>
          <w:rFonts w:ascii="Times New Roman"/>
          <w:b w:val="false"/>
          <w:i w:val="false"/>
          <w:color w:val="000000"/>
          <w:sz w:val="28"/>
        </w:rPr>
        <w:t>
      19. В разделе "Введение" указываются основание и цель представления информации, краткое содержание по основным направлениям деятельности.</w:t>
      </w:r>
    </w:p>
    <w:bookmarkEnd w:id="1744"/>
    <w:bookmarkStart w:name="z9935" w:id="1745"/>
    <w:p>
      <w:pPr>
        <w:spacing w:after="0"/>
        <w:ind w:left="0"/>
        <w:jc w:val="both"/>
      </w:pPr>
      <w:r>
        <w:rPr>
          <w:rFonts w:ascii="Times New Roman"/>
          <w:b w:val="false"/>
          <w:i w:val="false"/>
          <w:color w:val="000000"/>
          <w:sz w:val="28"/>
        </w:rPr>
        <w:t>
      20. Раздел "Оценка параметров республиканского бюджета во взаимосвязи с прогнозом социально-экономического развития" содержит обзор отдельных показателей прогноза социально-экономического развития, необходимых для оценки выбранных направлений расходов бюджета.</w:t>
      </w:r>
    </w:p>
    <w:bookmarkEnd w:id="1745"/>
    <w:bookmarkStart w:name="z9936" w:id="1746"/>
    <w:p>
      <w:pPr>
        <w:spacing w:after="0"/>
        <w:ind w:left="0"/>
        <w:jc w:val="both"/>
      </w:pPr>
      <w:r>
        <w:rPr>
          <w:rFonts w:ascii="Times New Roman"/>
          <w:b w:val="false"/>
          <w:i w:val="false"/>
          <w:color w:val="000000"/>
          <w:sz w:val="28"/>
        </w:rPr>
        <w:t>
      21. Раздел "Оценка основных направлений расходов республиканского бюджета" содержит оценку по основным направлениям расходов, закрепляемых соответствующим приказом Председателем Высшей аудиторской палаты.</w:t>
      </w:r>
    </w:p>
    <w:bookmarkEnd w:id="1746"/>
    <w:p>
      <w:pPr>
        <w:spacing w:after="0"/>
        <w:ind w:left="0"/>
        <w:jc w:val="both"/>
      </w:pPr>
      <w:r>
        <w:rPr>
          <w:rFonts w:ascii="Times New Roman"/>
          <w:b w:val="false"/>
          <w:i w:val="false"/>
          <w:color w:val="000000"/>
          <w:sz w:val="28"/>
        </w:rPr>
        <w:t>
      Отбор бюджетных программ для проведения оценки проекта бюджета осуществляется ежегодно Высшей аудиторской палатой с учетом информации, содержащейся в отчете Высшей аудиторской палаты об исполнении республиканского бюджета за предыдущие финансовые годы, заключениях по результатам оценки реализации документов Системы государственного планирования и оценки эффективности управления бюджетными средствами.</w:t>
      </w:r>
    </w:p>
    <w:bookmarkStart w:name="z9937" w:id="1747"/>
    <w:p>
      <w:pPr>
        <w:spacing w:after="0"/>
        <w:ind w:left="0"/>
        <w:jc w:val="both"/>
      </w:pPr>
      <w:r>
        <w:rPr>
          <w:rFonts w:ascii="Times New Roman"/>
          <w:b w:val="false"/>
          <w:i w:val="false"/>
          <w:color w:val="000000"/>
          <w:sz w:val="28"/>
        </w:rPr>
        <w:t>
      22. В разделе "Оценка соответствия расходов проекта бюджета приоритетам, определенным документами Системы государственного планирования" отражается оценка соответствия Планов развития государственных органов и расходов проекта бюджета общенациональным приоритетам и документам Системы государственного планирования.</w:t>
      </w:r>
    </w:p>
    <w:bookmarkEnd w:id="1747"/>
    <w:bookmarkStart w:name="z9938" w:id="1748"/>
    <w:p>
      <w:pPr>
        <w:spacing w:after="0"/>
        <w:ind w:left="0"/>
        <w:jc w:val="both"/>
      </w:pPr>
      <w:r>
        <w:rPr>
          <w:rFonts w:ascii="Times New Roman"/>
          <w:b w:val="false"/>
          <w:i w:val="false"/>
          <w:color w:val="000000"/>
          <w:sz w:val="28"/>
        </w:rPr>
        <w:t>
      23. Раздел "Выводы и рекомендации" содержит выводы с описанием и систематизацией выявленных проблем при планировании республиканского бюджета и рекомендации по оцененным направлениям.</w:t>
      </w:r>
    </w:p>
    <w:bookmarkEnd w:id="1748"/>
    <w:bookmarkStart w:name="z9939" w:id="1749"/>
    <w:p>
      <w:pPr>
        <w:spacing w:after="0"/>
        <w:ind w:left="0"/>
        <w:jc w:val="both"/>
      </w:pPr>
      <w:r>
        <w:rPr>
          <w:rFonts w:ascii="Times New Roman"/>
          <w:b w:val="false"/>
          <w:i w:val="false"/>
          <w:color w:val="000000"/>
          <w:sz w:val="28"/>
        </w:rPr>
        <w:t>
      24. Структура, содержание и объем Заключения могут быть детализированы или расширены в зависимости от наличия актуальных и значимых в отчетном периоде вопросов, результатов государственного аудита и экспертно-аналитических мероприятий за отчетный год, а также специфики формируемой информации.</w:t>
      </w:r>
    </w:p>
    <w:bookmarkEnd w:id="1749"/>
    <w:bookmarkStart w:name="z9940" w:id="1750"/>
    <w:p>
      <w:pPr>
        <w:spacing w:after="0"/>
        <w:ind w:left="0"/>
        <w:jc w:val="left"/>
      </w:pPr>
      <w:r>
        <w:rPr>
          <w:rFonts w:ascii="Times New Roman"/>
          <w:b/>
          <w:i w:val="false"/>
          <w:color w:val="000000"/>
        </w:rPr>
        <w:t xml:space="preserve"> Параграф 3. Форма представления Заключения</w:t>
      </w:r>
    </w:p>
    <w:bookmarkEnd w:id="1750"/>
    <w:bookmarkStart w:name="z9941" w:id="1751"/>
    <w:p>
      <w:pPr>
        <w:spacing w:after="0"/>
        <w:ind w:left="0"/>
        <w:jc w:val="both"/>
      </w:pPr>
      <w:r>
        <w:rPr>
          <w:rFonts w:ascii="Times New Roman"/>
          <w:b w:val="false"/>
          <w:i w:val="false"/>
          <w:color w:val="000000"/>
          <w:sz w:val="28"/>
        </w:rPr>
        <w:t>
      25. Заключение состоит из:</w:t>
      </w:r>
    </w:p>
    <w:bookmarkEnd w:id="1751"/>
    <w:p>
      <w:pPr>
        <w:spacing w:after="0"/>
        <w:ind w:left="0"/>
        <w:jc w:val="both"/>
      </w:pPr>
      <w:r>
        <w:rPr>
          <w:rFonts w:ascii="Times New Roman"/>
          <w:b w:val="false"/>
          <w:i w:val="false"/>
          <w:color w:val="000000"/>
          <w:sz w:val="28"/>
        </w:rPr>
        <w:t>
      1) титульного листа;</w:t>
      </w:r>
    </w:p>
    <w:p>
      <w:pPr>
        <w:spacing w:after="0"/>
        <w:ind w:left="0"/>
        <w:jc w:val="both"/>
      </w:pPr>
      <w:r>
        <w:rPr>
          <w:rFonts w:ascii="Times New Roman"/>
          <w:b w:val="false"/>
          <w:i w:val="false"/>
          <w:color w:val="000000"/>
          <w:sz w:val="28"/>
        </w:rPr>
        <w:t>
      2) содержания;</w:t>
      </w:r>
    </w:p>
    <w:p>
      <w:pPr>
        <w:spacing w:after="0"/>
        <w:ind w:left="0"/>
        <w:jc w:val="both"/>
      </w:pPr>
      <w:r>
        <w:rPr>
          <w:rFonts w:ascii="Times New Roman"/>
          <w:b w:val="false"/>
          <w:i w:val="false"/>
          <w:color w:val="000000"/>
          <w:sz w:val="28"/>
        </w:rPr>
        <w:t>
      3) основного текста;</w:t>
      </w:r>
    </w:p>
    <w:p>
      <w:pPr>
        <w:spacing w:after="0"/>
        <w:ind w:left="0"/>
        <w:jc w:val="both"/>
      </w:pPr>
      <w:r>
        <w:rPr>
          <w:rFonts w:ascii="Times New Roman"/>
          <w:b w:val="false"/>
          <w:i w:val="false"/>
          <w:color w:val="000000"/>
          <w:sz w:val="28"/>
        </w:rPr>
        <w:t>
      4) приложений.</w:t>
      </w:r>
    </w:p>
    <w:bookmarkStart w:name="z9942" w:id="1752"/>
    <w:p>
      <w:pPr>
        <w:spacing w:after="0"/>
        <w:ind w:left="0"/>
        <w:jc w:val="both"/>
      </w:pPr>
      <w:r>
        <w:rPr>
          <w:rFonts w:ascii="Times New Roman"/>
          <w:b w:val="false"/>
          <w:i w:val="false"/>
          <w:color w:val="000000"/>
          <w:sz w:val="28"/>
        </w:rPr>
        <w:t>
      26. На титульном листе указывается наименование Заключения, а также наименование государственного органа, ответственного за его подготовку и представление.</w:t>
      </w:r>
    </w:p>
    <w:bookmarkEnd w:id="1752"/>
    <w:bookmarkStart w:name="z9943" w:id="1753"/>
    <w:p>
      <w:pPr>
        <w:spacing w:after="0"/>
        <w:ind w:left="0"/>
        <w:jc w:val="both"/>
      </w:pPr>
      <w:r>
        <w:rPr>
          <w:rFonts w:ascii="Times New Roman"/>
          <w:b w:val="false"/>
          <w:i w:val="false"/>
          <w:color w:val="000000"/>
          <w:sz w:val="28"/>
        </w:rPr>
        <w:t>
      27. Заключение формируется на государственном и на русском языках.</w:t>
      </w:r>
    </w:p>
    <w:bookmarkEnd w:id="1753"/>
    <w:bookmarkStart w:name="z9944" w:id="1754"/>
    <w:p>
      <w:pPr>
        <w:spacing w:after="0"/>
        <w:ind w:left="0"/>
        <w:jc w:val="both"/>
      </w:pPr>
      <w:r>
        <w:rPr>
          <w:rFonts w:ascii="Times New Roman"/>
          <w:b w:val="false"/>
          <w:i w:val="false"/>
          <w:color w:val="000000"/>
          <w:sz w:val="28"/>
        </w:rPr>
        <w:t>
      28. Текстовый формат Заключения оформляется в соответствии со следующими требованиями:</w:t>
      </w:r>
    </w:p>
    <w:bookmarkEnd w:id="1754"/>
    <w:p>
      <w:pPr>
        <w:spacing w:after="0"/>
        <w:ind w:left="0"/>
        <w:jc w:val="both"/>
      </w:pPr>
      <w:r>
        <w:rPr>
          <w:rFonts w:ascii="Times New Roman"/>
          <w:b w:val="false"/>
          <w:i w:val="false"/>
          <w:color w:val="000000"/>
          <w:sz w:val="28"/>
        </w:rPr>
        <w:t>
      шрифт – Times New Roman;</w:t>
      </w:r>
    </w:p>
    <w:p>
      <w:pPr>
        <w:spacing w:after="0"/>
        <w:ind w:left="0"/>
        <w:jc w:val="both"/>
      </w:pPr>
      <w:r>
        <w:rPr>
          <w:rFonts w:ascii="Times New Roman"/>
          <w:b w:val="false"/>
          <w:i w:val="false"/>
          <w:color w:val="000000"/>
          <w:sz w:val="28"/>
        </w:rPr>
        <w:t>
      размер шрифта – 14, в табличных материалах – 8-12.</w:t>
      </w:r>
    </w:p>
    <w:bookmarkStart w:name="z9945" w:id="1755"/>
    <w:p>
      <w:pPr>
        <w:spacing w:after="0"/>
        <w:ind w:left="0"/>
        <w:jc w:val="both"/>
      </w:pPr>
      <w:r>
        <w:rPr>
          <w:rFonts w:ascii="Times New Roman"/>
          <w:b w:val="false"/>
          <w:i w:val="false"/>
          <w:color w:val="000000"/>
          <w:sz w:val="28"/>
        </w:rPr>
        <w:t>
      29. В Заключении суммы указываются в миллиардах, миллионах и тысячах тенге.</w:t>
      </w:r>
    </w:p>
    <w:bookmarkEnd w:id="1755"/>
    <w:p>
      <w:pPr>
        <w:spacing w:after="0"/>
        <w:ind w:left="0"/>
        <w:jc w:val="both"/>
      </w:pPr>
      <w:r>
        <w:rPr>
          <w:rFonts w:ascii="Times New Roman"/>
          <w:b w:val="false"/>
          <w:i w:val="false"/>
          <w:color w:val="000000"/>
          <w:sz w:val="28"/>
        </w:rPr>
        <w:t>
      Параграф 4. Порядок обсуждения Заключения в Курултае Республики Казахстан</w:t>
      </w:r>
    </w:p>
    <w:bookmarkStart w:name="z9946" w:id="1756"/>
    <w:p>
      <w:pPr>
        <w:spacing w:after="0"/>
        <w:ind w:left="0"/>
        <w:jc w:val="both"/>
      </w:pPr>
      <w:r>
        <w:rPr>
          <w:rFonts w:ascii="Times New Roman"/>
          <w:b w:val="false"/>
          <w:i w:val="false"/>
          <w:color w:val="000000"/>
          <w:sz w:val="28"/>
        </w:rPr>
        <w:t>
      30. Структурное подразделение обеспечивает координацию и подготовку материалов для презентации и обоснования Заключения в Курултае Республики Казахстан.</w:t>
      </w:r>
    </w:p>
    <w:bookmarkEnd w:id="1756"/>
    <w:bookmarkStart w:name="z9947" w:id="1757"/>
    <w:p>
      <w:pPr>
        <w:spacing w:after="0"/>
        <w:ind w:left="0"/>
        <w:jc w:val="both"/>
      </w:pPr>
      <w:r>
        <w:rPr>
          <w:rFonts w:ascii="Times New Roman"/>
          <w:b w:val="false"/>
          <w:i w:val="false"/>
          <w:color w:val="000000"/>
          <w:sz w:val="28"/>
        </w:rPr>
        <w:t>
      31. Презентация Заключения в Курултае Республики Казахстан осуществляется членом Высшей аудиторской палаты, ответственным за подготовку и предоставление Заключения.</w:t>
      </w:r>
    </w:p>
    <w:bookmarkEnd w:id="1757"/>
    <w:bookmarkStart w:name="z9948" w:id="1758"/>
    <w:p>
      <w:pPr>
        <w:spacing w:after="0"/>
        <w:ind w:left="0"/>
        <w:jc w:val="both"/>
      </w:pPr>
      <w:r>
        <w:rPr>
          <w:rFonts w:ascii="Times New Roman"/>
          <w:b w:val="false"/>
          <w:i w:val="false"/>
          <w:color w:val="000000"/>
          <w:sz w:val="28"/>
        </w:rPr>
        <w:t>
      32. При рассмотрении Заключения в профильных комитетах в соответствии с графиком заседаний рабочих групп Курултая Республики Казахстан в их работе принимают участие член Высшей аудиторской палаты, ответственный за подготовку и предоставление Заключения, либо члены Высшей аудиторской палаты на основе закрепленного распределения в соответствии с пунктом 9 настоящего Процедурного стандарта.</w:t>
      </w:r>
    </w:p>
    <w:bookmarkEnd w:id="1758"/>
    <w:bookmarkStart w:name="z9949" w:id="1759"/>
    <w:p>
      <w:pPr>
        <w:spacing w:after="0"/>
        <w:ind w:left="0"/>
        <w:jc w:val="left"/>
      </w:pPr>
      <w:r>
        <w:rPr>
          <w:rFonts w:ascii="Times New Roman"/>
          <w:b/>
          <w:i w:val="false"/>
          <w:color w:val="000000"/>
        </w:rPr>
        <w:t xml:space="preserve"> Глава 3. Исполнение рекомендаций Высшей аудиторской палаты, данных в Заключении</w:t>
      </w:r>
    </w:p>
    <w:bookmarkEnd w:id="1759"/>
    <w:bookmarkStart w:name="z9950" w:id="1760"/>
    <w:p>
      <w:pPr>
        <w:spacing w:after="0"/>
        <w:ind w:left="0"/>
        <w:jc w:val="both"/>
      </w:pPr>
      <w:r>
        <w:rPr>
          <w:rFonts w:ascii="Times New Roman"/>
          <w:b w:val="false"/>
          <w:i w:val="false"/>
          <w:color w:val="000000"/>
          <w:sz w:val="28"/>
        </w:rPr>
        <w:t>
      33. Структурное подразделение, ответственное за проведение предварительной оценки, проводит мониторинг хода реализации рекомендаций, содержащихся в Заключении.</w:t>
      </w:r>
    </w:p>
    <w:bookmarkEnd w:id="1760"/>
    <w:bookmarkStart w:name="z9951" w:id="1761"/>
    <w:p>
      <w:pPr>
        <w:spacing w:after="0"/>
        <w:ind w:left="0"/>
        <w:jc w:val="both"/>
      </w:pPr>
      <w:r>
        <w:rPr>
          <w:rFonts w:ascii="Times New Roman"/>
          <w:b w:val="false"/>
          <w:i w:val="false"/>
          <w:color w:val="000000"/>
          <w:sz w:val="28"/>
        </w:rPr>
        <w:t>
      34. Снятие рекомендаций с контроля осуществляется на основании информации, предоставленной центральным уполномоченным органом по бюджетному планированию в соответствии с пунктом 25 Правил проведения предварительной оценки.</w:t>
      </w:r>
    </w:p>
    <w:bookmarkEnd w:id="1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904. Процедурному стандарту</w:t>
            </w:r>
            <w:r>
              <w:br/>
            </w:r>
            <w:r>
              <w:rPr>
                <w:rFonts w:ascii="Times New Roman"/>
                <w:b w:val="false"/>
                <w:i w:val="false"/>
                <w:color w:val="000000"/>
                <w:sz w:val="20"/>
              </w:rPr>
              <w:t>внешнего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по осуществлению предварительной</w:t>
            </w:r>
            <w:r>
              <w:br/>
            </w:r>
            <w:r>
              <w:rPr>
                <w:rFonts w:ascii="Times New Roman"/>
                <w:b w:val="false"/>
                <w:i w:val="false"/>
                <w:color w:val="000000"/>
                <w:sz w:val="20"/>
              </w:rPr>
              <w:t>оценки проекта</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по основным направлениям</w:t>
            </w:r>
            <w:r>
              <w:br/>
            </w:r>
            <w:r>
              <w:rPr>
                <w:rFonts w:ascii="Times New Roman"/>
                <w:b w:val="false"/>
                <w:i w:val="false"/>
                <w:color w:val="000000"/>
                <w:sz w:val="20"/>
              </w:rPr>
              <w:t>его расходов</w:t>
            </w:r>
          </w:p>
        </w:tc>
      </w:tr>
    </w:tbl>
    <w:bookmarkStart w:name="z9953" w:id="1762"/>
    <w:p>
      <w:pPr>
        <w:spacing w:after="0"/>
        <w:ind w:left="0"/>
        <w:jc w:val="left"/>
      </w:pPr>
      <w:r>
        <w:rPr>
          <w:rFonts w:ascii="Times New Roman"/>
          <w:b/>
          <w:i w:val="false"/>
          <w:color w:val="000000"/>
        </w:rPr>
        <w:t xml:space="preserve"> Требование о предоставлении информации, сведений, документации и материалов (доказательств)</w:t>
      </w:r>
    </w:p>
    <w:bookmarkEnd w:id="1762"/>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37 Закона</w:t>
      </w:r>
    </w:p>
    <w:p>
      <w:pPr>
        <w:spacing w:after="0"/>
        <w:ind w:left="0"/>
        <w:jc w:val="both"/>
      </w:pPr>
      <w:r>
        <w:rPr>
          <w:rFonts w:ascii="Times New Roman"/>
          <w:b w:val="false"/>
          <w:i w:val="false"/>
          <w:color w:val="000000"/>
          <w:sz w:val="28"/>
        </w:rPr>
        <w:t>Республики Казахстан "О государственном аудите и финансовом контроле"</w:t>
      </w:r>
    </w:p>
    <w:p>
      <w:pPr>
        <w:spacing w:after="0"/>
        <w:ind w:left="0"/>
        <w:jc w:val="both"/>
      </w:pPr>
      <w:r>
        <w:rPr>
          <w:rFonts w:ascii="Times New Roman"/>
          <w:b w:val="false"/>
          <w:i w:val="false"/>
          <w:color w:val="000000"/>
          <w:sz w:val="28"/>
        </w:rPr>
        <w:t>(далее – Закон о государственном аудите) руководитель объекта государственного</w:t>
      </w:r>
    </w:p>
    <w:p>
      <w:pPr>
        <w:spacing w:after="0"/>
        <w:ind w:left="0"/>
        <w:jc w:val="both"/>
      </w:pPr>
      <w:r>
        <w:rPr>
          <w:rFonts w:ascii="Times New Roman"/>
          <w:b w:val="false"/>
          <w:i w:val="false"/>
          <w:color w:val="000000"/>
          <w:sz w:val="28"/>
        </w:rPr>
        <w:t>аудита, должностные и юридические лица обязаны предоставить в Высшую</w:t>
      </w:r>
    </w:p>
    <w:p>
      <w:pPr>
        <w:spacing w:after="0"/>
        <w:ind w:left="0"/>
        <w:jc w:val="both"/>
      </w:pPr>
      <w:r>
        <w:rPr>
          <w:rFonts w:ascii="Times New Roman"/>
          <w:b w:val="false"/>
          <w:i w:val="false"/>
          <w:color w:val="000000"/>
          <w:sz w:val="28"/>
        </w:rPr>
        <w:t>аудиторскую палату в срок до _____________ года запрашиваемые документы</w:t>
      </w:r>
    </w:p>
    <w:p>
      <w:pPr>
        <w:spacing w:after="0"/>
        <w:ind w:left="0"/>
        <w:jc w:val="both"/>
      </w:pPr>
      <w:r>
        <w:rPr>
          <w:rFonts w:ascii="Times New Roman"/>
          <w:b w:val="false"/>
          <w:i w:val="false"/>
          <w:color w:val="000000"/>
          <w:sz w:val="28"/>
        </w:rPr>
        <w:t>и информацию, необходимые для осуществления предварительной оценки проекта</w:t>
      </w:r>
    </w:p>
    <w:p>
      <w:pPr>
        <w:spacing w:after="0"/>
        <w:ind w:left="0"/>
        <w:jc w:val="both"/>
      </w:pPr>
      <w:r>
        <w:rPr>
          <w:rFonts w:ascii="Times New Roman"/>
          <w:b w:val="false"/>
          <w:i w:val="false"/>
          <w:color w:val="000000"/>
          <w:sz w:val="28"/>
        </w:rPr>
        <w:t>бюджета: (указать дату)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перечень необходимых документов и информации за подписью первого</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 xml:space="preserve">
      2. На основании </w:t>
      </w:r>
      <w:r>
        <w:rPr>
          <w:rFonts w:ascii="Times New Roman"/>
          <w:b w:val="false"/>
          <w:i w:val="false"/>
          <w:color w:val="000000"/>
          <w:sz w:val="28"/>
        </w:rPr>
        <w:t>статьи 21</w:t>
      </w:r>
      <w:r>
        <w:rPr>
          <w:rFonts w:ascii="Times New Roman"/>
          <w:b w:val="false"/>
          <w:i w:val="false"/>
          <w:color w:val="000000"/>
          <w:sz w:val="28"/>
        </w:rPr>
        <w:t xml:space="preserve"> Закона о государственном аудите невыполнение или</w:t>
      </w:r>
    </w:p>
    <w:p>
      <w:pPr>
        <w:spacing w:after="0"/>
        <w:ind w:left="0"/>
        <w:jc w:val="both"/>
      </w:pPr>
      <w:r>
        <w:rPr>
          <w:rFonts w:ascii="Times New Roman"/>
          <w:b w:val="false"/>
          <w:i w:val="false"/>
          <w:color w:val="000000"/>
          <w:sz w:val="28"/>
        </w:rPr>
        <w:t>ненадлежащее выполнение законных требований Высшей аудиторской палаты</w:t>
      </w:r>
    </w:p>
    <w:p>
      <w:pPr>
        <w:spacing w:after="0"/>
        <w:ind w:left="0"/>
        <w:jc w:val="both"/>
      </w:pPr>
      <w:r>
        <w:rPr>
          <w:rFonts w:ascii="Times New Roman"/>
          <w:b w:val="false"/>
          <w:i w:val="false"/>
          <w:color w:val="000000"/>
          <w:sz w:val="28"/>
        </w:rPr>
        <w:t xml:space="preserve">влечет административную ответственность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с составлением протокола об административном правонарушении согласно</w:t>
      </w:r>
    </w:p>
    <w:p>
      <w:pPr>
        <w:spacing w:after="0"/>
        <w:ind w:left="0"/>
        <w:jc w:val="both"/>
      </w:pPr>
      <w:r>
        <w:rPr>
          <w:rFonts w:ascii="Times New Roman"/>
          <w:b w:val="false"/>
          <w:i w:val="false"/>
          <w:color w:val="000000"/>
          <w:sz w:val="28"/>
        </w:rPr>
        <w:t>статье 803</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Член Высшей аудиторской палаты _______________ Фамилия, инициалы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