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534d" w14:textId="6c95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4 марта 2016 года № 177. Зарегистрирован в Министерстве юстиции Республики Казахстан 26 апреля 2016 года № 13630.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за № 12533, опубликован в информационно-правовой системе "Әділет" от 31 декабря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средней заработной платы,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Если работник при поступлении на работу не имеет начисленной суммы заработной платы, либо не имел заработной платы в течение 24 месяцев, предшествующих событию, то в случае наступления события средний дневной (часовой) заработок рассчитывается исходя из дневной (часовой) тарифной ставки (должностного оклада)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Дневная (часовая) ставка работника определяется путем деления тарифной ставки (должностного оклада) на количество рабочих дней (часов) в текущем месяце, при пятидневной или шестидневной рабочей неделе, согласно балансу рабочего времени на соответствующий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повышения должностного оклада исчисление средней заработной платы производится с учетом коэффициента повышения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повышение произошло в расчетный период, средняя заработная плата, за каждый месяц, предшествующий повышению, исчисляется с учетом коэффициента повышения;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повышение произошло после расчетного периода до наступления события, средняя заработная плата за расчетный период исчисляется с учетом коэффициента повышения;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повышение произошло в период события, часть средней заработной платы исчисляется с учетом коэффициента повышения с даты повышения тарифной ставки (должностного оклада) до окончания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повышения рассчитывается путем деления тарифной ставки (должностного оклада), установленной в месяце повышения, на тарифную ставку (должностной оклад), установленную до повышения.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гражданских служащих основного персонала (в звеньях В2; В3; В4) коэффициент повышения рассчитывается путем деления должностного оклада, установленного в месяце повышения, на должностной оклад, установленный до повышения с учетом суммы доплаты за квалификационную категорию в случае, если в расчет средней заработной платы включаются суммы, начисленные до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повышения применяется к общей сумме начисленной заработной платы каждого соответствующего месяца в пределах расчетного периода. Коэффициент повышения не применяется: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переводе работника с одной должности на другую;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увеличении стажа работы по специальности работника или при повышении квалификационного разряда рабочего, учитываемых при исчислении размера должностного оклада.".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Республики Казахстан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в течение пяти рабочих дней со дня их получения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