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e872" w14:textId="02ae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10 марта 2016 года № 113. Зарегистрирован в Министерстве юстиции Республики Казахстан 8 апреля 2016 года № 13579. Утратил силу приказом Министра финансов Республики Казахстан от 22 мая 2025 года № 246.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за № 10762, опубликован в информационно-правовой системе "Әділет" 30 апреля 2015 года) следующие изменения и дополнение:</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 "Натуральные нормы обеспечения государственных органов служебными и дежурными автомобилями":</w:t>
      </w:r>
    </w:p>
    <w:bookmarkEnd w:id="1"/>
    <w:p>
      <w:pPr>
        <w:spacing w:after="0"/>
        <w:ind w:left="0"/>
        <w:jc w:val="both"/>
      </w:pPr>
      <w:r>
        <w:rPr>
          <w:rFonts w:ascii="Times New Roman"/>
          <w:b w:val="false"/>
          <w:i w:val="false"/>
          <w:color w:val="000000"/>
          <w:sz w:val="28"/>
        </w:rPr>
        <w:t>
      строку, порядковый номер 4,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аппарата Палаты Парламента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аппарата Парламента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дополнить строкой, порядковый номер 6-1, следующего содержания:</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Судебный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непосредственно подчиненные и подотчетные Президенту Республики Казахстан (в том числе Центральная избирательная комиссия,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w:t>
            </w:r>
          </w:p>
          <w:p>
            <w:pPr>
              <w:spacing w:after="20"/>
              <w:ind w:left="20"/>
              <w:jc w:val="both"/>
            </w:pPr>
            <w:r>
              <w:rPr>
                <w:rFonts w:ascii="Times New Roman"/>
                <w:b w:val="false"/>
                <w:i w:val="false"/>
                <w:color w:val="000000"/>
                <w:sz w:val="20"/>
              </w:rPr>
              <w:t>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Счетного</w:t>
            </w:r>
          </w:p>
          <w:p>
            <w:pPr>
              <w:spacing w:after="20"/>
              <w:ind w:left="20"/>
              <w:jc w:val="both"/>
            </w:pPr>
            <w:r>
              <w:rPr>
                <w:rFonts w:ascii="Times New Roman"/>
                <w:b w:val="false"/>
                <w:i w:val="false"/>
                <w:color w:val="000000"/>
                <w:sz w:val="20"/>
              </w:rPr>
              <w:t>
комитета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 члены</w:t>
            </w:r>
          </w:p>
          <w:p>
            <w:pPr>
              <w:spacing w:after="20"/>
              <w:ind w:left="20"/>
              <w:jc w:val="both"/>
            </w:pPr>
            <w:r>
              <w:rPr>
                <w:rFonts w:ascii="Times New Roman"/>
                <w:b w:val="false"/>
                <w:i w:val="false"/>
                <w:color w:val="000000"/>
                <w:sz w:val="20"/>
              </w:rPr>
              <w:t>
Центральной</w:t>
            </w:r>
          </w:p>
          <w:p>
            <w:pPr>
              <w:spacing w:after="20"/>
              <w:ind w:left="20"/>
              <w:jc w:val="both"/>
            </w:pPr>
            <w:r>
              <w:rPr>
                <w:rFonts w:ascii="Times New Roman"/>
                <w:b w:val="false"/>
                <w:i w:val="false"/>
                <w:color w:val="000000"/>
                <w:sz w:val="20"/>
              </w:rPr>
              <w:t>
избирательной</w:t>
            </w:r>
          </w:p>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аппарата Счетного комитета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секретарь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Национального бюро по противодействию коррупции Министерства по делам государственной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Национального бюро по противодействию коррупции Министерства по делам государственной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примечания ****** и ************** изложить в следующей редакции:</w:t>
      </w:r>
    </w:p>
    <w:bookmarkEnd w:id="5"/>
    <w:p>
      <w:pPr>
        <w:spacing w:after="0"/>
        <w:ind w:left="0"/>
        <w:jc w:val="both"/>
      </w:pPr>
      <w:r>
        <w:rPr>
          <w:rFonts w:ascii="Times New Roman"/>
          <w:b w:val="false"/>
          <w:i w:val="false"/>
          <w:color w:val="000000"/>
          <w:sz w:val="28"/>
        </w:rPr>
        <w:t>
      "****** установить натуральную норму обеспечения дежурными автомобилями для Управления делами Президента Республики Казахстан в количестве 3 единиц, для аппаратов палат Парламента Республики Казахстан в количестве по 7 единиц, учитывая специфику деятельности, связанную с подготовкой протокольных мероприятий</w:t>
      </w:r>
    </w:p>
    <w:p>
      <w:pPr>
        <w:spacing w:after="0"/>
        <w:ind w:left="0"/>
        <w:jc w:val="both"/>
      </w:pPr>
      <w:r>
        <w:rPr>
          <w:rFonts w:ascii="Times New Roman"/>
          <w:b w:val="false"/>
          <w:i w:val="false"/>
          <w:color w:val="000000"/>
          <w:sz w:val="28"/>
        </w:rPr>
        <w:t>
      ************** данная натуральная норма также распространяется на республиканское государственное учреждение "Қоғамдық келісім" при Президенте Республики Казахстан" и государственные учреждения "Национальный центр по правам человека", "Аппарат Высшего Судебного Совета Республики Казахстан".";</w:t>
      </w:r>
    </w:p>
    <w:bookmarkStart w:name="z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приказу "Натуральные нормы обеспечения государственных органов офисной мебелью":</w:t>
      </w:r>
    </w:p>
    <w:bookmarkEnd w:id="6"/>
    <w:p>
      <w:pPr>
        <w:spacing w:after="0"/>
        <w:ind w:left="0"/>
        <w:jc w:val="both"/>
      </w:pPr>
      <w:r>
        <w:rPr>
          <w:rFonts w:ascii="Times New Roman"/>
          <w:b w:val="false"/>
          <w:i w:val="false"/>
          <w:color w:val="000000"/>
          <w:sz w:val="28"/>
        </w:rPr>
        <w:t>
      примечание ** изложить в следующей редакции:</w:t>
      </w:r>
    </w:p>
    <w:p>
      <w:pPr>
        <w:spacing w:after="0"/>
        <w:ind w:left="0"/>
        <w:jc w:val="both"/>
      </w:pPr>
      <w:r>
        <w:rPr>
          <w:rFonts w:ascii="Times New Roman"/>
          <w:b w:val="false"/>
          <w:i w:val="false"/>
          <w:color w:val="000000"/>
          <w:sz w:val="28"/>
        </w:rPr>
        <w:t>
      "** натуральные нормы распространяются также на:</w:t>
      </w:r>
    </w:p>
    <w:p>
      <w:pPr>
        <w:spacing w:after="0"/>
        <w:ind w:left="0"/>
        <w:jc w:val="both"/>
      </w:pPr>
      <w:r>
        <w:rPr>
          <w:rFonts w:ascii="Times New Roman"/>
          <w:b w:val="false"/>
          <w:i w:val="false"/>
          <w:color w:val="000000"/>
          <w:sz w:val="28"/>
        </w:rPr>
        <w:t>
      Председателя коллегии Верховного Суда, Председателя Высшего Судебного Совета, судей Верховного Суда, членов Конституционного Совета, Счетного комитета по контролю за исполнением республиканского бюджета, Секретаря и членов Центральной избирательной комиссии, Аппарата Высшего Судебного Совета (за исключением Членов совета по должности), руководителей аппарата Конституционного Совета, Счетного комитета по контролю за исполнением республиканского бюджета, Верховного Суда, Высшего Судебного Совета, Генеральной прокуратуры, Управления Делами Президента;";</w:t>
      </w:r>
    </w:p>
    <w:bookmarkStart w:name="z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приказу "Натуральные нормы обеспечения площадями для размещения аппарата государственных органов":</w:t>
      </w:r>
    </w:p>
    <w:bookmarkEnd w:id="7"/>
    <w:p>
      <w:pPr>
        <w:spacing w:after="0"/>
        <w:ind w:left="0"/>
        <w:jc w:val="both"/>
      </w:pPr>
      <w:r>
        <w:rPr>
          <w:rFonts w:ascii="Times New Roman"/>
          <w:b w:val="false"/>
          <w:i w:val="false"/>
          <w:color w:val="000000"/>
          <w:sz w:val="28"/>
        </w:rPr>
        <w:t>
      примечания * и ** изложить в следующей редакции:</w:t>
      </w:r>
    </w:p>
    <w:p>
      <w:pPr>
        <w:spacing w:after="0"/>
        <w:ind w:left="0"/>
        <w:jc w:val="both"/>
      </w:pPr>
      <w:r>
        <w:rPr>
          <w:rFonts w:ascii="Times New Roman"/>
          <w:b w:val="false"/>
          <w:i w:val="false"/>
          <w:color w:val="000000"/>
          <w:sz w:val="28"/>
        </w:rPr>
        <w:t>
      " *натуральные нормы распространяются также на:</w:t>
      </w:r>
    </w:p>
    <w:p>
      <w:pPr>
        <w:spacing w:after="0"/>
        <w:ind w:left="0"/>
        <w:jc w:val="both"/>
      </w:pPr>
      <w:r>
        <w:rPr>
          <w:rFonts w:ascii="Times New Roman"/>
          <w:b w:val="false"/>
          <w:i w:val="false"/>
          <w:color w:val="000000"/>
          <w:sz w:val="28"/>
        </w:rPr>
        <w:t>
      уполномоченного органа по правам человека, Председателя Высшего Судебного Совета;</w:t>
      </w:r>
    </w:p>
    <w:p>
      <w:pPr>
        <w:spacing w:after="0"/>
        <w:ind w:left="0"/>
        <w:jc w:val="both"/>
      </w:pPr>
      <w:r>
        <w:rPr>
          <w:rFonts w:ascii="Times New Roman"/>
          <w:b w:val="false"/>
          <w:i w:val="false"/>
          <w:color w:val="000000"/>
          <w:sz w:val="28"/>
        </w:rPr>
        <w:t>
      ** натуральные нормы распространяются также на:</w:t>
      </w:r>
    </w:p>
    <w:p>
      <w:pPr>
        <w:spacing w:after="0"/>
        <w:ind w:left="0"/>
        <w:jc w:val="both"/>
      </w:pPr>
      <w:r>
        <w:rPr>
          <w:rFonts w:ascii="Times New Roman"/>
          <w:b w:val="false"/>
          <w:i w:val="false"/>
          <w:color w:val="000000"/>
          <w:sz w:val="28"/>
        </w:rPr>
        <w:t>
      членов Конституционного Совета Республики Казахстан, Счетного комитета по контролю за исполнением республиканского бюджета, судей Верховного Суда, секретаря и членов Центральной избирательной комиссии, Аппарата Высшего Судебного Совета (за исключением Членов совета по должности), руководителей аппарата Конституционного Совета, Верховного Суда, Счетного комитета по контролю за исполнением республиканского бюджета, Высшего Судебного Совета, Генеральной прокуратуры, Управления делами Президента;".</w:t>
      </w:r>
    </w:p>
    <w:bookmarkStart w:name="z9" w:id="8"/>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10"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за исключением строки 14, действие которой распространяется на отношения, возникшие с 1 января 2016 года.</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