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b861" w14:textId="a29b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добровольную реорганизацию банка в форме конвертации в исламский банк и отказа в выдаче разрешения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15. Зарегистрировано в Министерстве юстиции Республики Казахстан 25 марта 2016 года № 13526.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в форме конвертации в исламский банк и отказа в выдаче разрешения.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реорганизацию банка</w:t>
      </w:r>
      <w:r>
        <w:br/>
      </w:r>
      <w:r>
        <w:rPr>
          <w:rFonts w:ascii="Times New Roman"/>
          <w:b/>
          <w:i w:val="false"/>
          <w:color w:val="000000"/>
        </w:rPr>
        <w:t>в форме конвертации в исламский банк и отказа в выдаче</w:t>
      </w:r>
      <w:r>
        <w:br/>
      </w:r>
      <w:r>
        <w:rPr>
          <w:rFonts w:ascii="Times New Roman"/>
          <w:b/>
          <w:i w:val="false"/>
          <w:color w:val="000000"/>
        </w:rPr>
        <w:t>разрешения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добровольную реорганизацию банка в форме конвертации в исламский банк и отказа в выдаче разрешения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выдачи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регулированию, контролю и надзору финансового рынка и финансовых организаций (далее - уполномоченный орган) разрешения на добровольную реорганизацию банка в форме конвертации в исламский банк (далее - разрешение на конвертацию банка).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Выданное разрешение на конвертацию банка вносится в реестр выданных разрешений на добровольную реорганизацию банков (банковских холдингов),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(банковского холдинга) либо отказа в выдаче разрешения, выдачи разрешения на добровольную ликвидацию банков, а также возврата депозитов физических лиц, их перевода в другой банк, утвержденными постановлением Правления Агентства Республики Казахстан по регулированию и надзору финансового рынка и финансовых организаций от 25 декабря 2006 года № 295, зарегистрированным в Реестре государственной регистрации нормативных правовых актов под № 4521.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разрешения на конвертацию банка и отказа</w:t>
      </w:r>
      <w:r>
        <w:br/>
      </w:r>
      <w:r>
        <w:rPr>
          <w:rFonts w:ascii="Times New Roman"/>
          <w:b/>
          <w:i w:val="false"/>
          <w:color w:val="000000"/>
        </w:rPr>
        <w:t>выдаче разрешения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представляет в уполномоченный орган заявление о выдаче разрешения на добровольную реорганизацию банка в форме конвертации в исламский банк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 Закона о банках.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 Закона о банках, представляется на бумажном носителе либо в электронном виде через веб-портал "электронного правительства".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рассматривается уполномоченным органом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 Закона о банках.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к представленным документам уполномоченный орган направляет банку письмо с указанием данных замечаний посредством почтовой, факсимильной связи и (или) электронной почты с указанием срока для их устранения.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банком замечаний уполномоченного органа по представленным документам в установленный им срок уполномоченный орган отказывает в выдаче разрешения на конвертацию банка по основанию, предусмотренному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 Закона о банках.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заявления уполномоченный орган выдает разрешение на конвертацию банка с указанием срока конвертации или отказывает в выдаче разрешения на конвертацию банка.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в выдаче разрешения на конвертацию банка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 Закона о банках.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 Закона о банках, содержат следующую информацию: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прогноз последствий конвертации банка в исламский банк включает в себя краткосрочный, среднесрочный и долгосрочный анализ следующих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рентабельности к собственным активам и к собственному капиталу (отношения чистой прибыли к среднему значению активов и к среднему значению собственного капитала) на основе финансовых отчетностей после завершения процедуры конвертации;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прогноза по структуре инвестиционного портфеля в разрезе отраслей, валют, видов финансовых инструментов, сроков до погашения после завершения процедуры конвертации;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детализированный годовой финансовый план банка на период конвертации банка в исламский банк и три последующих финансовых (операционных) года после конвертации банка в исламский банк включает в себя расчет основных финансовых показателей, бюджет, бухгалтерский баланс, отчет о прибылях и убытках, источники и объемы финансирования бизнес-плана;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управления рисками содержит информацию, обеспечивающую осуществление эффективного контроля со стороны совета директоров, правления банка за деятельностью банка и его финансовым состоянием, в том числе путем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надлежащей практики корпоративного управления и надлежащего уровня деловой этики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банком и его работниками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эффективного управления рисками банка посредством своевременного их выявления, измерения, контроля и мониторинга для обеспечения соответствия капитала банка уровню принимаемых им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обнаружения и устранения недостатков в деятельности банка 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в банке адекватных механизмов для решения непредвиденных или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подробного описания мероприятий по финансовому оздоровлению банка (меры по снижению расходов, дополнительные финансовые вложения (с указанием суммы и источников вложения денег), направленные на восстановление собственного капитала банка до величины, при которой будут выполняться пруденциальные нормативы и иные обязательные к соблюдению нормы и лимиты, мероприятия по получению дополнительных доходов и иные мероприятия);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сроков выполнения мероприятий по финансовому оздоровлению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предполагаемого экономического эффекта оздоровительных мероприятий (динамика изменений пруденциальных нормативов, изменения размера собственного капитала банка, изменения финансовых и иных показателей банка).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 Закона о банках, заверяются подписями должностных лиц банка, обладающих правом подписи таких документов.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получения разрешения на конвертацию банка банк проводит процедуры,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52-16 Закона о банках.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банка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конвертации в исламский банк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отказав выдаче разрешения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(первый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27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добровольную реорганизацию банка в форме конвертации в исламский банк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 общего собрания акционеров банка № ___ от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года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выдать разрешение на проведение добровольной реорганизации банка в форме конвертации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исламский банк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исламского банка, образующегося в результате конвертации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 полностью подтверждает достоверность прилагаемых к заявлению 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сведений, а также своевременное представление уполномоченному органу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документов, запрашиваемых в связи с рассмотрением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 (указать поименный перечень направляемых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экземпляров и листов по каждому):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 от акционеров банка (фамилия,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наличии), ссылка на документ, являющийся основанием получения названных полномочий).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