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45fd" w14:textId="adb4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28 мая 2015 года № 300 "Об утверждении регламентов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февраля 2016 года № 98. Зарегистрирован в Министерстве юстиции Республики Казахстан 24 марта 2016 года № 13515. Утратил силу приказом и.о. Министра юстиции Республики Казахстан от 29 мая 2020 года № 67.</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29.05.2020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1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28 мая 2015 года № 300 "Об утверждении регламентов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(зарегистрированный в Реестре государственной регистрации нормативных правовых актов за № 11785, опубликованный в информационно-правовой системе "Әділет" от 3 сентября 2015 года) следующие изменения:</w:t>
      </w:r>
    </w:p>
    <w:bookmarkEnd w:id="1"/>
    <w:bookmarkStart w:name="z16" w:id="2"/>
    <w:p>
      <w:pPr>
        <w:spacing w:after="0"/>
        <w:ind w:left="0"/>
        <w:jc w:val="both"/>
      </w:pPr>
      <w:r>
        <w:rPr>
          <w:rFonts w:ascii="Times New Roman"/>
          <w:b w:val="false"/>
          <w:i w:val="false"/>
          <w:color w:val="000000"/>
          <w:sz w:val="28"/>
        </w:rPr>
        <w:t xml:space="preserve">
      1) регламент государственной услуги "Государственная регистрация прав (обременений) на недвижимое имущество",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7" w:id="3"/>
    <w:p>
      <w:pPr>
        <w:spacing w:after="0"/>
        <w:ind w:left="0"/>
        <w:jc w:val="both"/>
      </w:pPr>
      <w:r>
        <w:rPr>
          <w:rFonts w:ascii="Times New Roman"/>
          <w:b w:val="false"/>
          <w:i w:val="false"/>
          <w:color w:val="000000"/>
          <w:sz w:val="28"/>
        </w:rPr>
        <w:t xml:space="preserve">
      2) регламент государственной услуги "Регистрация залога движимого имущества, не подлежащего обязательной государственной регистрации",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8" w:id="4"/>
    <w:p>
      <w:pPr>
        <w:spacing w:after="0"/>
        <w:ind w:left="0"/>
        <w:jc w:val="both"/>
      </w:pPr>
      <w:r>
        <w:rPr>
          <w:rFonts w:ascii="Times New Roman"/>
          <w:b w:val="false"/>
          <w:i w:val="false"/>
          <w:color w:val="000000"/>
          <w:sz w:val="28"/>
        </w:rPr>
        <w:t xml:space="preserve">
      3) регламент государственной услуги "Выдача справки о зарегистрированных правах (обременениях) на недвижимое имущество и его технических характеристиках",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9" w:id="5"/>
    <w:p>
      <w:pPr>
        <w:spacing w:after="0"/>
        <w:ind w:left="0"/>
        <w:jc w:val="both"/>
      </w:pPr>
      <w:r>
        <w:rPr>
          <w:rFonts w:ascii="Times New Roman"/>
          <w:b w:val="false"/>
          <w:i w:val="false"/>
          <w:color w:val="000000"/>
          <w:sz w:val="28"/>
        </w:rPr>
        <w:t xml:space="preserve">
      4) регламент государственной услуги "Выдача копий документов регистрационного дела, заверенных регистрирующим органом, включая план (схемы) объектов недвижимости",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0" w:id="6"/>
    <w:p>
      <w:pPr>
        <w:spacing w:after="0"/>
        <w:ind w:left="0"/>
        <w:jc w:val="both"/>
      </w:pPr>
      <w:r>
        <w:rPr>
          <w:rFonts w:ascii="Times New Roman"/>
          <w:b w:val="false"/>
          <w:i w:val="false"/>
          <w:color w:val="000000"/>
          <w:sz w:val="28"/>
        </w:rPr>
        <w:t xml:space="preserve">
      5) регламент государственной услуги "Выдача справки об отсутствии (наличии) недвижимого имущества",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1" w:id="7"/>
    <w:p>
      <w:pPr>
        <w:spacing w:after="0"/>
        <w:ind w:left="0"/>
        <w:jc w:val="both"/>
      </w:pPr>
      <w:r>
        <w:rPr>
          <w:rFonts w:ascii="Times New Roman"/>
          <w:b w:val="false"/>
          <w:i w:val="false"/>
          <w:color w:val="000000"/>
          <w:sz w:val="28"/>
        </w:rPr>
        <w:t xml:space="preserve">
      6) регламент государственной услуги "Выдача выписки из реестра регистрации залога движимого имущества",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2" w:id="8"/>
    <w:p>
      <w:pPr>
        <w:spacing w:after="0"/>
        <w:ind w:left="0"/>
        <w:jc w:val="both"/>
      </w:pPr>
      <w:r>
        <w:rPr>
          <w:rFonts w:ascii="Times New Roman"/>
          <w:b w:val="false"/>
          <w:i w:val="false"/>
          <w:color w:val="000000"/>
          <w:sz w:val="28"/>
        </w:rPr>
        <w:t xml:space="preserve">
      7) регламент государственной услуги "Выдача справок о зарегистрированных и прекращенных правах на недвижимое имущество",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23" w:id="9"/>
    <w:p>
      <w:pPr>
        <w:spacing w:after="0"/>
        <w:ind w:left="0"/>
        <w:jc w:val="both"/>
      </w:pPr>
      <w:r>
        <w:rPr>
          <w:rFonts w:ascii="Times New Roman"/>
          <w:b w:val="false"/>
          <w:i w:val="false"/>
          <w:color w:val="000000"/>
          <w:sz w:val="28"/>
        </w:rPr>
        <w:t xml:space="preserve">
      8) регламент государственной услуги "Выдача дубликата правоустанавливающего документа на недвижимое имущество", утвержденный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24" w:id="10"/>
    <w:p>
      <w:pPr>
        <w:spacing w:after="0"/>
        <w:ind w:left="0"/>
        <w:jc w:val="both"/>
      </w:pPr>
      <w:r>
        <w:rPr>
          <w:rFonts w:ascii="Times New Roman"/>
          <w:b w:val="false"/>
          <w:i w:val="false"/>
          <w:color w:val="000000"/>
          <w:sz w:val="28"/>
        </w:rPr>
        <w:t xml:space="preserve">
      9) регламент государственной услуги "Выдача технического паспорта объектов недвижимости", утвержденный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25" w:id="11"/>
    <w:p>
      <w:pPr>
        <w:spacing w:after="0"/>
        <w:ind w:left="0"/>
        <w:jc w:val="both"/>
      </w:pPr>
      <w:r>
        <w:rPr>
          <w:rFonts w:ascii="Times New Roman"/>
          <w:b w:val="false"/>
          <w:i w:val="false"/>
          <w:color w:val="000000"/>
          <w:sz w:val="28"/>
        </w:rPr>
        <w:t xml:space="preserve">
      10) регламент государственной услуги "Выдача дубликата технического паспорта объектов недвижимости", утвержденный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26" w:id="12"/>
    <w:p>
      <w:pPr>
        <w:spacing w:after="0"/>
        <w:ind w:left="0"/>
        <w:jc w:val="both"/>
      </w:pPr>
      <w:r>
        <w:rPr>
          <w:rFonts w:ascii="Times New Roman"/>
          <w:b w:val="false"/>
          <w:i w:val="false"/>
          <w:color w:val="000000"/>
          <w:sz w:val="28"/>
        </w:rPr>
        <w:t xml:space="preserve">
      11) регламент государственной услуги "Выдача приложения к техническому паспорту, содержащему сведения о собственнике (правообладателе) недвижимого имущества", утвержденный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27" w:id="13"/>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(Калимова В.К.) в установленном законодательством порядке обеспечить:</w:t>
      </w:r>
    </w:p>
    <w:bookmarkEnd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p>
    <w:bookmarkStart w:name="z14"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14"/>
    <w:bookmarkStart w:name="z15"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"Государственная регистрация прав (обременений)</w:t>
      </w:r>
      <w:r>
        <w:br/>
      </w:r>
      <w:r>
        <w:rPr>
          <w:rFonts w:ascii="Times New Roman"/>
          <w:b/>
          <w:i w:val="false"/>
          <w:color w:val="000000"/>
        </w:rPr>
        <w:t>на недвижимое имущество"</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территориальными органами юстиции (далее – услугодатель).</w:t>
      </w:r>
    </w:p>
    <w:p>
      <w:pPr>
        <w:spacing w:after="0"/>
        <w:ind w:left="0"/>
        <w:jc w:val="both"/>
      </w:pPr>
      <w:r>
        <w:rPr>
          <w:rFonts w:ascii="Times New Roman"/>
          <w:b w:val="false"/>
          <w:i w:val="false"/>
          <w:color w:val="000000"/>
          <w:sz w:val="28"/>
        </w:rPr>
        <w:t>
      2. Форма оказываемой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Результатом завершения оказываемой услуги при обращении:</w:t>
      </w:r>
    </w:p>
    <w:p>
      <w:pPr>
        <w:spacing w:after="0"/>
        <w:ind w:left="0"/>
        <w:jc w:val="both"/>
      </w:pPr>
      <w:r>
        <w:rPr>
          <w:rFonts w:ascii="Times New Roman"/>
          <w:b w:val="false"/>
          <w:i w:val="false"/>
          <w:color w:val="000000"/>
          <w:sz w:val="28"/>
        </w:rPr>
        <w:t xml:space="preserve">
      1) в некоммерческое акционерное общество "Государственная корпорация "Правительство для граждан" (далее – Государственная корпорация) является правоустанавливающий документ с отметкой о произведенной государственной регистрации прав (обременений) на недвижимое имущество либо приостановлении регистрации или письменный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Стандарта, а также выдача свидетельства о государственной регистрации (на бумажном носителе)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xml:space="preserve">
      2) на портал за электронной регистрацией является направление уведомления о регистрации либо приостановлении регистрации или письменный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Стандарта в форме электронных документов, удостоверенных электронно-цифровой подписью (далее – ЭЦП) уполномоченного должностного лица.</w:t>
      </w:r>
    </w:p>
    <w:p>
      <w:pPr>
        <w:spacing w:after="0"/>
        <w:ind w:left="0"/>
        <w:jc w:val="both"/>
      </w:pPr>
      <w:r>
        <w:rPr>
          <w:rFonts w:ascii="Times New Roman"/>
          <w:b w:val="false"/>
          <w:i w:val="false"/>
          <w:color w:val="000000"/>
          <w:sz w:val="28"/>
        </w:rPr>
        <w:t>
      При предоставлении мотивированного ответа об отказе в оказании государственной услуги, документ об оплате сбора за регистрацию предъявляется услугополучателем при повторной подаче документов на регистрацию (пункт 6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4. Основанием для начала процедуры (действия) услугодателя по оказанию государственной услуги является заявление о государственной регистрации (обременений прав) на недвижимое имущество для физического и юридического лица (далее - заявление):</w:t>
      </w:r>
    </w:p>
    <w:p>
      <w:pPr>
        <w:spacing w:after="0"/>
        <w:ind w:left="0"/>
        <w:jc w:val="both"/>
      </w:pPr>
      <w:r>
        <w:rPr>
          <w:rFonts w:ascii="Times New Roman"/>
          <w:b w:val="false"/>
          <w:i w:val="false"/>
          <w:color w:val="000000"/>
          <w:sz w:val="28"/>
        </w:rPr>
        <w:t>
      при обращении услугополучателя:</w:t>
      </w:r>
    </w:p>
    <w:p>
      <w:pPr>
        <w:spacing w:after="0"/>
        <w:ind w:left="0"/>
        <w:jc w:val="both"/>
      </w:pPr>
      <w:r>
        <w:rPr>
          <w:rFonts w:ascii="Times New Roman"/>
          <w:b w:val="false"/>
          <w:i w:val="false"/>
          <w:color w:val="000000"/>
          <w:sz w:val="28"/>
        </w:rPr>
        <w:t xml:space="preserve">
      1) в Государственную корпорацию – согласно перечню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Работник услугодателя согласно своим функциональным обязанностям осуществляет прием документов по книге учета документов с Государственной корпорации, затем в течение рабочего дня передает пакет принятых документов в архив ответственному исполнителю услугодателя, который в течение 3 рабочих дней осуществляет поиск и передачу регистрационных дел в отдел регистрации прав на недвижимое имущество, передача исполненных документов в Государственную корпорацию по книге учета документов, работник отдела регистрации прав на недвижимое имущество услугодателя – рассмотрение заявления и исполнение.</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w:t>
      </w:r>
    </w:p>
    <w:p>
      <w:pPr>
        <w:spacing w:after="0"/>
        <w:ind w:left="0"/>
        <w:jc w:val="both"/>
      </w:pPr>
      <w:r>
        <w:rPr>
          <w:rFonts w:ascii="Times New Roman"/>
          <w:b w:val="false"/>
          <w:i w:val="false"/>
          <w:color w:val="000000"/>
          <w:sz w:val="28"/>
        </w:rPr>
        <w:t>
      2) инспектор Государственной корпорации - направление и получение документов от услугодателя;</w:t>
      </w:r>
    </w:p>
    <w:p>
      <w:pPr>
        <w:spacing w:after="0"/>
        <w:ind w:left="0"/>
        <w:jc w:val="both"/>
      </w:pPr>
      <w:r>
        <w:rPr>
          <w:rFonts w:ascii="Times New Roman"/>
          <w:b w:val="false"/>
          <w:i w:val="false"/>
          <w:color w:val="000000"/>
          <w:sz w:val="28"/>
        </w:rPr>
        <w:t>
      3) работник услугодателя – прием документов по книге учета документов с Государственной корпорации, поиск и передача регистрационного дела в отдел регистрации прав на недвижимое имущество, передача исполненных документов инспектору Государственной корпорации по книге учета документов;</w:t>
      </w:r>
    </w:p>
    <w:p>
      <w:pPr>
        <w:spacing w:after="0"/>
        <w:ind w:left="0"/>
        <w:jc w:val="both"/>
      </w:pPr>
      <w:r>
        <w:rPr>
          <w:rFonts w:ascii="Times New Roman"/>
          <w:b w:val="false"/>
          <w:i w:val="false"/>
          <w:color w:val="000000"/>
          <w:sz w:val="28"/>
        </w:rPr>
        <w:t>
      4) работник отдела регистрации прав на недвижимое имущество услугодателя – рассмотрение заявления о государственной регистрации прав (обременений прав) на недвижимое имущество для физического и юридического лица и исполнение.</w:t>
      </w:r>
    </w:p>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действий участвующих в оказании государственной услуги сторон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и схеме функционального взаимодействия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центра.</w:t>
      </w:r>
    </w:p>
    <w:p>
      <w:pPr>
        <w:spacing w:after="0"/>
        <w:ind w:left="0"/>
        <w:jc w:val="both"/>
      </w:pPr>
      <w:r>
        <w:rPr>
          <w:rFonts w:ascii="Times New Roman"/>
          <w:b w:val="false"/>
          <w:i w:val="false"/>
          <w:color w:val="000000"/>
          <w:sz w:val="28"/>
        </w:rPr>
        <w:t>
      Максимально допустимое время ожидания услугополучателем для сдачи документов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При приеме документов в Государственной корпорации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9. В Государственной корпорации выдача готовых документов услугополучателю осуществляется работником Государственной корпорации посредством "окон" ежедневно на основании расписки в указанный в ней срок.</w:t>
      </w:r>
    </w:p>
    <w:p>
      <w:pPr>
        <w:spacing w:after="0"/>
        <w:ind w:left="0"/>
        <w:jc w:val="both"/>
      </w:pPr>
      <w:r>
        <w:rPr>
          <w:rFonts w:ascii="Times New Roman"/>
          <w:b w:val="false"/>
          <w:i w:val="false"/>
          <w:color w:val="000000"/>
          <w:sz w:val="28"/>
        </w:rPr>
        <w:t>
      Максимально допустимое время ожидания услугополучателем для получения документов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электронной регистрации прав на недвижимое имущество посредством ЕНИС указаны в справочнике взаимодействия бизнес-процессов при оказании государственной услуги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после удостоверения нотариусом сделки объекта недвижимого имущества и регистрации данного действия в ЕНИС нотариус оформляет заявку на электронную регистрацию;</w:t>
      </w:r>
    </w:p>
    <w:p>
      <w:pPr>
        <w:spacing w:after="0"/>
        <w:ind w:left="0"/>
        <w:jc w:val="both"/>
      </w:pPr>
      <w:r>
        <w:rPr>
          <w:rFonts w:ascii="Times New Roman"/>
          <w:b w:val="false"/>
          <w:i w:val="false"/>
          <w:color w:val="000000"/>
          <w:sz w:val="28"/>
        </w:rPr>
        <w:t>
      2) нотариус находит и выбирает объект недвижимого имущества в ЕНИС для открытия заявки на регистрацию права;</w:t>
      </w:r>
    </w:p>
    <w:p>
      <w:pPr>
        <w:spacing w:after="0"/>
        <w:ind w:left="0"/>
        <w:jc w:val="both"/>
      </w:pPr>
      <w:r>
        <w:rPr>
          <w:rFonts w:ascii="Times New Roman"/>
          <w:b w:val="false"/>
          <w:i w:val="false"/>
          <w:color w:val="000000"/>
          <w:sz w:val="28"/>
        </w:rPr>
        <w:t>
      3) при заполнении заявки на регистрацию права нотариус обращает внимание на уникальный код заявки, указывает индивидуальный идентификационный номер (далее – ИИН) или бизнес идентификационный номер (далее – БИН) и гражданское положение услугополучателя, при наличии и при желании получать уведомление на электронную почту – адрес электронной почты услугополучателя, номер, за которым сделка объекта недвижимого имущества была зарегистрирована в реестре ЕНИС данного нотариуса, дату регистрации сделки объекта недвижимого имущества в реестре ЕНИС данного нотариуса, прикрепляет правоустанавливающий документ; при принадлежности услугополучателя к категории лиц, освобождающихся от оплаты государственной пошлины – указывает, к какой льготной категории лицо относится;</w:t>
      </w:r>
    </w:p>
    <w:p>
      <w:pPr>
        <w:spacing w:after="0"/>
        <w:ind w:left="0"/>
        <w:jc w:val="both"/>
      </w:pPr>
      <w:r>
        <w:rPr>
          <w:rFonts w:ascii="Times New Roman"/>
          <w:b w:val="false"/>
          <w:i w:val="false"/>
          <w:color w:val="000000"/>
          <w:sz w:val="28"/>
        </w:rPr>
        <w:t>
      4) нотариус подписывает заполненную заявку ЭЦП;</w:t>
      </w:r>
    </w:p>
    <w:p>
      <w:pPr>
        <w:spacing w:after="0"/>
        <w:ind w:left="0"/>
        <w:jc w:val="both"/>
      </w:pPr>
      <w:r>
        <w:rPr>
          <w:rFonts w:ascii="Times New Roman"/>
          <w:b w:val="false"/>
          <w:i w:val="false"/>
          <w:color w:val="000000"/>
          <w:sz w:val="28"/>
        </w:rPr>
        <w:t>
      5) нотариус распечатывает и отдает услугополучателю уведомление об успешной отправке заявки на регистрацию права (обременения);</w:t>
      </w:r>
    </w:p>
    <w:p>
      <w:pPr>
        <w:spacing w:after="0"/>
        <w:ind w:left="0"/>
        <w:jc w:val="both"/>
      </w:pPr>
      <w:r>
        <w:rPr>
          <w:rFonts w:ascii="Times New Roman"/>
          <w:b w:val="false"/>
          <w:i w:val="false"/>
          <w:color w:val="000000"/>
          <w:sz w:val="28"/>
        </w:rPr>
        <w:t>
      6) услугополучатель авторизуется на портале электронного правительства и, вносит уникальный код заявки на регистрацию права;</w:t>
      </w:r>
    </w:p>
    <w:p>
      <w:pPr>
        <w:spacing w:after="0"/>
        <w:ind w:left="0"/>
        <w:jc w:val="both"/>
      </w:pPr>
      <w:r>
        <w:rPr>
          <w:rFonts w:ascii="Times New Roman"/>
          <w:b w:val="false"/>
          <w:i w:val="false"/>
          <w:color w:val="000000"/>
          <w:sz w:val="28"/>
        </w:rPr>
        <w:t>
      7) услугополучатель оплачивает необходимую сумму государственной пошлины и получает сформированный электронный чек;</w:t>
      </w:r>
    </w:p>
    <w:p>
      <w:pPr>
        <w:spacing w:after="0"/>
        <w:ind w:left="0"/>
        <w:jc w:val="both"/>
      </w:pPr>
      <w:r>
        <w:rPr>
          <w:rFonts w:ascii="Times New Roman"/>
          <w:b w:val="false"/>
          <w:i w:val="false"/>
          <w:color w:val="000000"/>
          <w:sz w:val="28"/>
        </w:rPr>
        <w:t>
      8) услугодатель получает из ЕНИС заявку на регистрацию права и подтверждение об оплате государственной пошлины и принимает решение о регистрации права на объект недвижимого имущества или приостановлении или отказе в совершении регистрации права на объект недвижимого имущества с указанием причины приостановления или отказа;</w:t>
      </w:r>
    </w:p>
    <w:p>
      <w:pPr>
        <w:spacing w:after="0"/>
        <w:ind w:left="0"/>
        <w:jc w:val="both"/>
      </w:pPr>
      <w:r>
        <w:rPr>
          <w:rFonts w:ascii="Times New Roman"/>
          <w:b w:val="false"/>
          <w:i w:val="false"/>
          <w:color w:val="000000"/>
          <w:sz w:val="28"/>
        </w:rPr>
        <w:t>
      9) уведомление об успешной регистрации права отправляется в ЕНИС и на личную почту услугополучателя в случае указание адреса электронной почты услугополучателя в заявке на регистрацию права.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left"/>
      </w:pPr>
      <w:r>
        <w:rPr>
          <w:rFonts w:ascii="Times New Roman"/>
          <w:b/>
          <w:i w:val="false"/>
          <w:color w:val="000000"/>
        </w:rPr>
        <w:t xml:space="preserve"> Описание действий участвующих в оказании государственной</w:t>
      </w:r>
      <w:r>
        <w:br/>
      </w:r>
      <w:r>
        <w:rPr>
          <w:rFonts w:ascii="Times New Roman"/>
          <w:b/>
          <w:i w:val="false"/>
          <w:color w:val="000000"/>
        </w:rPr>
        <w:t>услуги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337"/>
        <w:gridCol w:w="2139"/>
        <w:gridCol w:w="1279"/>
        <w:gridCol w:w="1605"/>
        <w:gridCol w:w="1844"/>
        <w:gridCol w:w="1389"/>
        <w:gridCol w:w="1266"/>
        <w:gridCol w:w="104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Действия основного процесса (хода, потока работ)</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p>
            <w:pPr>
              <w:spacing w:after="20"/>
              <w:ind w:left="20"/>
              <w:jc w:val="both"/>
            </w:pPr>
            <w:r>
              <w:rPr>
                <w:rFonts w:ascii="Times New Roman"/>
                <w:b w:val="false"/>
                <w:i w:val="false"/>
                <w:color w:val="000000"/>
                <w:sz w:val="20"/>
              </w:rPr>
              <w:t>
(хода, потока работ)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участвующей стороны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 Государственной корпорации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органа юстиции (регистратор)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электронного правительства ПЭП и ПШЭП, АУПС</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отдела выдачи Государственной корпорации</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p>
            <w:pPr>
              <w:spacing w:after="20"/>
              <w:ind w:left="20"/>
              <w:jc w:val="both"/>
            </w:pPr>
            <w:r>
              <w:rPr>
                <w:rFonts w:ascii="Times New Roman"/>
                <w:b w:val="false"/>
                <w:i w:val="false"/>
                <w:color w:val="000000"/>
                <w:sz w:val="20"/>
              </w:rPr>
              <w:t>
(процесса, процедуры, операции) и их описание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проверка документов, внесение записи о приеме в книгу учета документов и выдача расписки получателю услуги.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отправка их в орган юстиции к регистратору;</w:t>
            </w:r>
          </w:p>
          <w:p>
            <w:pPr>
              <w:spacing w:after="20"/>
              <w:ind w:left="20"/>
              <w:jc w:val="both"/>
            </w:pPr>
            <w:r>
              <w:rPr>
                <w:rFonts w:ascii="Times New Roman"/>
                <w:b w:val="false"/>
                <w:i w:val="false"/>
                <w:color w:val="000000"/>
                <w:sz w:val="20"/>
              </w:rPr>
              <w:t>
Прием исполненных документов от услугодателя.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по книге учета документов;</w:t>
            </w:r>
          </w:p>
          <w:p>
            <w:pPr>
              <w:spacing w:after="20"/>
              <w:ind w:left="20"/>
              <w:jc w:val="both"/>
            </w:pPr>
            <w:r>
              <w:rPr>
                <w:rFonts w:ascii="Times New Roman"/>
                <w:b w:val="false"/>
                <w:i w:val="false"/>
                <w:color w:val="000000"/>
                <w:sz w:val="20"/>
              </w:rPr>
              <w:t>
Прием документов на регистрацию из ГБД РН.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сделки;</w:t>
            </w:r>
          </w:p>
          <w:p>
            <w:pPr>
              <w:spacing w:after="20"/>
              <w:ind w:left="20"/>
              <w:jc w:val="both"/>
            </w:pPr>
            <w:r>
              <w:rPr>
                <w:rFonts w:ascii="Times New Roman"/>
                <w:b w:val="false"/>
                <w:i w:val="false"/>
                <w:color w:val="000000"/>
                <w:sz w:val="20"/>
              </w:rPr>
              <w:t>
Заполнение и отправка заявки на регистрацию;</w:t>
            </w:r>
          </w:p>
          <w:p>
            <w:pPr>
              <w:spacing w:after="20"/>
              <w:ind w:left="20"/>
              <w:jc w:val="both"/>
            </w:pPr>
            <w:r>
              <w:rPr>
                <w:rFonts w:ascii="Times New Roman"/>
                <w:b w:val="false"/>
                <w:i w:val="false"/>
                <w:color w:val="000000"/>
                <w:sz w:val="20"/>
              </w:rPr>
              <w:t>
Отправка электронной версии правоустанавливающего документа в ИС ГБД РН;</w:t>
            </w:r>
          </w:p>
          <w:p>
            <w:pPr>
              <w:spacing w:after="20"/>
              <w:ind w:left="20"/>
              <w:jc w:val="both"/>
            </w:pPr>
            <w:r>
              <w:rPr>
                <w:rFonts w:ascii="Times New Roman"/>
                <w:b w:val="false"/>
                <w:i w:val="false"/>
                <w:color w:val="000000"/>
                <w:sz w:val="20"/>
              </w:rPr>
              <w:t>
Получение результата оказания услуги.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центра и ЕНИС о поступивших на регистрацию заявках;</w:t>
            </w:r>
          </w:p>
          <w:p>
            <w:pPr>
              <w:spacing w:after="20"/>
              <w:ind w:left="20"/>
              <w:jc w:val="both"/>
            </w:pPr>
            <w:r>
              <w:rPr>
                <w:rFonts w:ascii="Times New Roman"/>
                <w:b w:val="false"/>
                <w:i w:val="false"/>
                <w:color w:val="000000"/>
                <w:sz w:val="20"/>
              </w:rPr>
              <w:t>
Отправка сведений об изменении статуса заявки.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Фиксирование в личном кабинете заявителя факта получения услуги;</w:t>
            </w:r>
          </w:p>
          <w:p>
            <w:pPr>
              <w:spacing w:after="20"/>
              <w:ind w:left="20"/>
              <w:jc w:val="both"/>
            </w:pPr>
            <w:r>
              <w:rPr>
                <w:rFonts w:ascii="Times New Roman"/>
                <w:b w:val="false"/>
                <w:i w:val="false"/>
                <w:color w:val="000000"/>
                <w:sz w:val="20"/>
              </w:rPr>
              <w:t>
Получение платежа;</w:t>
            </w:r>
          </w:p>
          <w:p>
            <w:pPr>
              <w:spacing w:after="20"/>
              <w:ind w:left="20"/>
              <w:jc w:val="both"/>
            </w:pPr>
            <w:r>
              <w:rPr>
                <w:rFonts w:ascii="Times New Roman"/>
                <w:b w:val="false"/>
                <w:i w:val="false"/>
                <w:color w:val="000000"/>
                <w:sz w:val="20"/>
              </w:rPr>
              <w:t>
Указание информации о получении услуги.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исполненных документов для выдачи заявителю</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накопительный отдел центра.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исполненных документов инспектору отдела выдачи Государственной корпорации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передача регистрационного дела для исполнения;</w:t>
            </w:r>
          </w:p>
          <w:p>
            <w:pPr>
              <w:spacing w:after="20"/>
              <w:ind w:left="20"/>
              <w:jc w:val="both"/>
            </w:pPr>
            <w:r>
              <w:rPr>
                <w:rFonts w:ascii="Times New Roman"/>
                <w:b w:val="false"/>
                <w:i w:val="false"/>
                <w:color w:val="000000"/>
                <w:sz w:val="20"/>
              </w:rPr>
              <w:t>
Осуществление мероприятий по регистрации;</w:t>
            </w:r>
          </w:p>
          <w:p>
            <w:pPr>
              <w:spacing w:after="20"/>
              <w:ind w:left="20"/>
              <w:jc w:val="both"/>
            </w:pPr>
            <w:r>
              <w:rPr>
                <w:rFonts w:ascii="Times New Roman"/>
                <w:b w:val="false"/>
                <w:i w:val="false"/>
                <w:color w:val="000000"/>
                <w:sz w:val="20"/>
              </w:rPr>
              <w:t>
Внесение соответствующих изменений в ИС ГБД РН.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отправке заявки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работ по регистрации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чек;</w:t>
            </w:r>
          </w:p>
          <w:p>
            <w:pPr>
              <w:spacing w:after="20"/>
              <w:ind w:left="20"/>
              <w:jc w:val="both"/>
            </w:pPr>
            <w:r>
              <w:rPr>
                <w:rFonts w:ascii="Times New Roman"/>
                <w:b w:val="false"/>
                <w:i w:val="false"/>
                <w:color w:val="000000"/>
                <w:sz w:val="20"/>
              </w:rPr>
              <w:t>
государственная услуга в истории получения услуг в личном кабинете заявителя.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по расписке и книге учета документов заявителю</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исполнения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на поиск и выдачу одного регистрационного дела;</w:t>
            </w:r>
          </w:p>
          <w:p>
            <w:pPr>
              <w:spacing w:after="20"/>
              <w:ind w:left="20"/>
              <w:jc w:val="both"/>
            </w:pPr>
            <w:r>
              <w:rPr>
                <w:rFonts w:ascii="Times New Roman"/>
                <w:b w:val="false"/>
                <w:i w:val="false"/>
                <w:color w:val="000000"/>
                <w:sz w:val="20"/>
              </w:rPr>
              <w:t>
1 сутки на регистрацию после принятия документов на исполнение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минут на заполнение и отправку заявки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использования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Альтернативный процесс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Альтернативный процесс</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Альтернативный процесс</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Альтернативный процесс</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w:t>
            </w:r>
          </w:p>
        </w:tc>
      </w:tr>
    </w:tbl>
    <w:p>
      <w:pPr>
        <w:spacing w:after="0"/>
        <w:ind w:left="0"/>
        <w:jc w:val="left"/>
      </w:pP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5"/>
        <w:gridCol w:w="3635"/>
        <w:gridCol w:w="2888"/>
        <w:gridCol w:w="2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p>
            <w:pPr>
              <w:spacing w:after="20"/>
              <w:ind w:left="20"/>
              <w:jc w:val="both"/>
            </w:pPr>
            <w:r>
              <w:rPr>
                <w:rFonts w:ascii="Times New Roman"/>
                <w:b w:val="false"/>
                <w:i w:val="false"/>
                <w:color w:val="000000"/>
                <w:sz w:val="20"/>
              </w:rPr>
              <w:t>
(отдел регистрации)</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Прием документов по книге учета документов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Поиск и передача регистрационного дела для исполнения</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Рассмотрение заявления и регистрация</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Внесение записи о приеме в книгу учета документов</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Передача в Государственную корпорацию исполненных документов по книге учета документов</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Выдача расписки</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исполненных документов по расписке и книге учета документов заявителю</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2888"/>
        <w:gridCol w:w="2310"/>
        <w:gridCol w:w="26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Альтернативный процесс (ход, поток работ) или расширения</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электронного правительства ПЭП и ПШЭП, АУПС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органа юстиции (регистратор)</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удостоверяет сделку;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Заявитель находит на ПЭП/АУПС заявку на получение услуги регистрации;</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Принимается заявка и оплата государственной пошлины;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Регистратор принимает заявку на регистрацию и осуществляет необходимые мероприятия;</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 заполняет и отправляет в ИС ГБД РН заявку на регистрацию права (обременения) на недвижимое имущество;</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ПШЭП принимает оплату государственной пошлины за регистрацию;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 ЕНИС отправляется информация о результате государственной услуги</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Регистратор заносит соответствующие сведения в ИС ГБД РН;</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ЕНИС отображает в личном кабинете нотариуса результат оказания услуги</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left"/>
      </w:pPr>
      <w:r>
        <w:rPr>
          <w:rFonts w:ascii="Times New Roman"/>
          <w:b/>
          <w:i w:val="false"/>
          <w:color w:val="000000"/>
        </w:rPr>
        <w:t xml:space="preserve"> Схема функционального взаимодействия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left"/>
      </w:pPr>
      <w:r>
        <w:rPr>
          <w:rFonts w:ascii="Times New Roman"/>
          <w:b/>
          <w:i w:val="false"/>
          <w:color w:val="000000"/>
        </w:rPr>
        <w:t xml:space="preserve"> Справочник взаимодействия бизнес-процессов при оказании</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Оказание государственной услуги посредством приема и отправки документов Государственной корпорацией: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Оказание государственной услуги посредством приема и отправки документов через ЕНИС: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прав</w:t>
            </w:r>
            <w:r>
              <w:br/>
            </w:r>
            <w:r>
              <w:rPr>
                <w:rFonts w:ascii="Times New Roman"/>
                <w:b w:val="false"/>
                <w:i w:val="false"/>
                <w:color w:val="000000"/>
                <w:sz w:val="20"/>
              </w:rPr>
              <w:t>(обременений) на недвижимое имущество"</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"Государственная регистрация прав (обременений) 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недвижимое имущество"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При оказании услуги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предоставлении услуги в электронном формате посредством Информационной системы ЕНИС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корпорацией,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263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ИС ГБД РН – Информационная система государственная база данных "Регистр недвижимости";</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 ПЭП - Портал "Электронное правительство";</w:t>
      </w:r>
    </w:p>
    <w:p>
      <w:pPr>
        <w:spacing w:after="0"/>
        <w:ind w:left="0"/>
        <w:jc w:val="both"/>
      </w:pPr>
      <w:r>
        <w:rPr>
          <w:rFonts w:ascii="Times New Roman"/>
          <w:b w:val="false"/>
          <w:i w:val="false"/>
          <w:color w:val="000000"/>
          <w:sz w:val="28"/>
        </w:rPr>
        <w:t>
      - ЕНИС - Единая нотариальная информационная система.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залога движимого имущества, не подлежащего</w:t>
      </w:r>
      <w:r>
        <w:br/>
      </w:r>
      <w:r>
        <w:rPr>
          <w:rFonts w:ascii="Times New Roman"/>
          <w:b/>
          <w:i w:val="false"/>
          <w:color w:val="000000"/>
        </w:rPr>
        <w:t>обязательной государственной регистрации"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залога движимого имущества, не подлежащего обязательной государственной регистрации" (далее – государственная услуга) оказывается некоммерческим акционерным обществом Государственная корпорация "Правительство для граждан" (далее – услугодатель).</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 по месту регистрации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 путем взаимодействия с информационной системой "Банков второго уровня" (далее – ИС БВУ) в случае заключения физическими или юридическими лицами договора о залоге или иного договора, содержащего сведения о залоге с банком второго уровня (далее – электронная регистрация).</w:t>
      </w:r>
    </w:p>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w:t>
      </w:r>
    </w:p>
    <w:p>
      <w:pPr>
        <w:spacing w:after="0"/>
        <w:ind w:left="0"/>
        <w:jc w:val="both"/>
      </w:pPr>
      <w:r>
        <w:rPr>
          <w:rFonts w:ascii="Times New Roman"/>
          <w:b w:val="false"/>
          <w:i w:val="false"/>
          <w:color w:val="000000"/>
          <w:sz w:val="28"/>
        </w:rPr>
        <w:t>
      2. Форма оказываемой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оказания государственной услуги предоставляется услугодателем на бумажном носителе:</w:t>
      </w:r>
    </w:p>
    <w:p>
      <w:pPr>
        <w:spacing w:after="0"/>
        <w:ind w:left="0"/>
        <w:jc w:val="both"/>
      </w:pPr>
      <w:r>
        <w:rPr>
          <w:rFonts w:ascii="Times New Roman"/>
          <w:b w:val="false"/>
          <w:i w:val="false"/>
          <w:color w:val="000000"/>
          <w:sz w:val="28"/>
        </w:rPr>
        <w:t xml:space="preserve">
      1) договор залога или иной договор, содержащий условия залога с отметкой о регистрации и свидетельства о регистрации залога движимого имущества, не подлежащего обязательной государственной регистрации или письменный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2) дубликат свидетельства о регистрации залога движимого имущества взамен утраченного в отношении выданных свидетельств;</w:t>
      </w:r>
    </w:p>
    <w:p>
      <w:pPr>
        <w:spacing w:after="0"/>
        <w:ind w:left="0"/>
        <w:jc w:val="both"/>
      </w:pPr>
      <w:r>
        <w:rPr>
          <w:rFonts w:ascii="Times New Roman"/>
          <w:b w:val="false"/>
          <w:i w:val="false"/>
          <w:color w:val="000000"/>
          <w:sz w:val="28"/>
        </w:rPr>
        <w:t>
      через портал посредством ИС БВУ в электронной форме:</w:t>
      </w:r>
    </w:p>
    <w:p>
      <w:pPr>
        <w:spacing w:after="0"/>
        <w:ind w:left="0"/>
        <w:jc w:val="both"/>
      </w:pPr>
      <w:r>
        <w:rPr>
          <w:rFonts w:ascii="Times New Roman"/>
          <w:b w:val="false"/>
          <w:i w:val="false"/>
          <w:color w:val="000000"/>
          <w:sz w:val="28"/>
        </w:rPr>
        <w:t>
      1) свидетельство о регистрации залога движимого имущества, удостоверенное электронной – цифровой подписью (далее - ЭЦП) услугодателя;</w:t>
      </w:r>
    </w:p>
    <w:p>
      <w:pPr>
        <w:spacing w:after="0"/>
        <w:ind w:left="0"/>
        <w:jc w:val="both"/>
      </w:pPr>
      <w:r>
        <w:rPr>
          <w:rFonts w:ascii="Times New Roman"/>
          <w:b w:val="false"/>
          <w:i w:val="false"/>
          <w:color w:val="000000"/>
          <w:sz w:val="28"/>
        </w:rPr>
        <w:t xml:space="preserve">
      2) письменный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удостоверенный ЭЦП услугодателя.</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4. Основанием для начала процедуры (действия) услугодателя по оказанию государственной услуги является заявление о регистрации залога движимого имущества (далее – заявление):</w:t>
      </w:r>
    </w:p>
    <w:p>
      <w:pPr>
        <w:spacing w:after="0"/>
        <w:ind w:left="0"/>
        <w:jc w:val="both"/>
      </w:pPr>
      <w:r>
        <w:rPr>
          <w:rFonts w:ascii="Times New Roman"/>
          <w:b w:val="false"/>
          <w:i w:val="false"/>
          <w:color w:val="000000"/>
          <w:sz w:val="28"/>
        </w:rPr>
        <w:t>
      при обращении услугополучателя:</w:t>
      </w:r>
    </w:p>
    <w:p>
      <w:pPr>
        <w:spacing w:after="0"/>
        <w:ind w:left="0"/>
        <w:jc w:val="both"/>
      </w:pPr>
      <w:r>
        <w:rPr>
          <w:rFonts w:ascii="Times New Roman"/>
          <w:b w:val="false"/>
          <w:i w:val="false"/>
          <w:color w:val="000000"/>
          <w:sz w:val="28"/>
        </w:rPr>
        <w:t xml:space="preserve">
      1) к услугодателю на бумажном носителе – согласно перечню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Работник услугодателя согласно своим функциональным обязанностям осуществляет прием документов от услугополучателя, затем в течение часа передает пакет принятых документов ответственному исполнителю услугодателя, который в течение 1 рабочего дня осуществляет рассмотрение заявлений и подготавливает результат оказания государственной услуги или мотивированный отказ, затем передает исполненные документы ответственному исполнителю для последующей выдаче.</w:t>
      </w:r>
    </w:p>
    <w:p>
      <w:pPr>
        <w:spacing w:after="0"/>
        <w:ind w:left="0"/>
        <w:jc w:val="both"/>
      </w:pPr>
      <w:r>
        <w:rPr>
          <w:rFonts w:ascii="Times New Roman"/>
          <w:b w:val="false"/>
          <w:i w:val="false"/>
          <w:color w:val="000000"/>
          <w:sz w:val="28"/>
        </w:rPr>
        <w:t>
      6. Результатом процедуры (действия) по оказанию государственной услуги, который служит основанием для начала выполнения следующей процедуры (действия) являются соответствие предоставленных документов требованиям, установленным законодательством Республики Казахстан и произведения оплаты за осуществление регистрации залога движимого имущество или выдачу дубликата свидетельства о регистрации залога движимого имущества.</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инспектор некоммерческого акционерного общества Государственная корпорация "Правительство для граждан" (далее – Государственная корпорация) - прием и выдача документов;</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w:t>
      </w:r>
    </w:p>
    <w:p>
      <w:pPr>
        <w:spacing w:after="0"/>
        <w:ind w:left="0"/>
        <w:jc w:val="both"/>
      </w:pPr>
      <w:r>
        <w:rPr>
          <w:rFonts w:ascii="Times New Roman"/>
          <w:b w:val="false"/>
          <w:i w:val="false"/>
          <w:color w:val="000000"/>
          <w:sz w:val="28"/>
        </w:rPr>
        <w:t>
      3) работник услугодателя - прием документов с Государственной корпорации и передача исполненных документов для выдачи;</w:t>
      </w:r>
    </w:p>
    <w:p>
      <w:pPr>
        <w:spacing w:after="0"/>
        <w:ind w:left="0"/>
        <w:jc w:val="both"/>
      </w:pPr>
      <w:r>
        <w:rPr>
          <w:rFonts w:ascii="Times New Roman"/>
          <w:b w:val="false"/>
          <w:i w:val="false"/>
          <w:color w:val="000000"/>
          <w:sz w:val="28"/>
        </w:rPr>
        <w:t>
      4) работник услугодателя по регистрации залога движимого имущества, не подлежащего обязательной регистрации или по выдаче дубликата свидетельства о регистрации залога движимого имущества, не подлежащего обязательной государственной регистрации - рассмотрение заявления и исполнение;</w:t>
      </w:r>
    </w:p>
    <w:p>
      <w:pPr>
        <w:spacing w:after="0"/>
        <w:ind w:left="0"/>
        <w:jc w:val="both"/>
      </w:pPr>
      <w:r>
        <w:rPr>
          <w:rFonts w:ascii="Times New Roman"/>
          <w:b w:val="false"/>
          <w:i w:val="false"/>
          <w:color w:val="000000"/>
          <w:sz w:val="28"/>
        </w:rPr>
        <w:t>
      5) оператор ИС БВУ;</w:t>
      </w:r>
    </w:p>
    <w:p>
      <w:pPr>
        <w:spacing w:after="0"/>
        <w:ind w:left="0"/>
        <w:jc w:val="both"/>
      </w:pPr>
      <w:r>
        <w:rPr>
          <w:rFonts w:ascii="Times New Roman"/>
          <w:b w:val="false"/>
          <w:i w:val="false"/>
          <w:color w:val="000000"/>
          <w:sz w:val="28"/>
        </w:rPr>
        <w:t>
      Системы – участники информационного взаимодействия:</w:t>
      </w:r>
    </w:p>
    <w:p>
      <w:pPr>
        <w:spacing w:after="0"/>
        <w:ind w:left="0"/>
        <w:jc w:val="both"/>
      </w:pPr>
      <w:r>
        <w:rPr>
          <w:rFonts w:ascii="Times New Roman"/>
          <w:b w:val="false"/>
          <w:i w:val="false"/>
          <w:color w:val="000000"/>
          <w:sz w:val="28"/>
        </w:rPr>
        <w:t>
      1) ИС БВУ;</w:t>
      </w:r>
    </w:p>
    <w:p>
      <w:pPr>
        <w:spacing w:after="0"/>
        <w:ind w:left="0"/>
        <w:jc w:val="both"/>
      </w:pPr>
      <w:r>
        <w:rPr>
          <w:rFonts w:ascii="Times New Roman"/>
          <w:b w:val="false"/>
          <w:i w:val="false"/>
          <w:color w:val="000000"/>
          <w:sz w:val="28"/>
        </w:rPr>
        <w:t>
      2) ИС "Реестр движимого имущества" (далее – ИС РДИ);</w:t>
      </w:r>
    </w:p>
    <w:p>
      <w:pPr>
        <w:spacing w:after="0"/>
        <w:ind w:left="0"/>
        <w:jc w:val="both"/>
      </w:pPr>
      <w:r>
        <w:rPr>
          <w:rFonts w:ascii="Times New Roman"/>
          <w:b w:val="false"/>
          <w:i w:val="false"/>
          <w:color w:val="000000"/>
          <w:sz w:val="28"/>
        </w:rPr>
        <w:t>
      3) интегрированная налоговая информационная система (далее - ИНИС);</w:t>
      </w:r>
    </w:p>
    <w:p>
      <w:pPr>
        <w:spacing w:after="0"/>
        <w:ind w:left="0"/>
        <w:jc w:val="both"/>
      </w:pPr>
      <w:r>
        <w:rPr>
          <w:rFonts w:ascii="Times New Roman"/>
          <w:b w:val="false"/>
          <w:i w:val="false"/>
          <w:color w:val="000000"/>
          <w:sz w:val="28"/>
        </w:rPr>
        <w:t>
      4) информационная система Министерства здравоохранения и социального развития (далее – ИС МЗСР);</w:t>
      </w:r>
    </w:p>
    <w:p>
      <w:pPr>
        <w:spacing w:after="0"/>
        <w:ind w:left="0"/>
        <w:jc w:val="both"/>
      </w:pPr>
      <w:r>
        <w:rPr>
          <w:rFonts w:ascii="Times New Roman"/>
          <w:b w:val="false"/>
          <w:i w:val="false"/>
          <w:color w:val="000000"/>
          <w:sz w:val="28"/>
        </w:rPr>
        <w:t>
      5) платежный шлюз электронного правительства (далее – ПШЭП);</w:t>
      </w:r>
    </w:p>
    <w:p>
      <w:pPr>
        <w:spacing w:after="0"/>
        <w:ind w:left="0"/>
        <w:jc w:val="both"/>
      </w:pPr>
      <w:r>
        <w:rPr>
          <w:rFonts w:ascii="Times New Roman"/>
          <w:b w:val="false"/>
          <w:i w:val="false"/>
          <w:color w:val="000000"/>
          <w:sz w:val="28"/>
        </w:rPr>
        <w:t>
      6) шлюз электронного правительства (далее – ШЭП);</w:t>
      </w:r>
    </w:p>
    <w:p>
      <w:pPr>
        <w:spacing w:after="0"/>
        <w:ind w:left="0"/>
        <w:jc w:val="both"/>
      </w:pPr>
      <w:r>
        <w:rPr>
          <w:rFonts w:ascii="Times New Roman"/>
          <w:b w:val="false"/>
          <w:i w:val="false"/>
          <w:color w:val="000000"/>
          <w:sz w:val="28"/>
        </w:rPr>
        <w:t>
      7) портал.</w:t>
      </w:r>
    </w:p>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действий структурно-функциональных единиц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и схеме функционального взаимодействия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услугодателями, а также</w:t>
      </w:r>
      <w:r>
        <w:br/>
      </w:r>
      <w:r>
        <w:rPr>
          <w:rFonts w:ascii="Times New Roman"/>
          <w:b/>
          <w:i w:val="false"/>
          <w:color w:val="000000"/>
        </w:rPr>
        <w:t>порядка использования информационных систем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9. Услугодатель осуществляет прием документов в операционном зале посредством "безбарьерного обслуживания", на которых указываются фамилия, имя, отчество (при его наличии) и должность работника.</w:t>
      </w:r>
    </w:p>
    <w:p>
      <w:pPr>
        <w:spacing w:after="0"/>
        <w:ind w:left="0"/>
        <w:jc w:val="both"/>
      </w:pPr>
      <w:r>
        <w:rPr>
          <w:rFonts w:ascii="Times New Roman"/>
          <w:b w:val="false"/>
          <w:i w:val="false"/>
          <w:color w:val="000000"/>
          <w:sz w:val="28"/>
        </w:rPr>
        <w:t>
      Максимально допустимое время ожидания услугополучателем для сдачи документов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путем взаимодействия с ИС БВУ:</w:t>
      </w:r>
    </w:p>
    <w:p>
      <w:pPr>
        <w:spacing w:after="0"/>
        <w:ind w:left="0"/>
        <w:jc w:val="both"/>
      </w:pPr>
      <w:r>
        <w:rPr>
          <w:rFonts w:ascii="Times New Roman"/>
          <w:b w:val="false"/>
          <w:i w:val="false"/>
          <w:color w:val="000000"/>
          <w:sz w:val="28"/>
        </w:rPr>
        <w:t xml:space="preserve">
      1) заявитель сдает в БВУ необходимые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2) подписывает заявление, согласие на запрос информации из информационной системы Налогового комитета и информационной системы Государственного центра по выплате пенсий;</w:t>
      </w:r>
    </w:p>
    <w:p>
      <w:pPr>
        <w:spacing w:after="0"/>
        <w:ind w:left="0"/>
        <w:jc w:val="both"/>
      </w:pPr>
      <w:r>
        <w:rPr>
          <w:rFonts w:ascii="Times New Roman"/>
          <w:b w:val="false"/>
          <w:i w:val="false"/>
          <w:color w:val="000000"/>
          <w:sz w:val="28"/>
        </w:rPr>
        <w:t>
      3) работники БВУ оформляют электронное заявление услугополучателя;</w:t>
      </w:r>
    </w:p>
    <w:p>
      <w:pPr>
        <w:spacing w:after="0"/>
        <w:ind w:left="0"/>
        <w:jc w:val="both"/>
      </w:pPr>
      <w:r>
        <w:rPr>
          <w:rFonts w:ascii="Times New Roman"/>
          <w:b w:val="false"/>
          <w:i w:val="false"/>
          <w:color w:val="000000"/>
          <w:sz w:val="28"/>
        </w:rPr>
        <w:t>
      4) к электронному заявлению услугополучателя прикрепляется электронный договор и сканированная копия квитанции об оплате;</w:t>
      </w:r>
    </w:p>
    <w:p>
      <w:pPr>
        <w:spacing w:after="0"/>
        <w:ind w:left="0"/>
        <w:jc w:val="both"/>
      </w:pPr>
      <w:r>
        <w:rPr>
          <w:rFonts w:ascii="Times New Roman"/>
          <w:b w:val="false"/>
          <w:i w:val="false"/>
          <w:color w:val="000000"/>
          <w:sz w:val="28"/>
        </w:rPr>
        <w:t>
      5) электронное заявление подписывается ЭЦП БВУ и ЭЦП услугополучателя;</w:t>
      </w:r>
    </w:p>
    <w:p>
      <w:pPr>
        <w:spacing w:after="0"/>
        <w:ind w:left="0"/>
        <w:jc w:val="both"/>
      </w:pPr>
      <w:r>
        <w:rPr>
          <w:rFonts w:ascii="Times New Roman"/>
          <w:b w:val="false"/>
          <w:i w:val="false"/>
          <w:color w:val="000000"/>
          <w:sz w:val="28"/>
        </w:rPr>
        <w:t>
      6) электронное заявление поступает в ИС РЗДИ;</w:t>
      </w:r>
    </w:p>
    <w:p>
      <w:pPr>
        <w:spacing w:after="0"/>
        <w:ind w:left="0"/>
        <w:jc w:val="both"/>
      </w:pPr>
      <w:r>
        <w:rPr>
          <w:rFonts w:ascii="Times New Roman"/>
          <w:b w:val="false"/>
          <w:i w:val="false"/>
          <w:color w:val="000000"/>
          <w:sz w:val="28"/>
        </w:rPr>
        <w:t>
      7) сотрудники услугодателя рассматривают заявление и принимают решение о регистрации залога;</w:t>
      </w:r>
    </w:p>
    <w:p>
      <w:pPr>
        <w:spacing w:after="0"/>
        <w:ind w:left="0"/>
        <w:jc w:val="both"/>
      </w:pPr>
      <w:r>
        <w:rPr>
          <w:rFonts w:ascii="Times New Roman"/>
          <w:b w:val="false"/>
          <w:i w:val="false"/>
          <w:color w:val="000000"/>
          <w:sz w:val="28"/>
        </w:rPr>
        <w:t>
      8) результат оказания услуги доступен в личном кабинете на портале и в ИС БВУ.</w:t>
      </w:r>
    </w:p>
    <w:p>
      <w:pPr>
        <w:spacing w:after="0"/>
        <w:ind w:left="0"/>
        <w:jc w:val="both"/>
      </w:pPr>
      <w:r>
        <w:rPr>
          <w:rFonts w:ascii="Times New Roman"/>
          <w:b w:val="false"/>
          <w:i w:val="false"/>
          <w:color w:val="000000"/>
          <w:sz w:val="28"/>
        </w:rPr>
        <w:t xml:space="preserve">
      11. Диаграммы функционального взаимодействия информационных систем, задействованных в оказании государственной услуги, в графической форме указаны в диаграмме бизнес-процесса "Регистрация залога движимого имущества, не подлежащего обязательной государственной регистрации" через БВУ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а также в справочнике бизнес-процессов оказания 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p>
      <w:pPr>
        <w:spacing w:after="0"/>
        <w:ind w:left="0"/>
        <w:jc w:val="left"/>
      </w:pPr>
      <w:r>
        <w:rPr>
          <w:rFonts w:ascii="Times New Roman"/>
          <w:b/>
          <w:i w:val="false"/>
          <w:color w:val="000000"/>
        </w:rPr>
        <w:t xml:space="preserve">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4641"/>
        <w:gridCol w:w="2428"/>
        <w:gridCol w:w="39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структурно-функциональной единицы (далее – СФЕ)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w:t>
            </w:r>
          </w:p>
          <w:p>
            <w:pPr>
              <w:spacing w:after="20"/>
              <w:ind w:left="20"/>
              <w:jc w:val="both"/>
            </w:pPr>
            <w:r>
              <w:rPr>
                <w:rFonts w:ascii="Times New Roman"/>
                <w:b w:val="false"/>
                <w:i w:val="false"/>
                <w:color w:val="000000"/>
                <w:sz w:val="20"/>
              </w:rPr>
              <w:t>
(процесса, процедуры,</w:t>
            </w:r>
          </w:p>
          <w:p>
            <w:pPr>
              <w:spacing w:after="20"/>
              <w:ind w:left="20"/>
              <w:jc w:val="both"/>
            </w:pPr>
            <w:r>
              <w:rPr>
                <w:rFonts w:ascii="Times New Roman"/>
                <w:b w:val="false"/>
                <w:i w:val="false"/>
                <w:color w:val="000000"/>
                <w:sz w:val="20"/>
              </w:rPr>
              <w:t>
операции) и их описание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w:t>
            </w:r>
          </w:p>
          <w:p>
            <w:pPr>
              <w:spacing w:after="20"/>
              <w:ind w:left="20"/>
              <w:jc w:val="both"/>
            </w:pPr>
            <w:r>
              <w:rPr>
                <w:rFonts w:ascii="Times New Roman"/>
                <w:b w:val="false"/>
                <w:i w:val="false"/>
                <w:color w:val="000000"/>
                <w:sz w:val="20"/>
              </w:rPr>
              <w:t>
проверка полноты</w:t>
            </w:r>
          </w:p>
          <w:p>
            <w:pPr>
              <w:spacing w:after="20"/>
              <w:ind w:left="20"/>
              <w:jc w:val="both"/>
            </w:pPr>
            <w:r>
              <w:rPr>
                <w:rFonts w:ascii="Times New Roman"/>
                <w:b w:val="false"/>
                <w:i w:val="false"/>
                <w:color w:val="000000"/>
                <w:sz w:val="20"/>
              </w:rPr>
              <w:t>
документов, прием</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w:t>
            </w:r>
          </w:p>
          <w:p>
            <w:pPr>
              <w:spacing w:after="20"/>
              <w:ind w:left="20"/>
              <w:jc w:val="both"/>
            </w:pPr>
            <w:r>
              <w:rPr>
                <w:rFonts w:ascii="Times New Roman"/>
                <w:b w:val="false"/>
                <w:i w:val="false"/>
                <w:color w:val="000000"/>
                <w:sz w:val="20"/>
              </w:rPr>
              <w:t>
документов при их получении</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p>
            <w:pPr>
              <w:spacing w:after="20"/>
              <w:ind w:left="20"/>
              <w:jc w:val="both"/>
            </w:pPr>
            <w:r>
              <w:rPr>
                <w:rFonts w:ascii="Times New Roman"/>
                <w:b w:val="false"/>
                <w:i w:val="false"/>
                <w:color w:val="000000"/>
                <w:sz w:val="20"/>
              </w:rPr>
              <w:t>
(данные, документ,</w:t>
            </w:r>
          </w:p>
          <w:p>
            <w:pPr>
              <w:spacing w:after="20"/>
              <w:ind w:left="20"/>
              <w:jc w:val="both"/>
            </w:pPr>
            <w:r>
              <w:rPr>
                <w:rFonts w:ascii="Times New Roman"/>
                <w:b w:val="false"/>
                <w:i w:val="false"/>
                <w:color w:val="000000"/>
                <w:sz w:val="20"/>
              </w:rPr>
              <w:t>
организационно-</w:t>
            </w:r>
          </w:p>
          <w:p>
            <w:pPr>
              <w:spacing w:after="20"/>
              <w:ind w:left="20"/>
              <w:jc w:val="both"/>
            </w:pPr>
            <w:r>
              <w:rPr>
                <w:rFonts w:ascii="Times New Roman"/>
                <w:b w:val="false"/>
                <w:i w:val="false"/>
                <w:color w:val="000000"/>
                <w:sz w:val="20"/>
              </w:rPr>
              <w:t>
распорядительное решение)</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книге</w:t>
            </w:r>
          </w:p>
          <w:p>
            <w:pPr>
              <w:spacing w:after="20"/>
              <w:ind w:left="20"/>
              <w:jc w:val="both"/>
            </w:pPr>
            <w:r>
              <w:rPr>
                <w:rFonts w:ascii="Times New Roman"/>
                <w:b w:val="false"/>
                <w:i w:val="false"/>
                <w:color w:val="000000"/>
                <w:sz w:val="20"/>
              </w:rPr>
              <w:t xml:space="preserve">
учета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в отдел</w:t>
            </w:r>
          </w:p>
          <w:p>
            <w:pPr>
              <w:spacing w:after="20"/>
              <w:ind w:left="20"/>
              <w:jc w:val="both"/>
            </w:pPr>
            <w:r>
              <w:rPr>
                <w:rFonts w:ascii="Times New Roman"/>
                <w:b w:val="false"/>
                <w:i w:val="false"/>
                <w:color w:val="000000"/>
                <w:sz w:val="20"/>
              </w:rPr>
              <w:t>
регистрации с поступившим</w:t>
            </w:r>
          </w:p>
          <w:p>
            <w:pPr>
              <w:spacing w:after="20"/>
              <w:ind w:left="20"/>
              <w:jc w:val="both"/>
            </w:pPr>
            <w:r>
              <w:rPr>
                <w:rFonts w:ascii="Times New Roman"/>
                <w:b w:val="false"/>
                <w:i w:val="false"/>
                <w:color w:val="000000"/>
                <w:sz w:val="20"/>
              </w:rPr>
              <w:t>
заявлением с приложенными</w:t>
            </w:r>
          </w:p>
          <w:p>
            <w:pPr>
              <w:spacing w:after="20"/>
              <w:ind w:left="20"/>
              <w:jc w:val="both"/>
            </w:pPr>
            <w:r>
              <w:rPr>
                <w:rFonts w:ascii="Times New Roman"/>
                <w:b w:val="false"/>
                <w:i w:val="false"/>
                <w:color w:val="000000"/>
                <w:sz w:val="20"/>
              </w:rPr>
              <w:t>
документами</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на обработку одного заявления</w:t>
            </w:r>
          </w:p>
          <w:p>
            <w:pPr>
              <w:spacing w:after="20"/>
              <w:ind w:left="20"/>
              <w:jc w:val="both"/>
            </w:pPr>
            <w:r>
              <w:rPr>
                <w:rFonts w:ascii="Times New Roman"/>
                <w:b w:val="false"/>
                <w:i w:val="false"/>
                <w:color w:val="000000"/>
                <w:sz w:val="20"/>
              </w:rPr>
              <w:t>
Передача документов</w:t>
            </w:r>
          </w:p>
          <w:p>
            <w:pPr>
              <w:spacing w:after="20"/>
              <w:ind w:left="20"/>
              <w:jc w:val="both"/>
            </w:pPr>
            <w:r>
              <w:rPr>
                <w:rFonts w:ascii="Times New Roman"/>
                <w:b w:val="false"/>
                <w:i w:val="false"/>
                <w:color w:val="000000"/>
                <w:sz w:val="20"/>
              </w:rPr>
              <w:t>
2 раза в день</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p>
          <w:p>
            <w:pPr>
              <w:spacing w:after="20"/>
              <w:ind w:left="20"/>
              <w:jc w:val="both"/>
            </w:pPr>
            <w:r>
              <w:rPr>
                <w:rFonts w:ascii="Times New Roman"/>
                <w:b w:val="false"/>
                <w:i w:val="false"/>
                <w:color w:val="000000"/>
                <w:sz w:val="20"/>
              </w:rPr>
              <w:t>
действия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9"/>
        <w:gridCol w:w="2719"/>
        <w:gridCol w:w="33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анализ, регистрация</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Обработка и подготовка дубликата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 для</w:t>
            </w:r>
          </w:p>
          <w:p>
            <w:pPr>
              <w:spacing w:after="20"/>
              <w:ind w:left="20"/>
              <w:jc w:val="both"/>
            </w:pPr>
            <w:r>
              <w:rPr>
                <w:rFonts w:ascii="Times New Roman"/>
                <w:b w:val="false"/>
                <w:i w:val="false"/>
                <w:color w:val="000000"/>
                <w:sz w:val="20"/>
              </w:rPr>
              <w:t>
передачи в Государственную корпорацию</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услугополучателя в книге учета </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исполненного документа и</w:t>
            </w:r>
          </w:p>
          <w:p>
            <w:pPr>
              <w:spacing w:after="20"/>
              <w:ind w:left="20"/>
              <w:jc w:val="both"/>
            </w:pPr>
            <w:r>
              <w:rPr>
                <w:rFonts w:ascii="Times New Roman"/>
                <w:b w:val="false"/>
                <w:i w:val="false"/>
                <w:color w:val="000000"/>
                <w:sz w:val="20"/>
              </w:rPr>
              <w:t>
дубликата СРЗДИ в отдел</w:t>
            </w:r>
          </w:p>
          <w:p>
            <w:pPr>
              <w:spacing w:after="20"/>
              <w:ind w:left="20"/>
              <w:jc w:val="both"/>
            </w:pPr>
            <w:r>
              <w:rPr>
                <w:rFonts w:ascii="Times New Roman"/>
                <w:b w:val="false"/>
                <w:i w:val="false"/>
                <w:color w:val="000000"/>
                <w:sz w:val="20"/>
              </w:rPr>
              <w:t>
приема-передачи регистрирующего</w:t>
            </w:r>
          </w:p>
          <w:p>
            <w:pPr>
              <w:spacing w:after="20"/>
              <w:ind w:left="20"/>
              <w:jc w:val="both"/>
            </w:pPr>
            <w:r>
              <w:rPr>
                <w:rFonts w:ascii="Times New Roman"/>
                <w:b w:val="false"/>
                <w:i w:val="false"/>
                <w:color w:val="000000"/>
                <w:sz w:val="20"/>
              </w:rPr>
              <w:t>
органа.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p>
          <w:p>
            <w:pPr>
              <w:spacing w:after="20"/>
              <w:ind w:left="20"/>
              <w:jc w:val="both"/>
            </w:pPr>
            <w:r>
              <w:rPr>
                <w:rFonts w:ascii="Times New Roman"/>
                <w:b w:val="false"/>
                <w:i w:val="false"/>
                <w:color w:val="000000"/>
                <w:sz w:val="20"/>
              </w:rPr>
              <w:t>
зарегистрированного</w:t>
            </w:r>
          </w:p>
          <w:p>
            <w:pPr>
              <w:spacing w:after="20"/>
              <w:ind w:left="20"/>
              <w:jc w:val="both"/>
            </w:pPr>
            <w:r>
              <w:rPr>
                <w:rFonts w:ascii="Times New Roman"/>
                <w:b w:val="false"/>
                <w:i w:val="false"/>
                <w:color w:val="000000"/>
                <w:sz w:val="20"/>
              </w:rPr>
              <w:t>
документа с РЗДИ и</w:t>
            </w:r>
          </w:p>
          <w:p>
            <w:pPr>
              <w:spacing w:after="20"/>
              <w:ind w:left="20"/>
              <w:jc w:val="both"/>
            </w:pPr>
            <w:r>
              <w:rPr>
                <w:rFonts w:ascii="Times New Roman"/>
                <w:b w:val="false"/>
                <w:i w:val="false"/>
                <w:color w:val="000000"/>
                <w:sz w:val="20"/>
              </w:rPr>
              <w:t>
дубликата по</w:t>
            </w:r>
          </w:p>
          <w:p>
            <w:pPr>
              <w:spacing w:after="20"/>
              <w:ind w:left="20"/>
              <w:jc w:val="both"/>
            </w:pPr>
            <w:r>
              <w:rPr>
                <w:rFonts w:ascii="Times New Roman"/>
                <w:b w:val="false"/>
                <w:i w:val="false"/>
                <w:color w:val="000000"/>
                <w:sz w:val="20"/>
              </w:rPr>
              <w:t>
книге учета исполнителю</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по</w:t>
            </w:r>
          </w:p>
          <w:p>
            <w:pPr>
              <w:spacing w:after="20"/>
              <w:ind w:left="20"/>
              <w:jc w:val="both"/>
            </w:pPr>
            <w:r>
              <w:rPr>
                <w:rFonts w:ascii="Times New Roman"/>
                <w:b w:val="false"/>
                <w:i w:val="false"/>
                <w:color w:val="000000"/>
                <w:sz w:val="20"/>
              </w:rPr>
              <w:t>
расписке</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на обработку и исполнение заявления</w:t>
            </w:r>
          </w:p>
          <w:p>
            <w:pPr>
              <w:spacing w:after="20"/>
              <w:ind w:left="20"/>
              <w:jc w:val="both"/>
            </w:pPr>
            <w:r>
              <w:rPr>
                <w:rFonts w:ascii="Times New Roman"/>
                <w:b w:val="false"/>
                <w:i w:val="false"/>
                <w:color w:val="000000"/>
                <w:sz w:val="20"/>
              </w:rPr>
              <w:t>
6 дней на обработку и исполнение</w:t>
            </w:r>
          </w:p>
          <w:p>
            <w:pPr>
              <w:spacing w:after="20"/>
              <w:ind w:left="20"/>
              <w:jc w:val="both"/>
            </w:pPr>
            <w:r>
              <w:rPr>
                <w:rFonts w:ascii="Times New Roman"/>
                <w:b w:val="false"/>
                <w:i w:val="false"/>
                <w:color w:val="000000"/>
                <w:sz w:val="20"/>
              </w:rPr>
              <w:t>
одного заявления Передача документов 2 раза в день</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минуты</w:t>
            </w:r>
          </w:p>
        </w:tc>
      </w:tr>
      <w:tr>
        <w:trPr>
          <w:trHeight w:val="30" w:hRule="atLeast"/>
        </w:trPr>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64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проверка</w:t>
            </w:r>
          </w:p>
          <w:p>
            <w:pPr>
              <w:spacing w:after="20"/>
              <w:ind w:left="20"/>
              <w:jc w:val="both"/>
            </w:pPr>
            <w:r>
              <w:rPr>
                <w:rFonts w:ascii="Times New Roman"/>
                <w:b w:val="false"/>
                <w:i w:val="false"/>
                <w:color w:val="000000"/>
                <w:sz w:val="20"/>
              </w:rPr>
              <w:t>
полноты документов</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Обработка и исполнение</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Выдача документов по расписке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Направляет документы инспектору Государственной корпорации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4"/>
        <w:gridCol w:w="5846"/>
      </w:tblGrid>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проверка полноты документов</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Обработка и мотивированный отказ</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Выдача мотивированного отказа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Направляет документы Инспектору Государственной корпорации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p>
      <w:pPr>
        <w:spacing w:after="0"/>
        <w:ind w:left="0"/>
        <w:jc w:val="left"/>
      </w:pPr>
      <w:r>
        <w:rPr>
          <w:rFonts w:ascii="Times New Roman"/>
          <w:b/>
          <w:i w:val="false"/>
          <w:color w:val="000000"/>
        </w:rPr>
        <w:t xml:space="preserve"> Схема функционального взаимодействия  </w:t>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8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залога движимого имущества,</w:t>
            </w:r>
            <w:r>
              <w:br/>
            </w:r>
            <w:r>
              <w:rPr>
                <w:rFonts w:ascii="Times New Roman"/>
                <w:b w:val="false"/>
                <w:i w:val="false"/>
                <w:color w:val="000000"/>
                <w:sz w:val="20"/>
              </w:rPr>
              <w:t>не подлежащего обязательной государственной</w:t>
            </w:r>
            <w:r>
              <w:br/>
            </w:r>
            <w:r>
              <w:rPr>
                <w:rFonts w:ascii="Times New Roman"/>
                <w:b w:val="false"/>
                <w:i w:val="false"/>
                <w:color w:val="000000"/>
                <w:sz w:val="20"/>
              </w:rPr>
              <w:t>регистрации"</w:t>
            </w:r>
          </w:p>
        </w:tc>
      </w:tr>
    </w:tbl>
    <w:p>
      <w:pPr>
        <w:spacing w:after="0"/>
        <w:ind w:left="0"/>
        <w:jc w:val="both"/>
      </w:pPr>
      <w:r>
        <w:rPr>
          <w:rFonts w:ascii="Times New Roman"/>
          <w:b w:val="false"/>
          <w:i w:val="false"/>
          <w:color w:val="000000"/>
          <w:sz w:val="28"/>
        </w:rPr>
        <w:t>
      Рисунок 1. Диаграмма бизнес-процесса "Регистрация залога движимого</w:t>
      </w:r>
    </w:p>
    <w:p>
      <w:pPr>
        <w:spacing w:after="0"/>
        <w:ind w:left="0"/>
        <w:jc w:val="both"/>
      </w:pPr>
      <w:r>
        <w:rPr>
          <w:rFonts w:ascii="Times New Roman"/>
          <w:b w:val="false"/>
          <w:i w:val="false"/>
          <w:color w:val="000000"/>
          <w:sz w:val="28"/>
        </w:rPr>
        <w:t>
      имущества, не подлежащего обязательной государственной регистрации"</w:t>
      </w:r>
    </w:p>
    <w:p>
      <w:pPr>
        <w:spacing w:after="0"/>
        <w:ind w:left="0"/>
        <w:jc w:val="both"/>
      </w:pPr>
      <w:r>
        <w:rPr>
          <w:rFonts w:ascii="Times New Roman"/>
          <w:b w:val="false"/>
          <w:i w:val="false"/>
          <w:color w:val="000000"/>
          <w:sz w:val="28"/>
        </w:rPr>
        <w:t>
      через БВУ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 Диаграмма последовательности сбора данных о Заявителе через БВУ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3. Диаграмма последовательности предоставления выписки</w:t>
      </w:r>
    </w:p>
    <w:p>
      <w:pPr>
        <w:spacing w:after="0"/>
        <w:ind w:left="0"/>
        <w:jc w:val="both"/>
      </w:pPr>
      <w:r>
        <w:rPr>
          <w:rFonts w:ascii="Times New Roman"/>
          <w:b w:val="false"/>
          <w:i w:val="false"/>
          <w:color w:val="000000"/>
          <w:sz w:val="28"/>
        </w:rPr>
        <w:t>
      об обременении из реестра залога движимого имущества и оплаты</w:t>
      </w:r>
    </w:p>
    <w:p>
      <w:pPr>
        <w:spacing w:after="0"/>
        <w:ind w:left="0"/>
        <w:jc w:val="both"/>
      </w:pPr>
      <w:r>
        <w:rPr>
          <w:rFonts w:ascii="Times New Roman"/>
          <w:b w:val="false"/>
          <w:i w:val="false"/>
          <w:color w:val="000000"/>
          <w:sz w:val="28"/>
        </w:rPr>
        <w:t>
      сбора за государственную услугу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предоставлении услуги в электронном формате посредством Информационной системы РЗДИ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263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ИИС услугодателя - Интегрированная информационная система услугодателя;</w:t>
      </w:r>
    </w:p>
    <w:p>
      <w:pPr>
        <w:spacing w:after="0"/>
        <w:ind w:left="0"/>
        <w:jc w:val="both"/>
      </w:pPr>
      <w:r>
        <w:rPr>
          <w:rFonts w:ascii="Times New Roman"/>
          <w:b w:val="false"/>
          <w:i w:val="false"/>
          <w:color w:val="000000"/>
          <w:sz w:val="28"/>
        </w:rPr>
        <w:t>
      - ПЭП – веб-портал "электронного правительства";</w:t>
      </w:r>
    </w:p>
    <w:p>
      <w:pPr>
        <w:spacing w:after="0"/>
        <w:ind w:left="0"/>
        <w:jc w:val="both"/>
      </w:pPr>
      <w:r>
        <w:rPr>
          <w:rFonts w:ascii="Times New Roman"/>
          <w:b w:val="false"/>
          <w:i w:val="false"/>
          <w:color w:val="000000"/>
          <w:sz w:val="28"/>
        </w:rPr>
        <w:t>
      - ИС РЗДИ – информационная система регистрации залога движимого имущества;</w:t>
      </w:r>
    </w:p>
    <w:p>
      <w:pPr>
        <w:spacing w:after="0"/>
        <w:ind w:left="0"/>
        <w:jc w:val="both"/>
      </w:pPr>
      <w:r>
        <w:rPr>
          <w:rFonts w:ascii="Times New Roman"/>
          <w:b w:val="false"/>
          <w:i w:val="false"/>
          <w:color w:val="000000"/>
          <w:sz w:val="28"/>
        </w:rPr>
        <w:t>
      - РЗДИ - регистрации залога движимого имущества;</w:t>
      </w:r>
    </w:p>
    <w:p>
      <w:pPr>
        <w:spacing w:after="0"/>
        <w:ind w:left="0"/>
        <w:jc w:val="both"/>
      </w:pPr>
      <w:r>
        <w:rPr>
          <w:rFonts w:ascii="Times New Roman"/>
          <w:b w:val="false"/>
          <w:i w:val="false"/>
          <w:color w:val="000000"/>
          <w:sz w:val="28"/>
        </w:rPr>
        <w:t>
      - ИС БВУ – информационная система Банков второго уровня.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о зарегистрированных правах (обременениях)</w:t>
      </w:r>
      <w:r>
        <w:br/>
      </w:r>
      <w:r>
        <w:rPr>
          <w:rFonts w:ascii="Times New Roman"/>
          <w:b/>
          <w:i w:val="false"/>
          <w:color w:val="000000"/>
        </w:rPr>
        <w:t>на недвижимое имущество и его технических характеристиках"</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территориальными органами юстиции (далее – услугодатель).</w:t>
      </w:r>
    </w:p>
    <w:p>
      <w:pPr>
        <w:spacing w:after="0"/>
        <w:ind w:left="0"/>
        <w:jc w:val="both"/>
      </w:pPr>
      <w:r>
        <w:rPr>
          <w:rFonts w:ascii="Times New Roman"/>
          <w:b w:val="false"/>
          <w:i w:val="false"/>
          <w:color w:val="000000"/>
          <w:sz w:val="28"/>
        </w:rPr>
        <w:t>
      2. Форма оказываемой услуги - электронная (полностью автоматизированная)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завершения оказания государственной услуги - справка о зарегистрированных правах (обременениях) на недвижимое имущество и его технических характеристиках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запрос (далее – запрос) на получение информации о государственной регистрации прав (обременений прав) на недвижимое имущество из правового кадастра,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Услугополучатель подает запрос в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1) инспектор Государственной корпорации при наличии сведений в государственной информационной системе в течение 20 (двадцати) минут выдает результат оказания государственной услуги посредством ПЭП;</w:t>
      </w:r>
    </w:p>
    <w:p>
      <w:pPr>
        <w:spacing w:after="0"/>
        <w:ind w:left="0"/>
        <w:jc w:val="both"/>
      </w:pPr>
      <w:r>
        <w:rPr>
          <w:rFonts w:ascii="Times New Roman"/>
          <w:b w:val="false"/>
          <w:i w:val="false"/>
          <w:color w:val="000000"/>
          <w:sz w:val="28"/>
        </w:rPr>
        <w:t>
      2) инспектор Государственной корпорации в случаях отсутствия данных в государственной информационной системе направляет запрос услугодателю.</w:t>
      </w:r>
    </w:p>
    <w:p>
      <w:pPr>
        <w:spacing w:after="0"/>
        <w:ind w:left="0"/>
        <w:jc w:val="both"/>
      </w:pPr>
      <w:r>
        <w:rPr>
          <w:rFonts w:ascii="Times New Roman"/>
          <w:b w:val="false"/>
          <w:i w:val="false"/>
          <w:color w:val="000000"/>
          <w:sz w:val="28"/>
        </w:rPr>
        <w:t>
      В последующем, работник услугодателя согласно своим функциональным обязанностям осуществляет прием документов по книге учета документов с Государственной корпорации.</w:t>
      </w:r>
    </w:p>
    <w:p>
      <w:pPr>
        <w:spacing w:after="0"/>
        <w:ind w:left="0"/>
        <w:jc w:val="both"/>
      </w:pPr>
      <w:r>
        <w:rPr>
          <w:rFonts w:ascii="Times New Roman"/>
          <w:b w:val="false"/>
          <w:i w:val="false"/>
          <w:color w:val="000000"/>
          <w:sz w:val="28"/>
        </w:rPr>
        <w:t>
      В случаях отсутствия данных в государственной информационной системе срок оказания государственной услуги в Государственной корпорации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Передача услугодателем исполненных документов в Государственную корпорацию производится по книге учета документов.</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w:t>
      </w:r>
    </w:p>
    <w:p>
      <w:pPr>
        <w:spacing w:after="0"/>
        <w:ind w:left="0"/>
        <w:jc w:val="both"/>
      </w:pPr>
      <w:r>
        <w:rPr>
          <w:rFonts w:ascii="Times New Roman"/>
          <w:b w:val="false"/>
          <w:i w:val="false"/>
          <w:color w:val="000000"/>
          <w:sz w:val="28"/>
        </w:rPr>
        <w:t>
      3) работник услугодателя – прием документов с Государственной корпорации по книге учета документов, передача запросов в отдел регистрации прав на недвижимое имущество, передача исполненных документов в Государственную корпорацию по книге учета документов;</w:t>
      </w:r>
    </w:p>
    <w:p>
      <w:pPr>
        <w:spacing w:after="0"/>
        <w:ind w:left="0"/>
        <w:jc w:val="both"/>
      </w:pPr>
      <w:r>
        <w:rPr>
          <w:rFonts w:ascii="Times New Roman"/>
          <w:b w:val="false"/>
          <w:i w:val="false"/>
          <w:color w:val="000000"/>
          <w:sz w:val="28"/>
        </w:rPr>
        <w:t>
      4) работник отдела регистрации прав на недвижимое имущество услугодателя – рассмотрение запроса и изготовление справки;</w:t>
      </w:r>
    </w:p>
    <w:p>
      <w:pPr>
        <w:spacing w:after="0"/>
        <w:ind w:left="0"/>
        <w:jc w:val="both"/>
      </w:pPr>
      <w:r>
        <w:rPr>
          <w:rFonts w:ascii="Times New Roman"/>
          <w:b w:val="false"/>
          <w:i w:val="false"/>
          <w:color w:val="000000"/>
          <w:sz w:val="28"/>
        </w:rPr>
        <w:t>
      Информационные системы, которые задействованы в оказании государственной услуги:</w:t>
      </w:r>
    </w:p>
    <w:p>
      <w:pPr>
        <w:spacing w:after="0"/>
        <w:ind w:left="0"/>
        <w:jc w:val="both"/>
      </w:pPr>
      <w:r>
        <w:rPr>
          <w:rFonts w:ascii="Times New Roman"/>
          <w:b w:val="false"/>
          <w:i w:val="false"/>
          <w:color w:val="000000"/>
          <w:sz w:val="28"/>
        </w:rPr>
        <w:t>
      1) ПЭП;</w:t>
      </w:r>
    </w:p>
    <w:p>
      <w:pPr>
        <w:spacing w:after="0"/>
        <w:ind w:left="0"/>
        <w:jc w:val="both"/>
      </w:pPr>
      <w:r>
        <w:rPr>
          <w:rFonts w:ascii="Times New Roman"/>
          <w:b w:val="false"/>
          <w:i w:val="false"/>
          <w:color w:val="000000"/>
          <w:sz w:val="28"/>
        </w:rPr>
        <w:t>
      2) информационная система Мобильное правительство Республики Казахстан (далее – M-GOV);</w:t>
      </w:r>
    </w:p>
    <w:p>
      <w:pPr>
        <w:spacing w:after="0"/>
        <w:ind w:left="0"/>
        <w:jc w:val="both"/>
      </w:pPr>
      <w:r>
        <w:rPr>
          <w:rFonts w:ascii="Times New Roman"/>
          <w:b w:val="false"/>
          <w:i w:val="false"/>
          <w:color w:val="000000"/>
          <w:sz w:val="28"/>
        </w:rPr>
        <w:t>
      3) шлюз электронного правительства (далее – ШЭП);</w:t>
      </w:r>
    </w:p>
    <w:p>
      <w:pPr>
        <w:spacing w:after="0"/>
        <w:ind w:left="0"/>
        <w:jc w:val="both"/>
      </w:pPr>
      <w:r>
        <w:rPr>
          <w:rFonts w:ascii="Times New Roman"/>
          <w:b w:val="false"/>
          <w:i w:val="false"/>
          <w:color w:val="000000"/>
          <w:sz w:val="28"/>
        </w:rPr>
        <w:t>
      4) информационная система Государственной базы данных "Регистр недвижимости" (далее – ИС ГБД РН);</w:t>
      </w:r>
    </w:p>
    <w:p>
      <w:pPr>
        <w:spacing w:after="0"/>
        <w:ind w:left="0"/>
        <w:jc w:val="both"/>
      </w:pPr>
      <w:r>
        <w:rPr>
          <w:rFonts w:ascii="Times New Roman"/>
          <w:b w:val="false"/>
          <w:i w:val="false"/>
          <w:color w:val="000000"/>
          <w:sz w:val="28"/>
        </w:rPr>
        <w:t>
      5) автоматическое рабочее место информационной системы Государственной корпорации (далее – АРМ ИС ГК);</w:t>
      </w:r>
    </w:p>
    <w:p>
      <w:pPr>
        <w:spacing w:after="0"/>
        <w:ind w:left="0"/>
        <w:jc w:val="both"/>
      </w:pPr>
      <w:r>
        <w:rPr>
          <w:rFonts w:ascii="Times New Roman"/>
          <w:b w:val="false"/>
          <w:i w:val="false"/>
          <w:color w:val="000000"/>
          <w:sz w:val="28"/>
        </w:rPr>
        <w:t>
      6) Государственная база данных "Физических лиц" (далее – ГБД ФЛ);</w:t>
      </w:r>
    </w:p>
    <w:p>
      <w:pPr>
        <w:spacing w:after="0"/>
        <w:ind w:left="0"/>
        <w:jc w:val="both"/>
      </w:pPr>
      <w:r>
        <w:rPr>
          <w:rFonts w:ascii="Times New Roman"/>
          <w:b w:val="false"/>
          <w:i w:val="false"/>
          <w:color w:val="000000"/>
          <w:sz w:val="28"/>
        </w:rPr>
        <w:t>
      7) Государственная база данных "Юридических лиц" (далее – ГБД ЮЛ);</w:t>
      </w:r>
    </w:p>
    <w:p>
      <w:pPr>
        <w:spacing w:after="0"/>
        <w:ind w:left="0"/>
        <w:jc w:val="both"/>
      </w:pPr>
      <w:r>
        <w:rPr>
          <w:rFonts w:ascii="Times New Roman"/>
          <w:b w:val="false"/>
          <w:i w:val="false"/>
          <w:color w:val="000000"/>
          <w:sz w:val="28"/>
        </w:rPr>
        <w:t>
      8) Единая нотариальная информационная система (далее – ЕНИС).</w:t>
      </w:r>
    </w:p>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действий структурно-функциональных единиц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ПЭП:</w:t>
      </w:r>
    </w:p>
    <w:p>
      <w:pPr>
        <w:spacing w:after="0"/>
        <w:ind w:left="0"/>
        <w:jc w:val="both"/>
      </w:pP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электронно-цифровой подписью (далее – ЭЦП), которое хранится в интернет-браузере компьютера услугополучателя (осуществляется для незарегистрированных услугополучателей на ПЭП);</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p>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p>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xml:space="preserve">
      11) условие 3 – проверка (обработка) услугодателем соответствия приложенных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"Регистр недвижимости";</w:t>
      </w:r>
    </w:p>
    <w:p>
      <w:pPr>
        <w:spacing w:after="0"/>
        <w:ind w:left="0"/>
        <w:jc w:val="both"/>
      </w:pPr>
      <w:r>
        <w:rPr>
          <w:rFonts w:ascii="Times New Roman"/>
          <w:b w:val="false"/>
          <w:i w:val="false"/>
          <w:color w:val="000000"/>
          <w:sz w:val="28"/>
        </w:rPr>
        <w:t>
      13) процесс 9 – получение услугополучателем результата услуги (выдача справки о зарегистрированных правах на недвижимое имущество и его технических характеристиках в форме электронного документа, подписанной ЭЦП уполномоченного лица услугодателя либо мотивированный ответ об отказе в предоставлении государственной услуги в форме электронного документа).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10. Пошаговые действия и решения услугодателя через Государственную корпорацию в справочнике бизнес-процессов оказания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оператора центра в АРМ ИС ГК логина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оператором центра услуги, указанной в настоящем Регламенте, вывод на экран формы запроса для оказания услуги и ввод оператором центра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ШЭП в ГБД ФЛ/ГБД ЮЛ о данных услугополучателя, а также в ЕНИС – о данных доверенности представителя услугополучателя;</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6)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7)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8) процесс 5 – заполнение оператором центра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9)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ИС ГБД РН;</w:t>
      </w:r>
    </w:p>
    <w:p>
      <w:pPr>
        <w:spacing w:after="0"/>
        <w:ind w:left="0"/>
        <w:jc w:val="both"/>
      </w:pPr>
      <w:r>
        <w:rPr>
          <w:rFonts w:ascii="Times New Roman"/>
          <w:b w:val="false"/>
          <w:i w:val="false"/>
          <w:color w:val="000000"/>
          <w:sz w:val="28"/>
        </w:rPr>
        <w:t>
      10) процесс 7 – регистрация электронного документа в ИС ГБД РН;</w:t>
      </w:r>
    </w:p>
    <w:p>
      <w:pPr>
        <w:spacing w:after="0"/>
        <w:ind w:left="0"/>
        <w:jc w:val="both"/>
      </w:pPr>
      <w:r>
        <w:rPr>
          <w:rFonts w:ascii="Times New Roman"/>
          <w:b w:val="false"/>
          <w:i w:val="false"/>
          <w:color w:val="000000"/>
          <w:sz w:val="28"/>
        </w:rPr>
        <w:t xml:space="preserve">
      11) условие 2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xml:space="preserve"> и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13) процесс 9 – получение услугополучателем через оператора Государственной корпорации результата услуги (выдача справки об отсутствии (наличии) недвижимого имущества (на электронном и бумажном носителе) либо письменного мотивированного ответа об отказе в предоставлении услуги) сформированной ИС ГБД РН.</w:t>
      </w:r>
    </w:p>
    <w:p>
      <w:pPr>
        <w:spacing w:after="0"/>
        <w:ind w:left="0"/>
        <w:jc w:val="both"/>
      </w:pPr>
      <w:r>
        <w:rPr>
          <w:rFonts w:ascii="Times New Roman"/>
          <w:b w:val="false"/>
          <w:i w:val="false"/>
          <w:color w:val="000000"/>
          <w:sz w:val="28"/>
        </w:rPr>
        <w:t>
      11. После обработки запроса услугополучателю предоставляется возможность просмотреть результаты обработки запроса следующим образом:</w:t>
      </w:r>
    </w:p>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услугополучателем магнитном носителе в формате Adobe Acrobat.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о зарегистрированных</w:t>
            </w:r>
            <w:r>
              <w:br/>
            </w:r>
            <w:r>
              <w:rPr>
                <w:rFonts w:ascii="Times New Roman"/>
                <w:b w:val="false"/>
                <w:i w:val="false"/>
                <w:color w:val="000000"/>
                <w:sz w:val="20"/>
              </w:rPr>
              <w:t>правах (обременениях) на</w:t>
            </w:r>
            <w:r>
              <w:br/>
            </w:r>
            <w:r>
              <w:rPr>
                <w:rFonts w:ascii="Times New Roman"/>
                <w:b w:val="false"/>
                <w:i w:val="false"/>
                <w:color w:val="000000"/>
                <w:sz w:val="20"/>
              </w:rPr>
              <w:t>недвижимое имущество и его</w:t>
            </w:r>
            <w:r>
              <w:br/>
            </w:r>
            <w:r>
              <w:rPr>
                <w:rFonts w:ascii="Times New Roman"/>
                <w:b w:val="false"/>
                <w:i w:val="false"/>
                <w:color w:val="000000"/>
                <w:sz w:val="20"/>
              </w:rPr>
              <w:t>технических характеристиках"</w:t>
            </w:r>
          </w:p>
        </w:tc>
      </w:tr>
    </w:tbl>
    <w:p>
      <w:pPr>
        <w:spacing w:after="0"/>
        <w:ind w:left="0"/>
        <w:jc w:val="left"/>
      </w:pPr>
      <w:r>
        <w:rPr>
          <w:rFonts w:ascii="Times New Roman"/>
          <w:b/>
          <w:i w:val="false"/>
          <w:color w:val="000000"/>
        </w:rPr>
        <w:t xml:space="preserve"> Основной процесс.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3557"/>
        <w:gridCol w:w="4346"/>
        <w:gridCol w:w="1728"/>
        <w:gridCol w:w="1728"/>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w:t>
            </w:r>
          </w:p>
          <w:p>
            <w:pPr>
              <w:spacing w:after="20"/>
              <w:ind w:left="20"/>
              <w:jc w:val="both"/>
            </w:pPr>
            <w:r>
              <w:rPr>
                <w:rFonts w:ascii="Times New Roman"/>
                <w:b w:val="false"/>
                <w:i w:val="false"/>
                <w:color w:val="000000"/>
                <w:sz w:val="20"/>
              </w:rPr>
              <w:t>
потока работ)</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структурно-функциональной единицы (далее – СФЕ)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 Государственной корпорации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услугодателя</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 внесение записи о приеме в книгу учета документов и выдача расписки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 для передачи услугодателю</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по книге учета документов</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накопительный отдел Государственной корпорации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документов услугодателю</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документов для исполнения</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p>
          <w:p>
            <w:pPr>
              <w:spacing w:after="20"/>
              <w:ind w:left="20"/>
              <w:jc w:val="both"/>
            </w:pPr>
            <w:r>
              <w:rPr>
                <w:rFonts w:ascii="Times New Roman"/>
                <w:b w:val="false"/>
                <w:i w:val="false"/>
                <w:color w:val="000000"/>
                <w:sz w:val="20"/>
              </w:rPr>
              <w:t>
действия</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977"/>
        <w:gridCol w:w="3368"/>
        <w:gridCol w:w="2978"/>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отдела</w:t>
            </w:r>
          </w:p>
          <w:p>
            <w:pPr>
              <w:spacing w:after="20"/>
              <w:ind w:left="20"/>
              <w:jc w:val="both"/>
            </w:pPr>
            <w:r>
              <w:rPr>
                <w:rFonts w:ascii="Times New Roman"/>
                <w:b w:val="false"/>
                <w:i w:val="false"/>
                <w:color w:val="000000"/>
                <w:sz w:val="20"/>
              </w:rPr>
              <w:t>
регистрации</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p>
            <w:pPr>
              <w:spacing w:after="20"/>
              <w:ind w:left="20"/>
              <w:jc w:val="both"/>
            </w:pPr>
            <w:r>
              <w:rPr>
                <w:rFonts w:ascii="Times New Roman"/>
                <w:b w:val="false"/>
                <w:i w:val="false"/>
                <w:color w:val="000000"/>
                <w:sz w:val="20"/>
              </w:rPr>
              <w:t>
услугодателя</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 Государственной корпорации</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отдела выдачи Государственной корпорации</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запроса и исполнение.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 для передачи в Государственную корпорацию</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исполненных документов от услугодателя</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исполненных документов для</w:t>
            </w:r>
          </w:p>
          <w:p>
            <w:pPr>
              <w:spacing w:after="20"/>
              <w:ind w:left="20"/>
              <w:jc w:val="both"/>
            </w:pPr>
            <w:r>
              <w:rPr>
                <w:rFonts w:ascii="Times New Roman"/>
                <w:b w:val="false"/>
                <w:i w:val="false"/>
                <w:color w:val="000000"/>
                <w:sz w:val="20"/>
              </w:rPr>
              <w:t>
выдачи услугополучателю</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исполненных документов для передачи в центр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документов в накопительный отдел Государственной корпорации</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исполненных документов инспектору отдела выдачи Государственной корпорации</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по книге учета документов услугополучателю</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дня на исполнение</w:t>
            </w:r>
          </w:p>
          <w:p>
            <w:pPr>
              <w:spacing w:after="20"/>
              <w:ind w:left="20"/>
              <w:jc w:val="both"/>
            </w:pPr>
            <w:r>
              <w:rPr>
                <w:rFonts w:ascii="Times New Roman"/>
                <w:b w:val="false"/>
                <w:i w:val="false"/>
                <w:color w:val="000000"/>
                <w:sz w:val="20"/>
              </w:rPr>
              <w:t>
одной справки</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минуты</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3768"/>
        <w:gridCol w:w="2659"/>
        <w:gridCol w:w="23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Прием документов по книге учета документов</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передача документов исполнителю для исполнения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Рассмотрение запроса и исполнение</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Внесение записи о приеме в книгу учета документов</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Передача в центр исполненных документов по книге учета документов</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Выдача расписки</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исполненных</w:t>
            </w:r>
          </w:p>
          <w:p>
            <w:pPr>
              <w:spacing w:after="20"/>
              <w:ind w:left="20"/>
              <w:jc w:val="both"/>
            </w:pPr>
            <w:r>
              <w:rPr>
                <w:rFonts w:ascii="Times New Roman"/>
                <w:b w:val="false"/>
                <w:i w:val="false"/>
                <w:color w:val="000000"/>
                <w:sz w:val="20"/>
              </w:rPr>
              <w:t>
документов по книге учета документов услугополучателю</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регламенту государственной услуги</w:t>
            </w:r>
            <w:r>
              <w:br/>
            </w:r>
            <w:r>
              <w:rPr>
                <w:rFonts w:ascii="Times New Roman"/>
                <w:b w:val="false"/>
                <w:i w:val="false"/>
                <w:color w:val="000000"/>
                <w:sz w:val="20"/>
              </w:rPr>
              <w:t>"Выдача справки о зарегистрированных</w:t>
            </w:r>
            <w:r>
              <w:br/>
            </w:r>
            <w:r>
              <w:rPr>
                <w:rFonts w:ascii="Times New Roman"/>
                <w:b w:val="false"/>
                <w:i w:val="false"/>
                <w:color w:val="000000"/>
                <w:sz w:val="20"/>
              </w:rPr>
              <w:t>правах (обременениях) на недвижимое</w:t>
            </w:r>
            <w:r>
              <w:br/>
            </w:r>
            <w:r>
              <w:rPr>
                <w:rFonts w:ascii="Times New Roman"/>
                <w:b w:val="false"/>
                <w:i w:val="false"/>
                <w:color w:val="000000"/>
                <w:sz w:val="20"/>
              </w:rPr>
              <w:t>имущество и его</w:t>
            </w:r>
            <w:r>
              <w:br/>
            </w:r>
            <w:r>
              <w:rPr>
                <w:rFonts w:ascii="Times New Roman"/>
                <w:b w:val="false"/>
                <w:i w:val="false"/>
                <w:color w:val="000000"/>
                <w:sz w:val="20"/>
              </w:rPr>
              <w:t>технических характеристиках"</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"Выдача справки о зарегистрированных правах (обременениях) на</w:t>
      </w:r>
    </w:p>
    <w:p>
      <w:pPr>
        <w:spacing w:after="0"/>
        <w:ind w:left="0"/>
        <w:jc w:val="both"/>
      </w:pPr>
      <w:r>
        <w:rPr>
          <w:rFonts w:ascii="Times New Roman"/>
          <w:b w:val="false"/>
          <w:i w:val="false"/>
          <w:color w:val="000000"/>
          <w:sz w:val="28"/>
        </w:rPr>
        <w:t>
                недвижимое имущество и его технических характеристиках"</w:t>
      </w:r>
    </w:p>
    <w:p>
      <w:pPr>
        <w:spacing w:after="0"/>
        <w:ind w:left="0"/>
        <w:jc w:val="both"/>
      </w:pPr>
      <w:r>
        <w:rPr>
          <w:rFonts w:ascii="Times New Roman"/>
          <w:b w:val="false"/>
          <w:i w:val="false"/>
          <w:color w:val="000000"/>
          <w:sz w:val="28"/>
        </w:rPr>
        <w:t>
      *При оказании услуги посредством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предоставлении услуги в электронном формате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263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начало или завершение оказания государственной услуги;</w:t>
      </w:r>
    </w:p>
    <w:p>
      <w:pPr>
        <w:spacing w:after="0"/>
        <w:ind w:left="0"/>
        <w:jc w:val="both"/>
      </w:pPr>
      <w:r>
        <w:rPr>
          <w:rFonts w:ascii="Times New Roman"/>
          <w:b w:val="false"/>
          <w:i w:val="false"/>
          <w:color w:val="000000"/>
          <w:sz w:val="28"/>
        </w:rPr>
        <w:t>
      - наименование процедуры (действия) услугополучателя и (или) СФЕ;</w:t>
      </w:r>
    </w:p>
    <w:p>
      <w:pPr>
        <w:spacing w:after="0"/>
        <w:ind w:left="0"/>
        <w:jc w:val="both"/>
      </w:pPr>
      <w:r>
        <w:rPr>
          <w:rFonts w:ascii="Times New Roman"/>
          <w:b w:val="false"/>
          <w:i w:val="false"/>
          <w:color w:val="000000"/>
          <w:sz w:val="28"/>
        </w:rPr>
        <w:t>
      - вариант выбора;</w:t>
      </w:r>
    </w:p>
    <w:p>
      <w:pPr>
        <w:spacing w:after="0"/>
        <w:ind w:left="0"/>
        <w:jc w:val="both"/>
      </w:pPr>
      <w:r>
        <w:rPr>
          <w:rFonts w:ascii="Times New Roman"/>
          <w:b w:val="false"/>
          <w:i w:val="false"/>
          <w:color w:val="000000"/>
          <w:sz w:val="28"/>
        </w:rPr>
        <w:t>
      - переход к следующей процедуре (действию).</w:t>
      </w:r>
    </w:p>
    <w:p>
      <w:pPr>
        <w:spacing w:after="0"/>
        <w:ind w:left="0"/>
        <w:jc w:val="both"/>
      </w:pPr>
      <w:r>
        <w:rPr>
          <w:rFonts w:ascii="Times New Roman"/>
          <w:b w:val="false"/>
          <w:i w:val="false"/>
          <w:color w:val="000000"/>
          <w:sz w:val="28"/>
        </w:rPr>
        <w:t>
      - ИС ГБД РН – Информационная система государственная база данных "Регистр недвижимости";</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-АРМ ИИС ГК – Автоматизированное рабочее место оператора Интегрированной информационной системы Государственной корпорации;</w:t>
      </w:r>
    </w:p>
    <w:p>
      <w:pPr>
        <w:spacing w:after="0"/>
        <w:ind w:left="0"/>
        <w:jc w:val="both"/>
      </w:pPr>
      <w:r>
        <w:rPr>
          <w:rFonts w:ascii="Times New Roman"/>
          <w:b w:val="false"/>
          <w:i w:val="false"/>
          <w:color w:val="000000"/>
          <w:sz w:val="28"/>
        </w:rPr>
        <w:t>
      - ПЭП – веб-портал "Электронного правительства";</w:t>
      </w:r>
    </w:p>
    <w:p>
      <w:pPr>
        <w:spacing w:after="0"/>
        <w:ind w:left="0"/>
        <w:jc w:val="both"/>
      </w:pPr>
      <w:r>
        <w:rPr>
          <w:rFonts w:ascii="Times New Roman"/>
          <w:b w:val="false"/>
          <w:i w:val="false"/>
          <w:color w:val="000000"/>
          <w:sz w:val="28"/>
        </w:rPr>
        <w:t>
      - ЭЦП - электронно-цифровая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4</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копий документов регистрационного дела,</w:t>
      </w:r>
      <w:r>
        <w:br/>
      </w:r>
      <w:r>
        <w:rPr>
          <w:rFonts w:ascii="Times New Roman"/>
          <w:b/>
          <w:i w:val="false"/>
          <w:color w:val="000000"/>
        </w:rPr>
        <w:t>заверенных регистрирующим органом,</w:t>
      </w:r>
      <w:r>
        <w:br/>
      </w:r>
      <w:r>
        <w:rPr>
          <w:rFonts w:ascii="Times New Roman"/>
          <w:b/>
          <w:i w:val="false"/>
          <w:color w:val="000000"/>
        </w:rPr>
        <w:t>включая план (схемы) объектов недвижимости"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территориальными органами юстиции (далее – услугодатель).</w:t>
      </w:r>
    </w:p>
    <w:p>
      <w:pPr>
        <w:spacing w:after="0"/>
        <w:ind w:left="0"/>
        <w:jc w:val="both"/>
      </w:pPr>
      <w:r>
        <w:rPr>
          <w:rFonts w:ascii="Times New Roman"/>
          <w:b w:val="false"/>
          <w:i w:val="false"/>
          <w:color w:val="000000"/>
          <w:sz w:val="28"/>
        </w:rPr>
        <w:t>
      2. Форма оказания государственной услуги – электронная (частично автоматизированная) и (или) бумажная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Результатом завершения оказываемой услуги является выдача копий документов регистрационного дела, заверенных регистрирующим органом, включая план (схемы) объектов недвижимости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запрос на получение информации о государственной регистрации прав (обременений прав) на недвижимое имущество из правового кадастра (далее – запрос),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Работник услугодателя согласно своим функциональным обязанностям осуществляет прием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 по книге учета документов с некоммерческого акционерного общества Государственная корпорация "Правительство для граждан" (далее – Государственная корпорация), затем в течение рабочего дня передает пакет принятых документов ответственному исполнителю услугодателя, который в течение одного рабочего дня осуществляет исполнение.</w:t>
      </w:r>
    </w:p>
    <w:p>
      <w:pPr>
        <w:spacing w:after="0"/>
        <w:ind w:left="0"/>
        <w:jc w:val="both"/>
      </w:pPr>
      <w:r>
        <w:rPr>
          <w:rFonts w:ascii="Times New Roman"/>
          <w:b w:val="false"/>
          <w:i w:val="false"/>
          <w:color w:val="000000"/>
          <w:sz w:val="28"/>
        </w:rPr>
        <w:t>
      5. Результатом процедуры (действия) по оказанию государственной услуги, который служит основанием для начала выполнения следующей процедуры (действия) являются соответствие предоставленных документов требованиям, установленным законодательством Республики Казахстан и оказание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 – 20 минут;</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 – 20 минут;</w:t>
      </w:r>
    </w:p>
    <w:p>
      <w:pPr>
        <w:spacing w:after="0"/>
        <w:ind w:left="0"/>
        <w:jc w:val="both"/>
      </w:pPr>
      <w:r>
        <w:rPr>
          <w:rFonts w:ascii="Times New Roman"/>
          <w:b w:val="false"/>
          <w:i w:val="false"/>
          <w:color w:val="000000"/>
          <w:sz w:val="28"/>
        </w:rPr>
        <w:t>
      3) работник услугодателя – прием документов по книге учета документов с центра, поиск и передача регистрационного дела в отдел регистрации прав на недвижимое имущество, передача исполненных документов в Государственную корпорацию по книге учета документов – 15 минут;</w:t>
      </w:r>
    </w:p>
    <w:p>
      <w:pPr>
        <w:spacing w:after="0"/>
        <w:ind w:left="0"/>
        <w:jc w:val="both"/>
      </w:pPr>
      <w:r>
        <w:rPr>
          <w:rFonts w:ascii="Times New Roman"/>
          <w:b w:val="false"/>
          <w:i w:val="false"/>
          <w:color w:val="000000"/>
          <w:sz w:val="28"/>
        </w:rPr>
        <w:t>
      4) работник отдела регистрации прав на недвижимое имущество услугодателя – рассмотрение заявления и исполнение в течение рабочего дня.</w:t>
      </w:r>
    </w:p>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действий структурно-функциональных единиц согласно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 схеме функционального взаимодействия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а также в справочнике бизнес-процессов при оказании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копий документов</w:t>
            </w:r>
            <w:r>
              <w:br/>
            </w:r>
            <w:r>
              <w:rPr>
                <w:rFonts w:ascii="Times New Roman"/>
                <w:b w:val="false"/>
                <w:i w:val="false"/>
                <w:color w:val="000000"/>
                <w:sz w:val="20"/>
              </w:rPr>
              <w:t>регистрационного дела, заверенных</w:t>
            </w:r>
            <w:r>
              <w:br/>
            </w:r>
            <w:r>
              <w:rPr>
                <w:rFonts w:ascii="Times New Roman"/>
                <w:b w:val="false"/>
                <w:i w:val="false"/>
                <w:color w:val="000000"/>
                <w:sz w:val="20"/>
              </w:rPr>
              <w:t>регистрирующим органом, включая</w:t>
            </w:r>
            <w:r>
              <w:br/>
            </w:r>
            <w:r>
              <w:rPr>
                <w:rFonts w:ascii="Times New Roman"/>
                <w:b w:val="false"/>
                <w:i w:val="false"/>
                <w:color w:val="000000"/>
                <w:sz w:val="20"/>
              </w:rPr>
              <w:t>план (схемы) объектов недвижимости"</w:t>
            </w:r>
          </w:p>
        </w:tc>
      </w:tr>
    </w:tbl>
    <w:p>
      <w:pPr>
        <w:spacing w:after="0"/>
        <w:ind w:left="0"/>
        <w:jc w:val="left"/>
      </w:pPr>
      <w:r>
        <w:rPr>
          <w:rFonts w:ascii="Times New Roman"/>
          <w:b/>
          <w:i w:val="false"/>
          <w:color w:val="000000"/>
        </w:rPr>
        <w:t xml:space="preserve">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039"/>
        <w:gridCol w:w="3807"/>
        <w:gridCol w:w="1513"/>
        <w:gridCol w:w="31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структурно-функциональной единицы (далее – СФЕ)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 Государственной корпорации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 Государственной корпорации</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услугодателя</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 внесение записи о приеме в книгу учета документов и выдача расписки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 для передачи услугодателю</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по книге учета документов</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накопительный отдел Государственной корпорации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документов услугодателю</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передача регистрационного дела для исполнения</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на поиск и выдачу одного регистрационного дела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798"/>
        <w:gridCol w:w="3535"/>
        <w:gridCol w:w="2800"/>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отдела регистрации</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услугодателя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 Государственной корпорации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отдела выдачи Государственной корпорации</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запроса и исполнение</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 для передачи в Государственную корпорацию</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исполненных документов от услугодателя по книге учета документов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исполненных документов для выдачи услугополучателю</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исполненных документов для передачи в гос.корпорацию</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документов в накопительный отдел Государственной корпорации</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исполненных документов инспектору отдела выдачи Государственной корпорации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по книге учета документов услугополучателю</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дня исполнение одного запроса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минуты</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3710"/>
        <w:gridCol w:w="3202"/>
        <w:gridCol w:w="2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Прием документов по книге учета документов от Государственной корпорации</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Поиск и выдача регистрационного дела исполнителю для исполнения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Рассмотрение запроса и исполнение</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Внесение записи о приеме в книгу учета документов</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Передача в Государственную корпорацию исполненных документов по книге учета документов</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Выдача расписки</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исполненных документов по книге учета документов услугополучателю</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копий документов регистрационного дела,</w:t>
            </w:r>
            <w:r>
              <w:br/>
            </w:r>
            <w:r>
              <w:rPr>
                <w:rFonts w:ascii="Times New Roman"/>
                <w:b w:val="false"/>
                <w:i w:val="false"/>
                <w:color w:val="000000"/>
                <w:sz w:val="20"/>
              </w:rPr>
              <w:t>заверенных регистрирующим органом</w:t>
            </w:r>
            <w:r>
              <w:br/>
            </w:r>
            <w:r>
              <w:rPr>
                <w:rFonts w:ascii="Times New Roman"/>
                <w:b w:val="false"/>
                <w:i w:val="false"/>
                <w:color w:val="000000"/>
                <w:sz w:val="20"/>
              </w:rPr>
              <w:t>включая план (схемы) объектов недвижимости"</w:t>
            </w:r>
          </w:p>
        </w:tc>
      </w:tr>
    </w:tbl>
    <w:p>
      <w:pPr>
        <w:spacing w:after="0"/>
        <w:ind w:left="0"/>
        <w:jc w:val="left"/>
      </w:pPr>
      <w:r>
        <w:rPr>
          <w:rFonts w:ascii="Times New Roman"/>
          <w:b/>
          <w:i w:val="false"/>
          <w:color w:val="000000"/>
        </w:rPr>
        <w:t xml:space="preserve"> Схема функционального взаимодействия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2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регламенту государственной услуги</w:t>
            </w:r>
            <w:r>
              <w:br/>
            </w:r>
            <w:r>
              <w:rPr>
                <w:rFonts w:ascii="Times New Roman"/>
                <w:b w:val="false"/>
                <w:i w:val="false"/>
                <w:color w:val="000000"/>
                <w:sz w:val="20"/>
              </w:rPr>
              <w:t>"Выдача копий документов регистрационного дела,</w:t>
            </w:r>
            <w:r>
              <w:br/>
            </w:r>
            <w:r>
              <w:rPr>
                <w:rFonts w:ascii="Times New Roman"/>
                <w:b w:val="false"/>
                <w:i w:val="false"/>
                <w:color w:val="000000"/>
                <w:sz w:val="20"/>
              </w:rPr>
              <w:t>заверенных регистрирующим органом, включая</w:t>
            </w:r>
            <w:r>
              <w:br/>
            </w:r>
            <w:r>
              <w:rPr>
                <w:rFonts w:ascii="Times New Roman"/>
                <w:b w:val="false"/>
                <w:i w:val="false"/>
                <w:color w:val="000000"/>
                <w:sz w:val="20"/>
              </w:rPr>
              <w:t>план (схемы) объектов недвижимости"</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"Выдача копий документов регистрационного дела, заверенных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регистрирующим органом, включая план (схемы) объектов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недвижимости"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При оказании услуги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263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ИС ГБД РН – информационная система государственная база данных "Регистр недвижимости";</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**При предоставлении услуги в электронном формате посредством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390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ПЭП – веб-портал "электронного правительства";</w:t>
      </w:r>
    </w:p>
    <w:p>
      <w:pPr>
        <w:spacing w:after="0"/>
        <w:ind w:left="0"/>
        <w:jc w:val="both"/>
      </w:pPr>
      <w:r>
        <w:rPr>
          <w:rFonts w:ascii="Times New Roman"/>
          <w:b w:val="false"/>
          <w:i w:val="false"/>
          <w:color w:val="000000"/>
          <w:sz w:val="28"/>
        </w:rPr>
        <w:t>
      - ЭЦП – электронно-цифровая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5</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об отсутствии (наличии)</w:t>
      </w:r>
      <w:r>
        <w:br/>
      </w:r>
      <w:r>
        <w:rPr>
          <w:rFonts w:ascii="Times New Roman"/>
          <w:b/>
          <w:i w:val="false"/>
          <w:color w:val="000000"/>
        </w:rPr>
        <w:t>недвижимого имущества"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территориальными органами юстиции (далее – услугодатель).</w:t>
      </w:r>
    </w:p>
    <w:p>
      <w:pPr>
        <w:spacing w:after="0"/>
        <w:ind w:left="0"/>
        <w:jc w:val="both"/>
      </w:pPr>
      <w:r>
        <w:rPr>
          <w:rFonts w:ascii="Times New Roman"/>
          <w:b w:val="false"/>
          <w:i w:val="false"/>
          <w:color w:val="000000"/>
          <w:sz w:val="28"/>
        </w:rPr>
        <w:t>
      2. Форма оказываемой услуги - электронная (полностью автоматизированная)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завершения оказания государственной услуги - справка об отсутствии (наличии) недвижимого имущества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запрос на получение информации о государственной регистрации прав (обременений прав) на недвижимое имущество из правового кадастра (далее –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Услугополучатель подает запрос о получении справки об отсутствии (наличии) недвижимого имущества в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1) работник Государственной корпорации при наличии сведений в государственной информационной системе в течение 20 (двадцати) минут выдает результат оказания государственной услуги посредством ПЭП;</w:t>
      </w:r>
    </w:p>
    <w:p>
      <w:pPr>
        <w:spacing w:after="0"/>
        <w:ind w:left="0"/>
        <w:jc w:val="both"/>
      </w:pPr>
      <w:r>
        <w:rPr>
          <w:rFonts w:ascii="Times New Roman"/>
          <w:b w:val="false"/>
          <w:i w:val="false"/>
          <w:color w:val="000000"/>
          <w:sz w:val="28"/>
        </w:rPr>
        <w:t>
      2) работник Государственной корпорации в случаях отсутствия данных в государственной информационной системе направляет запрос услугодателю.</w:t>
      </w:r>
    </w:p>
    <w:p>
      <w:pPr>
        <w:spacing w:after="0"/>
        <w:ind w:left="0"/>
        <w:jc w:val="both"/>
      </w:pPr>
      <w:r>
        <w:rPr>
          <w:rFonts w:ascii="Times New Roman"/>
          <w:b w:val="false"/>
          <w:i w:val="false"/>
          <w:color w:val="000000"/>
          <w:sz w:val="28"/>
        </w:rPr>
        <w:t>
      В последующем, работник услугодателя согласно своим функциональным обязанностям осуществляет прием документов по книге учета документов с Государственной корпорации.</w:t>
      </w:r>
    </w:p>
    <w:p>
      <w:pPr>
        <w:spacing w:after="0"/>
        <w:ind w:left="0"/>
        <w:jc w:val="both"/>
      </w:pPr>
      <w:r>
        <w:rPr>
          <w:rFonts w:ascii="Times New Roman"/>
          <w:b w:val="false"/>
          <w:i w:val="false"/>
          <w:color w:val="000000"/>
          <w:sz w:val="28"/>
        </w:rPr>
        <w:t>
      В случаях отсутствия данных в государственной информационной системе срок оказания государственной услуги в Государственной корпорации продлевается до одного рабочего дня (день приема не входит в срок оказания государственной услуги, при этом результат оказания ) государственной услуги услугодатель предоставляет за день до окончания срока оказания).</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w:t>
      </w:r>
    </w:p>
    <w:p>
      <w:pPr>
        <w:spacing w:after="0"/>
        <w:ind w:left="0"/>
        <w:jc w:val="both"/>
      </w:pPr>
      <w:r>
        <w:rPr>
          <w:rFonts w:ascii="Times New Roman"/>
          <w:b w:val="false"/>
          <w:i w:val="false"/>
          <w:color w:val="000000"/>
          <w:sz w:val="28"/>
        </w:rPr>
        <w:t>
      3) работник услугодателя – прием документов с Государственной корпорации по книге учета документов, передача запросов в отдел регистрации прав на недвижимое имущество, передача исполненных документов в Государственную корпорацию по книге учета документов;</w:t>
      </w:r>
    </w:p>
    <w:p>
      <w:pPr>
        <w:spacing w:after="0"/>
        <w:ind w:left="0"/>
        <w:jc w:val="both"/>
      </w:pPr>
      <w:r>
        <w:rPr>
          <w:rFonts w:ascii="Times New Roman"/>
          <w:b w:val="false"/>
          <w:i w:val="false"/>
          <w:color w:val="000000"/>
          <w:sz w:val="28"/>
        </w:rPr>
        <w:t>
      4) работник отдела регистрации прав на недвижимое имущество услугодателя – рассмотрение запроса и изготовление справки.</w:t>
      </w:r>
    </w:p>
    <w:p>
      <w:pPr>
        <w:spacing w:after="0"/>
        <w:ind w:left="0"/>
        <w:jc w:val="both"/>
      </w:pPr>
      <w:r>
        <w:rPr>
          <w:rFonts w:ascii="Times New Roman"/>
          <w:b w:val="false"/>
          <w:i w:val="false"/>
          <w:color w:val="000000"/>
          <w:sz w:val="28"/>
        </w:rPr>
        <w:t>
      Информационные системы, которые задействованы при оказании государственной услуги:</w:t>
      </w:r>
    </w:p>
    <w:p>
      <w:pPr>
        <w:spacing w:after="0"/>
        <w:ind w:left="0"/>
        <w:jc w:val="both"/>
      </w:pPr>
      <w:r>
        <w:rPr>
          <w:rFonts w:ascii="Times New Roman"/>
          <w:b w:val="false"/>
          <w:i w:val="false"/>
          <w:color w:val="000000"/>
          <w:sz w:val="28"/>
        </w:rPr>
        <w:t>
      1) ПЭП;</w:t>
      </w:r>
    </w:p>
    <w:p>
      <w:pPr>
        <w:spacing w:after="0"/>
        <w:ind w:left="0"/>
        <w:jc w:val="both"/>
      </w:pPr>
      <w:r>
        <w:rPr>
          <w:rFonts w:ascii="Times New Roman"/>
          <w:b w:val="false"/>
          <w:i w:val="false"/>
          <w:color w:val="000000"/>
          <w:sz w:val="28"/>
        </w:rPr>
        <w:t>
      2) информационная система Мобильное правительство Республики Казахстан (далее – M-GOV);</w:t>
      </w:r>
    </w:p>
    <w:p>
      <w:pPr>
        <w:spacing w:after="0"/>
        <w:ind w:left="0"/>
        <w:jc w:val="both"/>
      </w:pPr>
      <w:r>
        <w:rPr>
          <w:rFonts w:ascii="Times New Roman"/>
          <w:b w:val="false"/>
          <w:i w:val="false"/>
          <w:color w:val="000000"/>
          <w:sz w:val="28"/>
        </w:rPr>
        <w:t>
      3) шлюз электронного правительства (далее – ШЭП);</w:t>
      </w:r>
    </w:p>
    <w:p>
      <w:pPr>
        <w:spacing w:after="0"/>
        <w:ind w:left="0"/>
        <w:jc w:val="both"/>
      </w:pPr>
      <w:r>
        <w:rPr>
          <w:rFonts w:ascii="Times New Roman"/>
          <w:b w:val="false"/>
          <w:i w:val="false"/>
          <w:color w:val="000000"/>
          <w:sz w:val="28"/>
        </w:rPr>
        <w:t>
      4) информационная система Государственной базы данных "Регистр недвижимости" (далее – ИС ГБД РН);</w:t>
      </w:r>
    </w:p>
    <w:p>
      <w:pPr>
        <w:spacing w:after="0"/>
        <w:ind w:left="0"/>
        <w:jc w:val="both"/>
      </w:pPr>
      <w:r>
        <w:rPr>
          <w:rFonts w:ascii="Times New Roman"/>
          <w:b w:val="false"/>
          <w:i w:val="false"/>
          <w:color w:val="000000"/>
          <w:sz w:val="28"/>
        </w:rPr>
        <w:t>
      5) автоматическое рабочее место информационной системы Государственной корпорации (далее - АРМ ИС ГК);</w:t>
      </w:r>
    </w:p>
    <w:p>
      <w:pPr>
        <w:spacing w:after="0"/>
        <w:ind w:left="0"/>
        <w:jc w:val="both"/>
      </w:pPr>
      <w:r>
        <w:rPr>
          <w:rFonts w:ascii="Times New Roman"/>
          <w:b w:val="false"/>
          <w:i w:val="false"/>
          <w:color w:val="000000"/>
          <w:sz w:val="28"/>
        </w:rPr>
        <w:t>
      6) Государственная база данных "Физических лиц" (далее - ГБД ФЛ);</w:t>
      </w:r>
    </w:p>
    <w:p>
      <w:pPr>
        <w:spacing w:after="0"/>
        <w:ind w:left="0"/>
        <w:jc w:val="both"/>
      </w:pPr>
      <w:r>
        <w:rPr>
          <w:rFonts w:ascii="Times New Roman"/>
          <w:b w:val="false"/>
          <w:i w:val="false"/>
          <w:color w:val="000000"/>
          <w:sz w:val="28"/>
        </w:rPr>
        <w:t>
      7) Государственная база данных "Юридических лиц" (далее - ГБД ЮЛ);</w:t>
      </w:r>
    </w:p>
    <w:p>
      <w:pPr>
        <w:spacing w:after="0"/>
        <w:ind w:left="0"/>
        <w:jc w:val="both"/>
      </w:pPr>
      <w:r>
        <w:rPr>
          <w:rFonts w:ascii="Times New Roman"/>
          <w:b w:val="false"/>
          <w:i w:val="false"/>
          <w:color w:val="000000"/>
          <w:sz w:val="28"/>
        </w:rPr>
        <w:t>
      8) Единая нотариальная информационная система (далее – ЕНИС).</w:t>
      </w:r>
    </w:p>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структурно-функциональных единиц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9. Услугополучатель подает запрос о получении справки об отсутствии (наличии) недвижимого имущества в Государственную корпорацию.</w:t>
      </w:r>
    </w:p>
    <w:p>
      <w:pPr>
        <w:spacing w:after="0"/>
        <w:ind w:left="0"/>
        <w:jc w:val="both"/>
      </w:pPr>
      <w:r>
        <w:rPr>
          <w:rFonts w:ascii="Times New Roman"/>
          <w:b w:val="false"/>
          <w:i w:val="false"/>
          <w:color w:val="000000"/>
          <w:sz w:val="28"/>
        </w:rPr>
        <w:t>
      1) работник Государственной корпорации при наличии сведений в государственной информационной системе в течение 20 (двадцати) минут выдает результат оказания государственной услуги посредством ПЭП;</w:t>
      </w:r>
    </w:p>
    <w:p>
      <w:pPr>
        <w:spacing w:after="0"/>
        <w:ind w:left="0"/>
        <w:jc w:val="both"/>
      </w:pPr>
      <w:r>
        <w:rPr>
          <w:rFonts w:ascii="Times New Roman"/>
          <w:b w:val="false"/>
          <w:i w:val="false"/>
          <w:color w:val="000000"/>
          <w:sz w:val="28"/>
        </w:rPr>
        <w:t>
      2) работник Государственной корпорации в случаях отсутствия данных в государственной информационной системе направляет запрос услугодателю.</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10.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11. Описание порядка обращения и последовательности процедур (действий) услугодателя и услугополучателя при оказании государственных услуг через ПЭП приведены в диаграмме функционального взаимодействия при оказании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электронно-цифровой подписью (далее – ЭЦП), которое хранится в интернет-браузере компьютера услугополучателя (осуществляется для незарегистрированных услугополучателей на ПЭП);</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p>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p>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пункте 9 Стандарта;</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РН;</w:t>
      </w:r>
    </w:p>
    <w:p>
      <w:pPr>
        <w:spacing w:after="0"/>
        <w:ind w:left="0"/>
        <w:jc w:val="both"/>
      </w:pPr>
      <w:r>
        <w:rPr>
          <w:rFonts w:ascii="Times New Roman"/>
          <w:b w:val="false"/>
          <w:i w:val="false"/>
          <w:color w:val="000000"/>
          <w:sz w:val="28"/>
        </w:rPr>
        <w:t>
      13) процесс 9 – получение услугополучателем результата услуги (справка об отсутствии (наличии) недвижимого имущества в форме электронного документа, подписанной ЭЦП уполномоченного лица услугодателя либо мотивированный ответ об отказе) либо письменного мотивированного уведомления об отказе), сформированной ИС ГБД РН.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(действии) услугодателя и услугополучателя при оказании государственных услуг через АУПС:</w:t>
      </w:r>
    </w:p>
    <w:p>
      <w:pPr>
        <w:spacing w:after="0"/>
        <w:ind w:left="0"/>
        <w:jc w:val="both"/>
      </w:pPr>
      <w:r>
        <w:rPr>
          <w:rFonts w:ascii="Times New Roman"/>
          <w:b w:val="false"/>
          <w:i w:val="false"/>
          <w:color w:val="000000"/>
          <w:sz w:val="28"/>
        </w:rPr>
        <w:t>
      1) процесс 1 - услугополучатель осуществляет авторизацию на АУПС через логин идентификационного индивидуального номера (далее – ИИН) и пароль;</w:t>
      </w:r>
    </w:p>
    <w:p>
      <w:pPr>
        <w:spacing w:after="0"/>
        <w:ind w:left="0"/>
        <w:jc w:val="both"/>
      </w:pPr>
      <w:r>
        <w:rPr>
          <w:rFonts w:ascii="Times New Roman"/>
          <w:b w:val="false"/>
          <w:i w:val="false"/>
          <w:color w:val="000000"/>
          <w:sz w:val="28"/>
        </w:rPr>
        <w:t>
      2) условие 1 – проверка на АУПС подлинности данных о зарегистрированном услугополучателе через логин ИИН и пароль;</w:t>
      </w:r>
    </w:p>
    <w:p>
      <w:pPr>
        <w:spacing w:after="0"/>
        <w:ind w:left="0"/>
        <w:jc w:val="both"/>
      </w:pPr>
      <w:r>
        <w:rPr>
          <w:rFonts w:ascii="Times New Roman"/>
          <w:b w:val="false"/>
          <w:i w:val="false"/>
          <w:color w:val="000000"/>
          <w:sz w:val="28"/>
        </w:rPr>
        <w:t>
      3) процесс 2 – формирование АУПСом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4)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АУПС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8)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9)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10)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услугополучателя в ИС ГБД РН;</w:t>
      </w:r>
    </w:p>
    <w:p>
      <w:pPr>
        <w:spacing w:after="0"/>
        <w:ind w:left="0"/>
        <w:jc w:val="both"/>
      </w:pPr>
      <w:r>
        <w:rPr>
          <w:rFonts w:ascii="Times New Roman"/>
          <w:b w:val="false"/>
          <w:i w:val="false"/>
          <w:color w:val="000000"/>
          <w:sz w:val="28"/>
        </w:rPr>
        <w:t>
      12) процесс 9 – получение услугополучателем результата услуги (справка об отсутствии (наличии) недвижимого имущества в форме электронного документа, подписанной ЭЦП уполномоченного лица услугодателя либо мотивированный ответ об отказе) либо письменного мотивированного уведомления об отказе), сформированной ИС ГБД РН.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13. Пошаговые действия и решения услугодателя через Государственную корпорацию в диаграмме № 1 функционального взаимодействия при оказании государственной услуги через ПЭП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оператора центра в АРМ ИС ГК логина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ШЭП в ГБД ФЛ/ГБД ЮЛ о данных услугополучателя, а также в ЕНИС – о данных доверенности представителя услугополучателя;</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ИС ГБД РН;</w:t>
      </w:r>
    </w:p>
    <w:p>
      <w:pPr>
        <w:spacing w:after="0"/>
        <w:ind w:left="0"/>
        <w:jc w:val="both"/>
      </w:pPr>
      <w:r>
        <w:rPr>
          <w:rFonts w:ascii="Times New Roman"/>
          <w:b w:val="false"/>
          <w:i w:val="false"/>
          <w:color w:val="000000"/>
          <w:sz w:val="28"/>
        </w:rPr>
        <w:t>
      8) процесс 7 – регистрация электронного документа в ИС ГБД РН;</w:t>
      </w:r>
    </w:p>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9 – получение услугополучателем через оператора Государственной корпорации результата услуги (справка об отсутствии (наличии) недвижимого имущества (на электронном и бумажном носителе) либо письменный мотивированный ответ об отказе) сформированной ИС ГБД РН.</w:t>
      </w:r>
    </w:p>
    <w:p>
      <w:pPr>
        <w:spacing w:after="0"/>
        <w:ind w:left="0"/>
        <w:jc w:val="both"/>
      </w:pPr>
      <w:r>
        <w:rPr>
          <w:rFonts w:ascii="Times New Roman"/>
          <w:b w:val="false"/>
          <w:i w:val="false"/>
          <w:color w:val="000000"/>
          <w:sz w:val="28"/>
        </w:rPr>
        <w:t>
      14. После обработки запроса услугополучателю предоставляется возможность просмотреть результаты обработки запроса следующим образом:</w:t>
      </w:r>
    </w:p>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услугополучателем магнитном носителе в формате Adobe Acrobat.</w:t>
      </w:r>
    </w:p>
    <w:p>
      <w:pPr>
        <w:spacing w:after="0"/>
        <w:ind w:left="0"/>
        <w:jc w:val="both"/>
      </w:pPr>
      <w:r>
        <w:rPr>
          <w:rFonts w:ascii="Times New Roman"/>
          <w:b w:val="false"/>
          <w:i w:val="false"/>
          <w:color w:val="000000"/>
          <w:sz w:val="28"/>
        </w:rPr>
        <w:t xml:space="preserve">
      15. Текстовое табличное описание последовательности действий (процедур, функций, операций) с указанием срока выполнения каждого действия приведены в описании действий структурно-функциональных единиц через ПЭП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 а также в справочнике бизнес-процессов оказания государственной услуги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об отсутствии</w:t>
            </w:r>
            <w:r>
              <w:br/>
            </w:r>
            <w:r>
              <w:rPr>
                <w:rFonts w:ascii="Times New Roman"/>
                <w:b w:val="false"/>
                <w:i w:val="false"/>
                <w:color w:val="000000"/>
                <w:sz w:val="20"/>
              </w:rPr>
              <w:t>(наличии) недвижимого имущества"</w:t>
            </w:r>
          </w:p>
        </w:tc>
      </w:tr>
    </w:tbl>
    <w:p>
      <w:pPr>
        <w:spacing w:after="0"/>
        <w:ind w:left="0"/>
        <w:jc w:val="left"/>
      </w:pPr>
      <w:r>
        <w:rPr>
          <w:rFonts w:ascii="Times New Roman"/>
          <w:b/>
          <w:i w:val="false"/>
          <w:color w:val="000000"/>
        </w:rPr>
        <w:t xml:space="preserve"> Описание действий структурно-функциональных единиц через центр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131"/>
        <w:gridCol w:w="1221"/>
        <w:gridCol w:w="683"/>
        <w:gridCol w:w="1983"/>
        <w:gridCol w:w="1133"/>
        <w:gridCol w:w="1222"/>
        <w:gridCol w:w="1012"/>
        <w:gridCol w:w="1774"/>
        <w:gridCol w:w="1314"/>
        <w:gridCol w:w="504"/>
      </w:tblGrid>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p>
            <w:pPr>
              <w:spacing w:after="20"/>
              <w:ind w:left="20"/>
              <w:jc w:val="both"/>
            </w:pPr>
            <w:r>
              <w:rPr>
                <w:rFonts w:ascii="Times New Roman"/>
                <w:b w:val="false"/>
                <w:i w:val="false"/>
                <w:color w:val="000000"/>
                <w:sz w:val="20"/>
              </w:rPr>
              <w:t>
(хода, потока работ)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структурно-функциональных единиц (далее – СФЕ)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ИС ГК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Гос.корпорации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Гос.корпорации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Гос.корпорации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Гос.корпорации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ГБД РН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действия (процесса, процедуры, операции) и их описание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Авторизуется оператор центра по логину и паролю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в ГБД ФЛ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потребителя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запроса с прикреплением к форме запроса необходимых документов и удостоверение ЭЦП</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документа удостоверенного (подписанного) ЭЦП в АРМ РШЭП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услуге в связи с имеющимися нарушениями в документах потребителя</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документ </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в системе с присвоением номера заявлению.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мотивированного отказа.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мотивированного отказа.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если есть нарушения в данных потребителя; 5 – если нарушений нет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есть нарушения; 9 – если нарушений нет</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об отсутствии</w:t>
            </w:r>
            <w:r>
              <w:br/>
            </w:r>
            <w:r>
              <w:rPr>
                <w:rFonts w:ascii="Times New Roman"/>
                <w:b w:val="false"/>
                <w:i w:val="false"/>
                <w:color w:val="000000"/>
                <w:sz w:val="20"/>
              </w:rPr>
              <w:t>(наличии) недвижимого имущества"</w:t>
            </w:r>
          </w:p>
        </w:tc>
      </w:tr>
    </w:tbl>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xml:space="preserve">государственной услуги через ПЭП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975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государственной услуги через Государственную корпорацию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022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об отсутствии</w:t>
            </w:r>
            <w:r>
              <w:br/>
            </w:r>
            <w:r>
              <w:rPr>
                <w:rFonts w:ascii="Times New Roman"/>
                <w:b w:val="false"/>
                <w:i w:val="false"/>
                <w:color w:val="000000"/>
                <w:sz w:val="20"/>
              </w:rPr>
              <w:t>(наличии) недвижимого имущества"</w:t>
            </w:r>
          </w:p>
        </w:tc>
      </w:tr>
    </w:tbl>
    <w:p>
      <w:pPr>
        <w:spacing w:after="0"/>
        <w:ind w:left="0"/>
        <w:jc w:val="both"/>
      </w:pPr>
      <w:r>
        <w:rPr>
          <w:rFonts w:ascii="Times New Roman"/>
          <w:b w:val="false"/>
          <w:i w:val="false"/>
          <w:color w:val="000000"/>
          <w:sz w:val="28"/>
        </w:rPr>
        <w:t>
      Описание действий структурно-функциональных единиц через ПЭП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
        <w:gridCol w:w="1100"/>
        <w:gridCol w:w="2129"/>
        <w:gridCol w:w="1131"/>
        <w:gridCol w:w="861"/>
        <w:gridCol w:w="1940"/>
        <w:gridCol w:w="1131"/>
        <w:gridCol w:w="741"/>
        <w:gridCol w:w="1561"/>
        <w:gridCol w:w="1132"/>
        <w:gridCol w:w="503"/>
      </w:tblGrid>
      <w:tr>
        <w:trPr>
          <w:trHeight w:val="3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p>
            <w:pPr>
              <w:spacing w:after="20"/>
              <w:ind w:left="20"/>
              <w:jc w:val="both"/>
            </w:pPr>
            <w:r>
              <w:rPr>
                <w:rFonts w:ascii="Times New Roman"/>
                <w:b w:val="false"/>
                <w:i w:val="false"/>
                <w:color w:val="000000"/>
                <w:sz w:val="20"/>
              </w:rPr>
              <w:t>
(хода, потока работ)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r>
      <w:tr>
        <w:trPr>
          <w:trHeight w:val="3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действия (процесса, процедуры, операции) и их описание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Прикрепление в интернет-браузер компьютера услугополучателя регистрационного свидетельства ЭЦП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услугополучателя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 сообщение об отказе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сообщения об отказе в связи с не подтверждением подлинности ЭЦП услугополучателя</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Удостоверение (подписание) запрос посредством ЭЦП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услугополучателя и обработка запроса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сообщения об отказе в связи с имеющимися нарушениями в данных услугополучателя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r>
      <w:tr>
        <w:trPr>
          <w:trHeight w:val="3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 3 – если авторизация прошла успешно</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в ЭЦП ошибка, 6 – если ЭЦП без ошибки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есть нарушения; 9- если нет нарушения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справки об отсутствии</w:t>
            </w:r>
            <w:r>
              <w:br/>
            </w:r>
            <w:r>
              <w:rPr>
                <w:rFonts w:ascii="Times New Roman"/>
                <w:b w:val="false"/>
                <w:i w:val="false"/>
                <w:color w:val="000000"/>
                <w:sz w:val="20"/>
              </w:rPr>
              <w:t>(наличии) недвижимого имущества"</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"Выдача справки о отсутствии (наличии) недвижимого имущества"</w:t>
      </w:r>
    </w:p>
    <w:p>
      <w:pPr>
        <w:spacing w:after="0"/>
        <w:ind w:left="0"/>
        <w:jc w:val="both"/>
      </w:pPr>
      <w:r>
        <w:rPr>
          <w:rFonts w:ascii="Times New Roman"/>
          <w:b w:val="false"/>
          <w:i w:val="false"/>
          <w:color w:val="000000"/>
          <w:sz w:val="28"/>
        </w:rPr>
        <w:t>
      (наименование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оказании услуги посредством 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предоставлении услуги в электронном формате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390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ИС ГБД РН – информационная система государственная база данных "Регистр недвижимости";</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 АРМ ИИС ГК – автоматизированное рабочее место оператора Интегрированной информационной системы Государственной корпорации;</w:t>
      </w:r>
    </w:p>
    <w:p>
      <w:pPr>
        <w:spacing w:after="0"/>
        <w:ind w:left="0"/>
        <w:jc w:val="both"/>
      </w:pPr>
      <w:r>
        <w:rPr>
          <w:rFonts w:ascii="Times New Roman"/>
          <w:b w:val="false"/>
          <w:i w:val="false"/>
          <w:color w:val="000000"/>
          <w:sz w:val="28"/>
        </w:rPr>
        <w:t>
      - ПЭП – веб-портал "Электронное правительство";</w:t>
      </w:r>
    </w:p>
    <w:p>
      <w:pPr>
        <w:spacing w:after="0"/>
        <w:ind w:left="0"/>
        <w:jc w:val="both"/>
      </w:pPr>
      <w:r>
        <w:rPr>
          <w:rFonts w:ascii="Times New Roman"/>
          <w:b w:val="false"/>
          <w:i w:val="false"/>
          <w:color w:val="000000"/>
          <w:sz w:val="28"/>
        </w:rPr>
        <w:t>
      - ЭЦП - электронно-цифровая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6</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выписки из реестра регистрации залога</w:t>
      </w:r>
      <w:r>
        <w:br/>
      </w:r>
      <w:r>
        <w:rPr>
          <w:rFonts w:ascii="Times New Roman"/>
          <w:b/>
          <w:i w:val="false"/>
          <w:color w:val="000000"/>
        </w:rPr>
        <w:t>движимого имущества"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Стандарт) некоммерческим акционерным обществом Государственная корпорация "Правительство для граждан" (далее - услугодатель).</w:t>
      </w:r>
    </w:p>
    <w:p>
      <w:pPr>
        <w:spacing w:after="0"/>
        <w:ind w:left="0"/>
        <w:jc w:val="both"/>
      </w:pPr>
      <w:r>
        <w:rPr>
          <w:rFonts w:ascii="Times New Roman"/>
          <w:b w:val="false"/>
          <w:i w:val="false"/>
          <w:color w:val="000000"/>
          <w:sz w:val="28"/>
        </w:rPr>
        <w:t>
      2. Форма оказываемой услуги - электронная (полностью автоматизированная)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завершения оказания государственной услуги - выписка из реестра регистрации залога движимого имущества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при обращении услугополучателя в некоммерческое акционерное общество Государственная корпорация "Правительство для граждан" (далее - Государственная корпорация) – запрос на получение информации о государственной регистрации прав (обременений прав) на недвижимое имущество из правового кадастра (далее – запрос)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В случаях отсутствия данных в государственной информационной системе срок оказания государственной услуги в Государственной корпорации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 – 20 минут;</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 – 20 минут;</w:t>
      </w:r>
    </w:p>
    <w:p>
      <w:pPr>
        <w:spacing w:after="0"/>
        <w:ind w:left="0"/>
        <w:jc w:val="both"/>
      </w:pPr>
      <w:r>
        <w:rPr>
          <w:rFonts w:ascii="Times New Roman"/>
          <w:b w:val="false"/>
          <w:i w:val="false"/>
          <w:color w:val="000000"/>
          <w:sz w:val="28"/>
        </w:rPr>
        <w:t>
      3) работник услугодателя – прием документов с Государственной корпорации по книге учета документов, передача запросов в отдел регистрации залога движимого имущества, передача исполненных документов в Государственную корпорацию по книге учета документов – 15 минут;</w:t>
      </w:r>
    </w:p>
    <w:p>
      <w:pPr>
        <w:spacing w:after="0"/>
        <w:ind w:left="0"/>
        <w:jc w:val="both"/>
      </w:pPr>
      <w:r>
        <w:rPr>
          <w:rFonts w:ascii="Times New Roman"/>
          <w:b w:val="false"/>
          <w:i w:val="false"/>
          <w:color w:val="000000"/>
          <w:sz w:val="28"/>
        </w:rPr>
        <w:t>
      4) работник отдела регистрации залога движимого имущества, не подлежащего обязательной регистрации, услугодателя - рассмотрение запроса и исполнение – 15 минут.</w:t>
      </w:r>
    </w:p>
    <w:p>
      <w:pPr>
        <w:spacing w:after="0"/>
        <w:ind w:left="0"/>
        <w:jc w:val="both"/>
      </w:pPr>
      <w:r>
        <w:rPr>
          <w:rFonts w:ascii="Times New Roman"/>
          <w:b w:val="false"/>
          <w:i w:val="false"/>
          <w:color w:val="000000"/>
          <w:sz w:val="28"/>
        </w:rPr>
        <w:t>
      Информационные системы, которые задействованы при оказании государственной услуги:</w:t>
      </w:r>
    </w:p>
    <w:p>
      <w:pPr>
        <w:spacing w:after="0"/>
        <w:ind w:left="0"/>
        <w:jc w:val="both"/>
      </w:pPr>
      <w:r>
        <w:rPr>
          <w:rFonts w:ascii="Times New Roman"/>
          <w:b w:val="false"/>
          <w:i w:val="false"/>
          <w:color w:val="000000"/>
          <w:sz w:val="28"/>
        </w:rPr>
        <w:t>
      1) ПЭП;</w:t>
      </w:r>
    </w:p>
    <w:p>
      <w:pPr>
        <w:spacing w:after="0"/>
        <w:ind w:left="0"/>
        <w:jc w:val="both"/>
      </w:pPr>
      <w:r>
        <w:rPr>
          <w:rFonts w:ascii="Times New Roman"/>
          <w:b w:val="false"/>
          <w:i w:val="false"/>
          <w:color w:val="000000"/>
          <w:sz w:val="28"/>
        </w:rPr>
        <w:t>
      2) информационная система Мобильное правительство Республики Казахстан (далее – М-GOV);</w:t>
      </w:r>
    </w:p>
    <w:p>
      <w:pPr>
        <w:spacing w:after="0"/>
        <w:ind w:left="0"/>
        <w:jc w:val="both"/>
      </w:pPr>
      <w:r>
        <w:rPr>
          <w:rFonts w:ascii="Times New Roman"/>
          <w:b w:val="false"/>
          <w:i w:val="false"/>
          <w:color w:val="000000"/>
          <w:sz w:val="28"/>
        </w:rPr>
        <w:t>
      3) шлюз электронного правительства (далее – ШЭП);</w:t>
      </w:r>
    </w:p>
    <w:p>
      <w:pPr>
        <w:spacing w:after="0"/>
        <w:ind w:left="0"/>
        <w:jc w:val="both"/>
      </w:pPr>
      <w:r>
        <w:rPr>
          <w:rFonts w:ascii="Times New Roman"/>
          <w:b w:val="false"/>
          <w:i w:val="false"/>
          <w:color w:val="000000"/>
          <w:sz w:val="28"/>
        </w:rPr>
        <w:t>
      4) информационная система Государственной базы данных "Регистр движимого имущества" (далее – ИС ГБД РДИ);</w:t>
      </w:r>
    </w:p>
    <w:p>
      <w:pPr>
        <w:spacing w:after="0"/>
        <w:ind w:left="0"/>
        <w:jc w:val="both"/>
      </w:pPr>
      <w:r>
        <w:rPr>
          <w:rFonts w:ascii="Times New Roman"/>
          <w:b w:val="false"/>
          <w:i w:val="false"/>
          <w:color w:val="000000"/>
          <w:sz w:val="28"/>
        </w:rPr>
        <w:t>
      5) автоматическое рабочее место информационной системы Государственной корпорации (далее - АРМ ИС ГК);</w:t>
      </w:r>
    </w:p>
    <w:p>
      <w:pPr>
        <w:spacing w:after="0"/>
        <w:ind w:left="0"/>
        <w:jc w:val="both"/>
      </w:pPr>
      <w:r>
        <w:rPr>
          <w:rFonts w:ascii="Times New Roman"/>
          <w:b w:val="false"/>
          <w:i w:val="false"/>
          <w:color w:val="000000"/>
          <w:sz w:val="28"/>
        </w:rPr>
        <w:t>
      6) Государственная база данных "Физических лиц" (далее - ГБД ФЛ);</w:t>
      </w:r>
    </w:p>
    <w:p>
      <w:pPr>
        <w:spacing w:after="0"/>
        <w:ind w:left="0"/>
        <w:jc w:val="both"/>
      </w:pPr>
      <w:r>
        <w:rPr>
          <w:rFonts w:ascii="Times New Roman"/>
          <w:b w:val="false"/>
          <w:i w:val="false"/>
          <w:color w:val="000000"/>
          <w:sz w:val="28"/>
        </w:rPr>
        <w:t>
      7) Государственная база данных "Юридических лиц" (далее – ГБД ЮЛ).</w:t>
      </w:r>
    </w:p>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действий структурно-функциональных единиц при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и схеме функционального взаимодействия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а также в справочнике бизнес процессов при оказании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в Государственную корпорацию и портал - в течение 20 (двадцати) минут при наличии сведений в государственной информационной системе.</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АУПС:</w:t>
      </w:r>
    </w:p>
    <w:p>
      <w:pPr>
        <w:spacing w:after="0"/>
        <w:ind w:left="0"/>
        <w:jc w:val="both"/>
      </w:pPr>
      <w:r>
        <w:rPr>
          <w:rFonts w:ascii="Times New Roman"/>
          <w:b w:val="false"/>
          <w:i w:val="false"/>
          <w:color w:val="000000"/>
          <w:sz w:val="28"/>
        </w:rPr>
        <w:t>
      1) процесс 1 - услугополучатель осуществляет авторизацию на АУПС через логин идентификационного индивидуального номера (далее – ИИН) и пароль;</w:t>
      </w:r>
    </w:p>
    <w:p>
      <w:pPr>
        <w:spacing w:after="0"/>
        <w:ind w:left="0"/>
        <w:jc w:val="both"/>
      </w:pPr>
      <w:r>
        <w:rPr>
          <w:rFonts w:ascii="Times New Roman"/>
          <w:b w:val="false"/>
          <w:i w:val="false"/>
          <w:color w:val="000000"/>
          <w:sz w:val="28"/>
        </w:rPr>
        <w:t>
      2) условие 1 – проверка на АУПС подлинности данных о зарегистрированном услугополучателе через логин ИИН и пароль;</w:t>
      </w:r>
    </w:p>
    <w:p>
      <w:pPr>
        <w:spacing w:after="0"/>
        <w:ind w:left="0"/>
        <w:jc w:val="both"/>
      </w:pPr>
      <w:r>
        <w:rPr>
          <w:rFonts w:ascii="Times New Roman"/>
          <w:b w:val="false"/>
          <w:i w:val="false"/>
          <w:color w:val="000000"/>
          <w:sz w:val="28"/>
        </w:rPr>
        <w:t>
      3) процесс 2 – формирование АУПСом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4)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АУПС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8)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9) процесс 7 – регистрация электронного документа (запроса услугополучателя) в ИС ГБД РДИ) и обработка запроса в ИС ГБД РДИ;</w:t>
      </w:r>
    </w:p>
    <w:p>
      <w:pPr>
        <w:spacing w:after="0"/>
        <w:ind w:left="0"/>
        <w:jc w:val="both"/>
      </w:pPr>
      <w:r>
        <w:rPr>
          <w:rFonts w:ascii="Times New Roman"/>
          <w:b w:val="false"/>
          <w:i w:val="false"/>
          <w:color w:val="000000"/>
          <w:sz w:val="28"/>
        </w:rPr>
        <w:t>
      10)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услугополучателя в ИС ГБД РДИ;</w:t>
      </w:r>
    </w:p>
    <w:p>
      <w:pPr>
        <w:spacing w:after="0"/>
        <w:ind w:left="0"/>
        <w:jc w:val="both"/>
      </w:pPr>
      <w:r>
        <w:rPr>
          <w:rFonts w:ascii="Times New Roman"/>
          <w:b w:val="false"/>
          <w:i w:val="false"/>
          <w:color w:val="000000"/>
          <w:sz w:val="28"/>
        </w:rPr>
        <w:t>
      12) процесс 9 – получение услугополучателем результата услуги (справка об отсутствии (наличии) недвижимого имущества в форме электронного документа, подписанной ЭЦП уполномоченного лица услугодателя либо мотивированный ответ об отказе) либо письменного мотивированного уведомления об отказе), сформированной ИС ГБД РДИ.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9. После обработки запроса услугополучателю предоставляется возможность просмотреть результаты обработки запроса следующим образом:</w:t>
      </w:r>
    </w:p>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услугополучателем магнитном носителе в формате Adobe Acrobat.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выписки из реестра регистрации</w:t>
            </w:r>
            <w:r>
              <w:br/>
            </w:r>
            <w:r>
              <w:rPr>
                <w:rFonts w:ascii="Times New Roman"/>
                <w:b w:val="false"/>
                <w:i w:val="false"/>
                <w:color w:val="000000"/>
                <w:sz w:val="20"/>
              </w:rPr>
              <w:t>залога движимого имущества"</w:t>
            </w:r>
          </w:p>
        </w:tc>
      </w:tr>
    </w:tbl>
    <w:p>
      <w:pPr>
        <w:spacing w:after="0"/>
        <w:ind w:left="0"/>
        <w:jc w:val="left"/>
      </w:pPr>
      <w:r>
        <w:rPr>
          <w:rFonts w:ascii="Times New Roman"/>
          <w:b/>
          <w:i w:val="false"/>
          <w:color w:val="000000"/>
        </w:rPr>
        <w:t xml:space="preserve"> Описание действий структурно-функциональных единиц</w:t>
      </w:r>
      <w:r>
        <w:br/>
      </w:r>
      <w:r>
        <w:rPr>
          <w:rFonts w:ascii="Times New Roman"/>
          <w:b/>
          <w:i w:val="false"/>
          <w:color w:val="000000"/>
        </w:rPr>
        <w:t>при оказании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3702"/>
        <w:gridCol w:w="1843"/>
        <w:gridCol w:w="57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w:t>
            </w:r>
          </w:p>
          <w:p>
            <w:pPr>
              <w:spacing w:after="20"/>
              <w:ind w:left="20"/>
              <w:jc w:val="both"/>
            </w:pPr>
            <w:r>
              <w:rPr>
                <w:rFonts w:ascii="Times New Roman"/>
                <w:b w:val="false"/>
                <w:i w:val="false"/>
                <w:color w:val="000000"/>
                <w:sz w:val="20"/>
              </w:rPr>
              <w:t>
работ)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структурно-функциональной единицы (далее – СФЕ)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проверка полноты документов</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с Государственной корпорации и проверка их полноты</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книге учета</w:t>
            </w:r>
          </w:p>
          <w:p>
            <w:pPr>
              <w:spacing w:after="20"/>
              <w:ind w:left="20"/>
              <w:jc w:val="both"/>
            </w:pPr>
            <w:r>
              <w:rPr>
                <w:rFonts w:ascii="Times New Roman"/>
                <w:b w:val="false"/>
                <w:i w:val="false"/>
                <w:color w:val="000000"/>
                <w:sz w:val="20"/>
              </w:rPr>
              <w:t>
и выдача расписки</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Отправляет в отдел регистрации поступившее заявление с приложенными документами</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на обработку 1 заявления Передача документов 2 раза в день</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8"/>
        <w:gridCol w:w="2939"/>
        <w:gridCol w:w="2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исполнение Передача выписки из реестра залога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документов для передачи в Государственную корпорацию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услугополучателя в книге учета.</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выписки из реестра залога движимого имущества в отдел приема и выдачи документов регистрирующего органа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выписки из реестра залога.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по расписке</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 на обработку и исполнение заявления Передача документов 2 раз в день</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минуты</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67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заявления и</w:t>
            </w:r>
          </w:p>
          <w:p>
            <w:pPr>
              <w:spacing w:after="20"/>
              <w:ind w:left="20"/>
              <w:jc w:val="both"/>
            </w:pPr>
            <w:r>
              <w:rPr>
                <w:rFonts w:ascii="Times New Roman"/>
                <w:b w:val="false"/>
                <w:i w:val="false"/>
                <w:color w:val="000000"/>
                <w:sz w:val="20"/>
              </w:rPr>
              <w:t>
проверка полноты документов</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w:t>
            </w: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Обработка, подготовка выписки из реестра </w:t>
            </w: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Выдача документов по расписке</w:t>
            </w:r>
          </w:p>
        </w:tc>
        <w:tc>
          <w:tcPr>
            <w:tcW w:w="6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Направляет документы инспектору Государственной корпорации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выписки из реестра регистрации</w:t>
            </w:r>
            <w:r>
              <w:br/>
            </w:r>
            <w:r>
              <w:rPr>
                <w:rFonts w:ascii="Times New Roman"/>
                <w:b w:val="false"/>
                <w:i w:val="false"/>
                <w:color w:val="000000"/>
                <w:sz w:val="20"/>
              </w:rPr>
              <w:t>залога движимого имущества"</w:t>
            </w:r>
          </w:p>
        </w:tc>
      </w:tr>
    </w:tbl>
    <w:p>
      <w:pPr>
        <w:spacing w:after="0"/>
        <w:ind w:left="0"/>
        <w:jc w:val="left"/>
      </w:pPr>
      <w:r>
        <w:rPr>
          <w:rFonts w:ascii="Times New Roman"/>
          <w:b/>
          <w:i w:val="false"/>
          <w:color w:val="000000"/>
        </w:rPr>
        <w:t xml:space="preserve"> Схема функционального взаимодействия  </w:t>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32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регламенту государственной услуги</w:t>
            </w:r>
            <w:r>
              <w:br/>
            </w:r>
            <w:r>
              <w:rPr>
                <w:rFonts w:ascii="Times New Roman"/>
                <w:b w:val="false"/>
                <w:i w:val="false"/>
                <w:color w:val="000000"/>
                <w:sz w:val="20"/>
              </w:rPr>
              <w:t>"Выдача выписки из реестра регистрации</w:t>
            </w:r>
            <w:r>
              <w:br/>
            </w:r>
            <w:r>
              <w:rPr>
                <w:rFonts w:ascii="Times New Roman"/>
                <w:b w:val="false"/>
                <w:i w:val="false"/>
                <w:color w:val="000000"/>
                <w:sz w:val="20"/>
              </w:rPr>
              <w:t>залога движимого имущества"</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"Выдача выписки из реестра регистрации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залога движимого имущества"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При оказании услуги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26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 ГК – Государственная корпорация.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7</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справок о зарегистрированных и прекращенных</w:t>
      </w:r>
      <w:r>
        <w:br/>
      </w:r>
      <w:r>
        <w:rPr>
          <w:rFonts w:ascii="Times New Roman"/>
          <w:b/>
          <w:i w:val="false"/>
          <w:color w:val="000000"/>
        </w:rPr>
        <w:t>правах на недвижимое имущество"</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территориальными органами юстиции (далее – услугодатель).</w:t>
      </w:r>
    </w:p>
    <w:p>
      <w:pPr>
        <w:spacing w:after="0"/>
        <w:ind w:left="0"/>
        <w:jc w:val="both"/>
      </w:pPr>
      <w:r>
        <w:rPr>
          <w:rFonts w:ascii="Times New Roman"/>
          <w:b w:val="false"/>
          <w:i w:val="false"/>
          <w:color w:val="000000"/>
          <w:sz w:val="28"/>
        </w:rPr>
        <w:t>
      2. Форма оказываемой услуги - электронная (полностью автоматизированная)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оказания государственной услуги - справка о зарегистрированных и прекращенных правах на недвижимое имущество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запрос на получение информации о государственной регистрации прав (обременений прав) на недвижимое имущество из правового кадастра (далее –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Услугополучатель подает запрос на получении информации о государственной регистрации прав (обременений прав) на недвижимое имущество из правового кадастра (далее – запрос) о получении справки о зарегистрированных и прекращенных правах на недвижимое имущество в некоммерческое акционерное общество Государственная корпорация "Правительство для граждан" (далее - Государственная корпорация), затем Работник услугодателя согласно своим функциональным обязанностям осуществляет прием документов по книге учета документов с Государственной корпорации, услугодатель осуществляет рассмотрение представленных запросов из Государственной корпорации, подготавливает, справку направляет результат оказания государственной услуги в Государственную корпорацию, передача исполненных документов в Государственную корпорацию производится по книге учета документов.</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 – 20 минут;</w:t>
      </w:r>
    </w:p>
    <w:p>
      <w:pPr>
        <w:spacing w:after="0"/>
        <w:ind w:left="0"/>
        <w:jc w:val="both"/>
      </w:pPr>
      <w:r>
        <w:rPr>
          <w:rFonts w:ascii="Times New Roman"/>
          <w:b w:val="false"/>
          <w:i w:val="false"/>
          <w:color w:val="000000"/>
          <w:sz w:val="28"/>
        </w:rPr>
        <w:t>
      2) инспектор накопительного отдела – направление и получение документов от услугодателя – 20 минут;</w:t>
      </w:r>
    </w:p>
    <w:p>
      <w:pPr>
        <w:spacing w:after="0"/>
        <w:ind w:left="0"/>
        <w:jc w:val="both"/>
      </w:pPr>
      <w:r>
        <w:rPr>
          <w:rFonts w:ascii="Times New Roman"/>
          <w:b w:val="false"/>
          <w:i w:val="false"/>
          <w:color w:val="000000"/>
          <w:sz w:val="28"/>
        </w:rPr>
        <w:t>
      3) работник услугодателя – прием документов с Государственной корпорации по книге учета документов, передача запросов в отдел регистрации прав на недвижимое имущество, передача исполненных документов в Государственную корпорацию по книге учета документов – 15 минут;</w:t>
      </w:r>
    </w:p>
    <w:p>
      <w:pPr>
        <w:spacing w:after="0"/>
        <w:ind w:left="0"/>
        <w:jc w:val="both"/>
      </w:pPr>
      <w:r>
        <w:rPr>
          <w:rFonts w:ascii="Times New Roman"/>
          <w:b w:val="false"/>
          <w:i w:val="false"/>
          <w:color w:val="000000"/>
          <w:sz w:val="28"/>
        </w:rPr>
        <w:t>
      4) работник отдела регистрации прав на недвижимое имущество услугодателя – рассмотрение запроса и изготовление справки – 15 минут.</w:t>
      </w:r>
    </w:p>
    <w:p>
      <w:pPr>
        <w:spacing w:after="0"/>
        <w:ind w:left="0"/>
        <w:jc w:val="both"/>
      </w:pPr>
      <w:r>
        <w:rPr>
          <w:rFonts w:ascii="Times New Roman"/>
          <w:b w:val="false"/>
          <w:i w:val="false"/>
          <w:color w:val="000000"/>
          <w:sz w:val="28"/>
        </w:rPr>
        <w:t>
      Информационные системы, которые задействованы в оказании государственной услуги:</w:t>
      </w:r>
    </w:p>
    <w:p>
      <w:pPr>
        <w:spacing w:after="0"/>
        <w:ind w:left="0"/>
        <w:jc w:val="both"/>
      </w:pPr>
      <w:r>
        <w:rPr>
          <w:rFonts w:ascii="Times New Roman"/>
          <w:b w:val="false"/>
          <w:i w:val="false"/>
          <w:color w:val="000000"/>
          <w:sz w:val="28"/>
        </w:rPr>
        <w:t>
      1) ПЭП;</w:t>
      </w:r>
    </w:p>
    <w:p>
      <w:pPr>
        <w:spacing w:after="0"/>
        <w:ind w:left="0"/>
        <w:jc w:val="both"/>
      </w:pPr>
      <w:r>
        <w:rPr>
          <w:rFonts w:ascii="Times New Roman"/>
          <w:b w:val="false"/>
          <w:i w:val="false"/>
          <w:color w:val="000000"/>
          <w:sz w:val="28"/>
        </w:rPr>
        <w:t>
      2) информационная система Мобильное правительство Республики</w:t>
      </w:r>
    </w:p>
    <w:p>
      <w:pPr>
        <w:spacing w:after="0"/>
        <w:ind w:left="0"/>
        <w:jc w:val="both"/>
      </w:pPr>
      <w:r>
        <w:rPr>
          <w:rFonts w:ascii="Times New Roman"/>
          <w:b w:val="false"/>
          <w:i w:val="false"/>
          <w:color w:val="000000"/>
          <w:sz w:val="28"/>
        </w:rPr>
        <w:t>
      Казахстан (далее – М-GOV);</w:t>
      </w:r>
    </w:p>
    <w:p>
      <w:pPr>
        <w:spacing w:after="0"/>
        <w:ind w:left="0"/>
        <w:jc w:val="both"/>
      </w:pPr>
      <w:r>
        <w:rPr>
          <w:rFonts w:ascii="Times New Roman"/>
          <w:b w:val="false"/>
          <w:i w:val="false"/>
          <w:color w:val="000000"/>
          <w:sz w:val="28"/>
        </w:rPr>
        <w:t>
      3) шлюз электронного правительства (далее – ШЭП);</w:t>
      </w:r>
    </w:p>
    <w:p>
      <w:pPr>
        <w:spacing w:after="0"/>
        <w:ind w:left="0"/>
        <w:jc w:val="both"/>
      </w:pPr>
      <w:r>
        <w:rPr>
          <w:rFonts w:ascii="Times New Roman"/>
          <w:b w:val="false"/>
          <w:i w:val="false"/>
          <w:color w:val="000000"/>
          <w:sz w:val="28"/>
        </w:rPr>
        <w:t>
      4) информационная система Государственной базы данных "Регистр недвижимости" (далее – ИС ГБД РН);</w:t>
      </w:r>
    </w:p>
    <w:p>
      <w:pPr>
        <w:spacing w:after="0"/>
        <w:ind w:left="0"/>
        <w:jc w:val="both"/>
      </w:pPr>
      <w:r>
        <w:rPr>
          <w:rFonts w:ascii="Times New Roman"/>
          <w:b w:val="false"/>
          <w:i w:val="false"/>
          <w:color w:val="000000"/>
          <w:sz w:val="28"/>
        </w:rPr>
        <w:t>
      5) автоматическое рабочее место информационной системы Государственной корпорации (далее - АРМ ИС ГК);</w:t>
      </w:r>
    </w:p>
    <w:p>
      <w:pPr>
        <w:spacing w:after="0"/>
        <w:ind w:left="0"/>
        <w:jc w:val="both"/>
      </w:pPr>
      <w:r>
        <w:rPr>
          <w:rFonts w:ascii="Times New Roman"/>
          <w:b w:val="false"/>
          <w:i w:val="false"/>
          <w:color w:val="000000"/>
          <w:sz w:val="28"/>
        </w:rPr>
        <w:t>
      6) Государственная база данных "Физических лиц" (далее - ГБД ФЛ);</w:t>
      </w:r>
    </w:p>
    <w:p>
      <w:pPr>
        <w:spacing w:after="0"/>
        <w:ind w:left="0"/>
        <w:jc w:val="both"/>
      </w:pPr>
      <w:r>
        <w:rPr>
          <w:rFonts w:ascii="Times New Roman"/>
          <w:b w:val="false"/>
          <w:i w:val="false"/>
          <w:color w:val="000000"/>
          <w:sz w:val="28"/>
        </w:rPr>
        <w:t>
      7) Государственная база данных "Юридических лиц" (далее - ГБД ЮЛ);</w:t>
      </w:r>
    </w:p>
    <w:p>
      <w:pPr>
        <w:spacing w:after="0"/>
        <w:ind w:left="0"/>
        <w:jc w:val="both"/>
      </w:pPr>
      <w:r>
        <w:rPr>
          <w:rFonts w:ascii="Times New Roman"/>
          <w:b w:val="false"/>
          <w:i w:val="false"/>
          <w:color w:val="000000"/>
          <w:sz w:val="28"/>
        </w:rPr>
        <w:t>
      8) Единая нотариальная информационная система (далее – ЕНИС).</w:t>
      </w:r>
    </w:p>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действий структурно-функциональных единиц через Государственную корпорацию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Государственную корпорацию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p>
      <w:pPr>
        <w:spacing w:after="0"/>
        <w:ind w:left="0"/>
        <w:jc w:val="both"/>
      </w:pPr>
      <w:r>
        <w:rPr>
          <w:rFonts w:ascii="Times New Roman"/>
          <w:b w:val="false"/>
          <w:i w:val="false"/>
          <w:color w:val="000000"/>
          <w:sz w:val="28"/>
        </w:rPr>
        <w:t>
      С момента сдачи пакета документов при обращении в Государственную корпорацию и портал - в течение 20 (двадцати) минут при наличии сведений в государственной информационной системе.</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государственных услуг через ПЭП приведены в диаграмме № 1 и 2 функционального взаимодействия при оказании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электронно-цифровой подписью (далее – ЭЦП), которое хранится в интернет-браузере компьютера услугополучателя (осуществляется для незарегистрированных услугополучателей на ПЭП);</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p>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p>
    <w:p>
      <w:pPr>
        <w:spacing w:after="0"/>
        <w:ind w:left="0"/>
        <w:jc w:val="both"/>
      </w:pP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процесс 4 – выбор 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РН;</w:t>
      </w:r>
    </w:p>
    <w:p>
      <w:pPr>
        <w:spacing w:after="0"/>
        <w:ind w:left="0"/>
        <w:jc w:val="both"/>
      </w:pPr>
      <w:r>
        <w:rPr>
          <w:rFonts w:ascii="Times New Roman"/>
          <w:b w:val="false"/>
          <w:i w:val="false"/>
          <w:color w:val="000000"/>
          <w:sz w:val="28"/>
        </w:rPr>
        <w:t>
      13) процесс 9 – получение услугополучателем результата услуги (справка о зарегистрированных и прекращенных правах на недвижимое имущество либо письменного мотивированного уведомления об отказе в предоставлении услуги), сформированной ИС ГБД РН.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АУПС:</w:t>
      </w:r>
    </w:p>
    <w:p>
      <w:pPr>
        <w:spacing w:after="0"/>
        <w:ind w:left="0"/>
        <w:jc w:val="both"/>
      </w:pPr>
      <w:r>
        <w:rPr>
          <w:rFonts w:ascii="Times New Roman"/>
          <w:b w:val="false"/>
          <w:i w:val="false"/>
          <w:color w:val="000000"/>
          <w:sz w:val="28"/>
        </w:rPr>
        <w:t>
      1) процесс 1 - услугополучатель осуществляет авторизацию на АУПС через логин идентификационного индивидуального номера (далее – ИИН) и пароль;</w:t>
      </w:r>
    </w:p>
    <w:p>
      <w:pPr>
        <w:spacing w:after="0"/>
        <w:ind w:left="0"/>
        <w:jc w:val="both"/>
      </w:pPr>
      <w:r>
        <w:rPr>
          <w:rFonts w:ascii="Times New Roman"/>
          <w:b w:val="false"/>
          <w:i w:val="false"/>
          <w:color w:val="000000"/>
          <w:sz w:val="28"/>
        </w:rPr>
        <w:t>
      2) условие 1 – проверка на АУПС подлинности данных о зарегистрированном услугополучателе через логин ИИН и пароль;</w:t>
      </w:r>
    </w:p>
    <w:p>
      <w:pPr>
        <w:spacing w:after="0"/>
        <w:ind w:left="0"/>
        <w:jc w:val="both"/>
      </w:pPr>
      <w:r>
        <w:rPr>
          <w:rFonts w:ascii="Times New Roman"/>
          <w:b w:val="false"/>
          <w:i w:val="false"/>
          <w:color w:val="000000"/>
          <w:sz w:val="28"/>
        </w:rPr>
        <w:t>
      3) процесс 2 – формирование АУПСом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4)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процесс 4 – выбор 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АУПС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8)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9)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10)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11) процесс 8 – формирование сообщения об отказе в запрашиваемой услуге в связи с имеющимися нарушениями в данных услугополучателя в ИС ГБД РН;</w:t>
      </w:r>
    </w:p>
    <w:p>
      <w:pPr>
        <w:spacing w:after="0"/>
        <w:ind w:left="0"/>
        <w:jc w:val="both"/>
      </w:pPr>
      <w:r>
        <w:rPr>
          <w:rFonts w:ascii="Times New Roman"/>
          <w:b w:val="false"/>
          <w:i w:val="false"/>
          <w:color w:val="000000"/>
          <w:sz w:val="28"/>
        </w:rPr>
        <w:t>
      12) процесс 9 – получение услугополучателем результата услуги (справка о зарегистрированных и прекращенных правах на недвижимое имущество либо письменного мотивированного уведомления об отказе в предоставлении услуги), сформированной ИС ГБД РН.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11. Пошаговые действия и решения услугодателя через Государственную корпорацию (диаграмма № 2) функционального взаимодействия при оказании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а также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процесс 1 – ввод оператора центра в АРМ ИС ГК логина и пароля (процесс авторизации) для оказания услуги;</w:t>
      </w:r>
    </w:p>
    <w:p>
      <w:pPr>
        <w:spacing w:after="0"/>
        <w:ind w:left="0"/>
        <w:jc w:val="both"/>
      </w:pPr>
      <w:r>
        <w:rPr>
          <w:rFonts w:ascii="Times New Roman"/>
          <w:b w:val="false"/>
          <w:i w:val="false"/>
          <w:color w:val="000000"/>
          <w:sz w:val="28"/>
        </w:rPr>
        <w:t>
      2) процесс 2 – выбор оператором центра услуги, указанной в настоящем Регламенте, вывод на экран формы запроса для оказания услуги и ввод оператором центра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 - данные доверенности не заполняются);</w:t>
      </w:r>
    </w:p>
    <w:p>
      <w:pPr>
        <w:spacing w:after="0"/>
        <w:ind w:left="0"/>
        <w:jc w:val="both"/>
      </w:pPr>
      <w:r>
        <w:rPr>
          <w:rFonts w:ascii="Times New Roman"/>
          <w:b w:val="false"/>
          <w:i w:val="false"/>
          <w:color w:val="000000"/>
          <w:sz w:val="28"/>
        </w:rPr>
        <w:t>
      3) процесс 3 – направление запроса через ШЭП в ГБД ФЛ/ГБД ЮЛ о данных услугополучателя, а также в ЕНИС – о данных доверенности представителя услугополучателя;</w:t>
      </w:r>
    </w:p>
    <w:p>
      <w:pPr>
        <w:spacing w:after="0"/>
        <w:ind w:left="0"/>
        <w:jc w:val="both"/>
      </w:pPr>
      <w:r>
        <w:rPr>
          <w:rFonts w:ascii="Times New Roman"/>
          <w:b w:val="false"/>
          <w:i w:val="false"/>
          <w:color w:val="000000"/>
          <w:sz w:val="28"/>
        </w:rPr>
        <w:t>
      4) условие 1 – проверка наличия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ФЛ/ГБД ЮЛ, данных доверенности в ЕНИС;</w:t>
      </w:r>
    </w:p>
    <w:p>
      <w:pPr>
        <w:spacing w:after="0"/>
        <w:ind w:left="0"/>
        <w:jc w:val="both"/>
      </w:pPr>
      <w:r>
        <w:rPr>
          <w:rFonts w:ascii="Times New Roman"/>
          <w:b w:val="false"/>
          <w:i w:val="false"/>
          <w:color w:val="000000"/>
          <w:sz w:val="28"/>
        </w:rPr>
        <w:t>
      6) процесс 5 – заполнение оператором центра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ИС ГБД РН;</w:t>
      </w:r>
    </w:p>
    <w:p>
      <w:pPr>
        <w:spacing w:after="0"/>
        <w:ind w:left="0"/>
        <w:jc w:val="both"/>
      </w:pPr>
      <w:r>
        <w:rPr>
          <w:rFonts w:ascii="Times New Roman"/>
          <w:b w:val="false"/>
          <w:i w:val="false"/>
          <w:color w:val="000000"/>
          <w:sz w:val="28"/>
        </w:rPr>
        <w:t>
      8) процесс 7 – регистрация электронного документа в ИС ГБД РН;</w:t>
      </w:r>
    </w:p>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получателя;</w:t>
      </w:r>
    </w:p>
    <w:p>
      <w:pPr>
        <w:spacing w:after="0"/>
        <w:ind w:left="0"/>
        <w:jc w:val="both"/>
      </w:pPr>
      <w:r>
        <w:rPr>
          <w:rFonts w:ascii="Times New Roman"/>
          <w:b w:val="false"/>
          <w:i w:val="false"/>
          <w:color w:val="000000"/>
          <w:sz w:val="28"/>
        </w:rPr>
        <w:t>
      11) процесс 9 – получение услугополучателем через оператора центра результата услуги (справка о зарегистрированных и прекращенных правах на недвижимое имущество (на электронном и бумажном носителе) либо письменного мотивированного уведомления об отказе в предоставлении услуги) сформированной ИС ГБД РН.</w:t>
      </w:r>
    </w:p>
    <w:p>
      <w:pPr>
        <w:spacing w:after="0"/>
        <w:ind w:left="0"/>
        <w:jc w:val="both"/>
      </w:pPr>
      <w:r>
        <w:rPr>
          <w:rFonts w:ascii="Times New Roman"/>
          <w:b w:val="false"/>
          <w:i w:val="false"/>
          <w:color w:val="000000"/>
          <w:sz w:val="28"/>
        </w:rPr>
        <w:t>
      12. Описание действий по заполнению форм запроса для оказания услуги:</w:t>
      </w:r>
    </w:p>
    <w:p>
      <w:pPr>
        <w:spacing w:after="0"/>
        <w:ind w:left="0"/>
        <w:jc w:val="both"/>
      </w:pPr>
      <w:r>
        <w:rPr>
          <w:rFonts w:ascii="Times New Roman"/>
          <w:b w:val="false"/>
          <w:i w:val="false"/>
          <w:color w:val="000000"/>
          <w:sz w:val="28"/>
        </w:rPr>
        <w:t>
      1) ввод пользователем ИИН логина и пароля для входа в ПЭП;</w:t>
      </w:r>
    </w:p>
    <w:p>
      <w:pPr>
        <w:spacing w:after="0"/>
        <w:ind w:left="0"/>
        <w:jc w:val="both"/>
      </w:pPr>
      <w:r>
        <w:rPr>
          <w:rFonts w:ascii="Times New Roman"/>
          <w:b w:val="false"/>
          <w:i w:val="false"/>
          <w:color w:val="000000"/>
          <w:sz w:val="28"/>
        </w:rPr>
        <w:t>
      2) выбор услуги, указанной в настоящем Регламенте;</w:t>
      </w:r>
    </w:p>
    <w:p>
      <w:pPr>
        <w:spacing w:after="0"/>
        <w:ind w:left="0"/>
        <w:jc w:val="both"/>
      </w:pPr>
      <w:r>
        <w:rPr>
          <w:rFonts w:ascii="Times New Roman"/>
          <w:b w:val="false"/>
          <w:i w:val="false"/>
          <w:color w:val="000000"/>
          <w:sz w:val="28"/>
        </w:rPr>
        <w:t>
      3) заказ услуги с помощью кнопки "Заказать услугу online";</w:t>
      </w:r>
    </w:p>
    <w:p>
      <w:pPr>
        <w:spacing w:after="0"/>
        <w:ind w:left="0"/>
        <w:jc w:val="both"/>
      </w:pPr>
      <w:r>
        <w:rPr>
          <w:rFonts w:ascii="Times New Roman"/>
          <w:b w:val="false"/>
          <w:i w:val="false"/>
          <w:color w:val="000000"/>
          <w:sz w:val="28"/>
        </w:rPr>
        <w:t>
      4) заполнение запроса:</w:t>
      </w:r>
    </w:p>
    <w:p>
      <w:pPr>
        <w:spacing w:after="0"/>
        <w:ind w:left="0"/>
        <w:jc w:val="both"/>
      </w:pPr>
      <w:r>
        <w:rPr>
          <w:rFonts w:ascii="Times New Roman"/>
          <w:b w:val="false"/>
          <w:i w:val="false"/>
          <w:color w:val="000000"/>
          <w:sz w:val="28"/>
        </w:rPr>
        <w:t>
      ИИН выбирается автоматически, по результатам регистрации пользователя в ПЭП;</w:t>
      </w:r>
    </w:p>
    <w:p>
      <w:pPr>
        <w:spacing w:after="0"/>
        <w:ind w:left="0"/>
        <w:jc w:val="both"/>
      </w:pPr>
      <w:r>
        <w:rPr>
          <w:rFonts w:ascii="Times New Roman"/>
          <w:b w:val="false"/>
          <w:i w:val="false"/>
          <w:color w:val="000000"/>
          <w:sz w:val="28"/>
        </w:rPr>
        <w:t>
      пользователь с помощью кнопки "отправить запрос" осуществляет переход на удостоверение (подписание) запроса;</w:t>
      </w:r>
    </w:p>
    <w:p>
      <w:pPr>
        <w:spacing w:after="0"/>
        <w:ind w:left="0"/>
        <w:jc w:val="both"/>
      </w:pPr>
      <w:r>
        <w:rPr>
          <w:rFonts w:ascii="Times New Roman"/>
          <w:b w:val="false"/>
          <w:i w:val="false"/>
          <w:color w:val="000000"/>
          <w:sz w:val="28"/>
        </w:rPr>
        <w:t>
      5) выбор регистрационного свидетельства ЭЦП пользователем;</w:t>
      </w:r>
    </w:p>
    <w:p>
      <w:pPr>
        <w:spacing w:after="0"/>
        <w:ind w:left="0"/>
        <w:jc w:val="both"/>
      </w:pPr>
      <w:r>
        <w:rPr>
          <w:rFonts w:ascii="Times New Roman"/>
          <w:b w:val="false"/>
          <w:i w:val="false"/>
          <w:color w:val="000000"/>
          <w:sz w:val="28"/>
        </w:rPr>
        <w:t>
      6) удостоверение (подписание) запроса – пользователь с помощью кнопки "подписать" осуществляет удостоверение (подписание) запроса ЭЦП, после чего запрос передается на обработку в ИС ГБД РН;</w:t>
      </w:r>
    </w:p>
    <w:p>
      <w:pPr>
        <w:spacing w:after="0"/>
        <w:ind w:left="0"/>
        <w:jc w:val="both"/>
      </w:pPr>
      <w:r>
        <w:rPr>
          <w:rFonts w:ascii="Times New Roman"/>
          <w:b w:val="false"/>
          <w:i w:val="false"/>
          <w:color w:val="000000"/>
          <w:sz w:val="28"/>
        </w:rPr>
        <w:t>
      7) обработка запроса в ИС ГБД РН;</w:t>
      </w:r>
    </w:p>
    <w:p>
      <w:pPr>
        <w:spacing w:after="0"/>
        <w:ind w:left="0"/>
        <w:jc w:val="both"/>
      </w:pPr>
      <w:r>
        <w:rPr>
          <w:rFonts w:ascii="Times New Roman"/>
          <w:b w:val="false"/>
          <w:i w:val="false"/>
          <w:color w:val="000000"/>
          <w:sz w:val="28"/>
        </w:rPr>
        <w:t>
      8) у пользователя на экране дисплея выводится следующая информация: ИИН; номер запроса; тип услуги; статус запроса; срок оказания услуги;</w:t>
      </w:r>
    </w:p>
    <w:p>
      <w:pPr>
        <w:spacing w:after="0"/>
        <w:ind w:left="0"/>
        <w:jc w:val="both"/>
      </w:pP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p>
    <w:p>
      <w:pPr>
        <w:spacing w:after="0"/>
        <w:ind w:left="0"/>
        <w:jc w:val="both"/>
      </w:pPr>
      <w:r>
        <w:rPr>
          <w:rFonts w:ascii="Times New Roman"/>
          <w:b w:val="false"/>
          <w:i w:val="false"/>
          <w:color w:val="000000"/>
          <w:sz w:val="28"/>
        </w:rPr>
        <w:t>
      при получении ответа на ПЭП появляется кнопка "просмотр результата".</w:t>
      </w:r>
    </w:p>
    <w:p>
      <w:pPr>
        <w:spacing w:after="0"/>
        <w:ind w:left="0"/>
        <w:jc w:val="both"/>
      </w:pPr>
      <w:r>
        <w:rPr>
          <w:rFonts w:ascii="Times New Roman"/>
          <w:b w:val="false"/>
          <w:i w:val="false"/>
          <w:color w:val="000000"/>
          <w:sz w:val="28"/>
        </w:rPr>
        <w:t>
      13. После обработки запроса услугополучателю предоставляется возможность просмотреть результаты обработки запроса следующим образом:</w:t>
      </w:r>
    </w:p>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услугополучателем магнитном носителе в формате Adobe Acrobat.</w:t>
      </w:r>
    </w:p>
    <w:p>
      <w:pPr>
        <w:spacing w:after="0"/>
        <w:ind w:left="0"/>
        <w:jc w:val="both"/>
      </w:pPr>
      <w:r>
        <w:rPr>
          <w:rFonts w:ascii="Times New Roman"/>
          <w:b w:val="false"/>
          <w:i w:val="false"/>
          <w:color w:val="000000"/>
          <w:sz w:val="28"/>
        </w:rPr>
        <w:t xml:space="preserve">
      14. Текстовое табличное описание последовательности действий (процедур, функций, операций) с указанием срока выполнения каждого действия приведены в приложении описании действий структурно-функциональных единиц через ПЭП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справок о зарегистрированных</w:t>
            </w:r>
            <w:r>
              <w:br/>
            </w:r>
            <w:r>
              <w:rPr>
                <w:rFonts w:ascii="Times New Roman"/>
                <w:b w:val="false"/>
                <w:i w:val="false"/>
                <w:color w:val="000000"/>
                <w:sz w:val="20"/>
              </w:rPr>
              <w:t>и прекращенных правах на недвижимое</w:t>
            </w:r>
            <w:r>
              <w:br/>
            </w:r>
            <w:r>
              <w:rPr>
                <w:rFonts w:ascii="Times New Roman"/>
                <w:b w:val="false"/>
                <w:i w:val="false"/>
                <w:color w:val="000000"/>
                <w:sz w:val="20"/>
              </w:rPr>
              <w:t>имущество"</w:t>
            </w:r>
          </w:p>
        </w:tc>
      </w:tr>
    </w:tbl>
    <w:p>
      <w:pPr>
        <w:spacing w:after="0"/>
        <w:ind w:left="0"/>
        <w:jc w:val="left"/>
      </w:pPr>
      <w:r>
        <w:rPr>
          <w:rFonts w:ascii="Times New Roman"/>
          <w:b/>
          <w:i w:val="false"/>
          <w:color w:val="000000"/>
        </w:rPr>
        <w:t xml:space="preserve"> Описание действий структурно-функциональных единиц</w:t>
      </w:r>
      <w:r>
        <w:br/>
      </w:r>
      <w:r>
        <w:rPr>
          <w:rFonts w:ascii="Times New Roman"/>
          <w:b/>
          <w:i w:val="false"/>
          <w:color w:val="000000"/>
        </w:rPr>
        <w:t>через Государственную корпорацию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04"/>
        <w:gridCol w:w="1224"/>
        <w:gridCol w:w="685"/>
        <w:gridCol w:w="1988"/>
        <w:gridCol w:w="1136"/>
        <w:gridCol w:w="1224"/>
        <w:gridCol w:w="1015"/>
        <w:gridCol w:w="1778"/>
        <w:gridCol w:w="1317"/>
        <w:gridCol w:w="505"/>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p>
            <w:pPr>
              <w:spacing w:after="20"/>
              <w:ind w:left="20"/>
              <w:jc w:val="both"/>
            </w:pPr>
            <w:r>
              <w:rPr>
                <w:rFonts w:ascii="Times New Roman"/>
                <w:b w:val="false"/>
                <w:i w:val="false"/>
                <w:color w:val="000000"/>
                <w:sz w:val="20"/>
              </w:rPr>
              <w:t>
(хода, потока работ)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 ИС ГК</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ГБД ФЛ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действия (процесса, процедуры, операции) и их описание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Авторизуется оператор ГК по логину и паролю</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Выбирает услугу и формирует данные запроса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в ГБД ФЛ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 невозможности получения данных в связи с отсутствием данных услугополучателя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запроса с прикреплением к форме запроса необходимых документов и удостоверение ЭЦП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документа удостоверенного (подписанного) ЭЦП в АРМ РШЭП</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документа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услуге в связи с имеющимися нарушениями в документах услугополучателя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в системе с присвоением номера заявлению.</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мотивированного отказа.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мотивированного отказа.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если есть нарушения в данных услугополучателя; 5 – если нарушений нет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есть нарушения; 9 – если нарушений нет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справок о зарегистрированных</w:t>
            </w:r>
            <w:r>
              <w:br/>
            </w:r>
            <w:r>
              <w:rPr>
                <w:rFonts w:ascii="Times New Roman"/>
                <w:b w:val="false"/>
                <w:i w:val="false"/>
                <w:color w:val="000000"/>
                <w:sz w:val="20"/>
              </w:rPr>
              <w:t>и прекращенных правах на недвижимое</w:t>
            </w:r>
            <w:r>
              <w:br/>
            </w:r>
            <w:r>
              <w:rPr>
                <w:rFonts w:ascii="Times New Roman"/>
                <w:b w:val="false"/>
                <w:i w:val="false"/>
                <w:color w:val="000000"/>
                <w:sz w:val="20"/>
              </w:rPr>
              <w:t>имущество"</w:t>
            </w:r>
          </w:p>
        </w:tc>
      </w:tr>
    </w:tbl>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xml:space="preserve">государственной услуги через ПЭП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Диаграмма № 2 функционального взаимодействия при оказании</w:t>
      </w:r>
      <w:r>
        <w:br/>
      </w:r>
      <w:r>
        <w:rPr>
          <w:rFonts w:ascii="Times New Roman"/>
          <w:b/>
          <w:i w:val="false"/>
          <w:color w:val="000000"/>
        </w:rPr>
        <w:t xml:space="preserve">государственной услуги через центр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241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9022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справок о зарегистрированных</w:t>
            </w:r>
            <w:r>
              <w:br/>
            </w:r>
            <w:r>
              <w:rPr>
                <w:rFonts w:ascii="Times New Roman"/>
                <w:b w:val="false"/>
                <w:i w:val="false"/>
                <w:color w:val="000000"/>
                <w:sz w:val="20"/>
              </w:rPr>
              <w:t>и прекращенных правах на недвижимое</w:t>
            </w:r>
            <w:r>
              <w:br/>
            </w:r>
            <w:r>
              <w:rPr>
                <w:rFonts w:ascii="Times New Roman"/>
                <w:b w:val="false"/>
                <w:i w:val="false"/>
                <w:color w:val="000000"/>
                <w:sz w:val="20"/>
              </w:rPr>
              <w:t>имущество"</w:t>
            </w:r>
          </w:p>
        </w:tc>
      </w:tr>
    </w:tbl>
    <w:p>
      <w:pPr>
        <w:spacing w:after="0"/>
        <w:ind w:left="0"/>
        <w:jc w:val="left"/>
      </w:pPr>
      <w:r>
        <w:rPr>
          <w:rFonts w:ascii="Times New Roman"/>
          <w:b/>
          <w:i w:val="false"/>
          <w:color w:val="000000"/>
        </w:rPr>
        <w:t xml:space="preserve"> Описание действий структурно-функциональных единиц через ПЭП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
        <w:gridCol w:w="1092"/>
        <w:gridCol w:w="2114"/>
        <w:gridCol w:w="1123"/>
        <w:gridCol w:w="855"/>
        <w:gridCol w:w="1925"/>
        <w:gridCol w:w="1123"/>
        <w:gridCol w:w="736"/>
        <w:gridCol w:w="1638"/>
        <w:gridCol w:w="1124"/>
        <w:gridCol w:w="500"/>
      </w:tblGrid>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действия (процесса, процедуры, операции) и их описание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в интернет-браузер компьютера услугополучателя регистрационного свидетельства ЭЦП</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услугополучателя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отсутствием оплаты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 сообщения об отказе в связи с не подтверждением подлинности ЭЦП услугополучателя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Удостоверение (подписание) запрос посредством ЭЦП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услугополучателя и обработка запроса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имеющимися нарушениями в данных услугополучателя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услугополучателя; 3 – если авторизация прошла успешно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в ЭЦП ошибка, 6 – если ЭЦП без ошибки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есть нарушения; 9 - если нет нарушения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справок о зарегистрированных</w:t>
            </w:r>
            <w:r>
              <w:br/>
            </w:r>
            <w:r>
              <w:rPr>
                <w:rFonts w:ascii="Times New Roman"/>
                <w:b w:val="false"/>
                <w:i w:val="false"/>
                <w:color w:val="000000"/>
                <w:sz w:val="20"/>
              </w:rPr>
              <w:t>и прекращенных правах на недвижимое</w:t>
            </w:r>
            <w:r>
              <w:br/>
            </w:r>
            <w:r>
              <w:rPr>
                <w:rFonts w:ascii="Times New Roman"/>
                <w:b w:val="false"/>
                <w:i w:val="false"/>
                <w:color w:val="000000"/>
                <w:sz w:val="20"/>
              </w:rPr>
              <w:t>имущество"</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"Выдача справок о зарегистрированных и прекращенных правах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 недвижимое имущество"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При оказании услуги посредством 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предоставлении услуги в электронном формате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263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ИС ГБД РН – информационная система государственная база данных "Регистр недвижимости";</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 АРМ ИИС ГК – автоматизированное рабочее место оператора Интегрированной информационной системы Государственной корпорации;</w:t>
      </w:r>
    </w:p>
    <w:p>
      <w:pPr>
        <w:spacing w:after="0"/>
        <w:ind w:left="0"/>
        <w:jc w:val="both"/>
      </w:pPr>
      <w:r>
        <w:rPr>
          <w:rFonts w:ascii="Times New Roman"/>
          <w:b w:val="false"/>
          <w:i w:val="false"/>
          <w:color w:val="000000"/>
          <w:sz w:val="28"/>
        </w:rPr>
        <w:t>
      - ПЭП – веб-портал "электронного правительства";</w:t>
      </w:r>
    </w:p>
    <w:p>
      <w:pPr>
        <w:spacing w:after="0"/>
        <w:ind w:left="0"/>
        <w:jc w:val="both"/>
      </w:pPr>
      <w:r>
        <w:rPr>
          <w:rFonts w:ascii="Times New Roman"/>
          <w:b w:val="false"/>
          <w:i w:val="false"/>
          <w:color w:val="000000"/>
          <w:sz w:val="28"/>
        </w:rPr>
        <w:t>
      - ЭЦП - электронно-цифровая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8</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дубликата правоустанавливающего документа</w:t>
      </w:r>
      <w:r>
        <w:br/>
      </w:r>
      <w:r>
        <w:rPr>
          <w:rFonts w:ascii="Times New Roman"/>
          <w:b/>
          <w:i w:val="false"/>
          <w:color w:val="000000"/>
        </w:rPr>
        <w:t>на недвижимое имущество"</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Республики Казахстан от 28 апреля 2015 года № 246 (зарегистрирован в Реестре государственной регистрации нормативных правовых актов № 11408) (далее – Стандарт) территориальными органами юстиции (далее – услугодатель).</w:t>
      </w:r>
    </w:p>
    <w:p>
      <w:pPr>
        <w:spacing w:after="0"/>
        <w:ind w:left="0"/>
        <w:jc w:val="both"/>
      </w:pPr>
      <w:r>
        <w:rPr>
          <w:rFonts w:ascii="Times New Roman"/>
          <w:b w:val="false"/>
          <w:i w:val="false"/>
          <w:color w:val="000000"/>
          <w:sz w:val="28"/>
        </w:rPr>
        <w:t>
      2. Форма оказываемой услуги - электронная (частично автоматизированная) и (или) бумажная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завершения оказания государственной услуги - дубликат правоустанавливающего документа на недвижимое имущество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при обращении услугополучателя в некоммерческое акционерное общество Государственная корпорация "Правительство для граждан" (далее - Государственная корпорация) на бумажном носителе – письменное заявление о выдаче дубликата правоустанавливающего документа или свидетельства о праве собственности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с приложением пакета документов,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5.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в центр:</w:t>
      </w:r>
    </w:p>
    <w:p>
      <w:pPr>
        <w:spacing w:after="0"/>
        <w:ind w:left="0"/>
        <w:jc w:val="both"/>
      </w:pPr>
      <w:r>
        <w:rPr>
          <w:rFonts w:ascii="Times New Roman"/>
          <w:b w:val="false"/>
          <w:i w:val="false"/>
          <w:color w:val="000000"/>
          <w:sz w:val="28"/>
        </w:rPr>
        <w:t>
      Государственная услуга оказывается в течение пяти рабочих дней с момента поступления заявления услугодателю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 – 20 минут;</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 – 20 минут;</w:t>
      </w:r>
    </w:p>
    <w:p>
      <w:pPr>
        <w:spacing w:after="0"/>
        <w:ind w:left="0"/>
        <w:jc w:val="both"/>
      </w:pPr>
      <w:r>
        <w:rPr>
          <w:rFonts w:ascii="Times New Roman"/>
          <w:b w:val="false"/>
          <w:i w:val="false"/>
          <w:color w:val="000000"/>
          <w:sz w:val="28"/>
        </w:rPr>
        <w:t>
      3) работник услугодателя - прием документов по книге учета документов с центра, поиск и передача регистрационного дела в отдел регистрации прав на недвижимое имущество, передача исполненных документов в Государственную корпорацию по книге учета документов – 15 минут.</w:t>
      </w:r>
    </w:p>
    <w:p>
      <w:pPr>
        <w:spacing w:after="0"/>
        <w:ind w:left="0"/>
        <w:jc w:val="both"/>
      </w:pPr>
      <w:r>
        <w:rPr>
          <w:rFonts w:ascii="Times New Roman"/>
          <w:b w:val="false"/>
          <w:i w:val="false"/>
          <w:color w:val="000000"/>
          <w:sz w:val="28"/>
        </w:rPr>
        <w:t xml:space="preserve">
      6.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описании действий структурно-функциональных единиц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и схеме функционального взаимодействия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а также в справочнике бизнес-процессов оказания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7.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центра.</w:t>
      </w:r>
    </w:p>
    <w:p>
      <w:pPr>
        <w:spacing w:after="0"/>
        <w:ind w:left="0"/>
        <w:jc w:val="both"/>
      </w:pPr>
      <w:r>
        <w:rPr>
          <w:rFonts w:ascii="Times New Roman"/>
          <w:b w:val="false"/>
          <w:i w:val="false"/>
          <w:color w:val="000000"/>
          <w:sz w:val="28"/>
        </w:rPr>
        <w:t>
      Максимально допустимое время ожидания услугополучателем для сдачи документов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дубликата правоустанавливающего</w:t>
            </w:r>
            <w:r>
              <w:br/>
            </w:r>
            <w:r>
              <w:rPr>
                <w:rFonts w:ascii="Times New Roman"/>
                <w:b w:val="false"/>
                <w:i w:val="false"/>
                <w:color w:val="000000"/>
                <w:sz w:val="20"/>
              </w:rPr>
              <w:t>документа на недвижимое имущество"</w:t>
            </w:r>
          </w:p>
        </w:tc>
      </w:tr>
    </w:tbl>
    <w:p>
      <w:pPr>
        <w:spacing w:after="0"/>
        <w:ind w:left="0"/>
        <w:jc w:val="left"/>
      </w:pPr>
      <w:r>
        <w:rPr>
          <w:rFonts w:ascii="Times New Roman"/>
          <w:b/>
          <w:i w:val="false"/>
          <w:color w:val="000000"/>
        </w:rPr>
        <w:t xml:space="preserve"> Описание действий структурно-функциональных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831"/>
        <w:gridCol w:w="2293"/>
        <w:gridCol w:w="911"/>
        <w:gridCol w:w="1877"/>
        <w:gridCol w:w="1188"/>
        <w:gridCol w:w="1188"/>
        <w:gridCol w:w="1188"/>
        <w:gridCol w:w="132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w:t>
            </w:r>
          </w:p>
          <w:p>
            <w:pPr>
              <w:spacing w:after="20"/>
              <w:ind w:left="20"/>
              <w:jc w:val="both"/>
            </w:pPr>
            <w:r>
              <w:rPr>
                <w:rFonts w:ascii="Times New Roman"/>
                <w:b w:val="false"/>
                <w:i w:val="false"/>
                <w:color w:val="000000"/>
                <w:sz w:val="20"/>
              </w:rPr>
              <w:t>
(хода, потока работ)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Государственной корпорации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 Государственной корпорации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услугодателя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отдела регистрации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услугодателя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накопительного отдела Государственной корпорации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отдела выдачи Госуд. корпорации</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 внесение записи о приеме в книгу учета документов и выдача расписки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w:t>
            </w:r>
          </w:p>
          <w:p>
            <w:pPr>
              <w:spacing w:after="20"/>
              <w:ind w:left="20"/>
              <w:jc w:val="both"/>
            </w:pPr>
            <w:r>
              <w:rPr>
                <w:rFonts w:ascii="Times New Roman"/>
                <w:b w:val="false"/>
                <w:i w:val="false"/>
                <w:color w:val="000000"/>
                <w:sz w:val="20"/>
              </w:rPr>
              <w:t>
документов для передачи в уполномоченный орган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по книге учета документов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и исполнение.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докумен тов для передачи в гос.корпорацию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исполненных документов</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исполнен ных документов для выдачи услугополучателю</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накопительный отдел Гос.корпорации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документов услугодателю</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передача регистрационного</w:t>
            </w:r>
          </w:p>
          <w:p>
            <w:pPr>
              <w:spacing w:after="20"/>
              <w:ind w:left="20"/>
              <w:jc w:val="both"/>
            </w:pPr>
            <w:r>
              <w:rPr>
                <w:rFonts w:ascii="Times New Roman"/>
                <w:b w:val="false"/>
                <w:i w:val="false"/>
                <w:color w:val="000000"/>
                <w:sz w:val="20"/>
              </w:rPr>
              <w:t>
дела для исполнения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исполненных документов для передачи в Гос.корпорацию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документов в накопительный отдел Гос.корпорации</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исполненных документов инспектору отдела выдачи Гос.корпорации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по книге учета документов услугополучателю по расписке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 на поиск и выдачу одного регистрационного дела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 на исполнение одного заявления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день</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минуты</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9"/>
        <w:gridCol w:w="3789"/>
        <w:gridCol w:w="3010"/>
        <w:gridCol w:w="22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(отдел</w:t>
            </w:r>
          </w:p>
          <w:p>
            <w:pPr>
              <w:spacing w:after="20"/>
              <w:ind w:left="20"/>
              <w:jc w:val="both"/>
            </w:pPr>
            <w:r>
              <w:rPr>
                <w:rFonts w:ascii="Times New Roman"/>
                <w:b w:val="false"/>
                <w:i w:val="false"/>
                <w:color w:val="000000"/>
                <w:sz w:val="20"/>
              </w:rPr>
              <w:t>
регистрации)</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Прием документов по книге учета документов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Поиск и передача регистрационного дела для исполнения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Рассмотрение заявления и регистрация</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Внесение записи о приеме в книгу учета документов</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Передача в Государственную корпорацию исполненных документов по книге учета документов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Выдача расписки</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Выдача исполненных документов по книге учета документов услугополучателю</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дубликата правоустанавливающего</w:t>
            </w:r>
            <w:r>
              <w:br/>
            </w:r>
            <w:r>
              <w:rPr>
                <w:rFonts w:ascii="Times New Roman"/>
                <w:b w:val="false"/>
                <w:i w:val="false"/>
                <w:color w:val="000000"/>
                <w:sz w:val="20"/>
              </w:rPr>
              <w:t>документа на недвижимое имущество"</w:t>
            </w:r>
          </w:p>
        </w:tc>
      </w:tr>
    </w:tbl>
    <w:p>
      <w:pPr>
        <w:spacing w:after="0"/>
        <w:ind w:left="0"/>
        <w:jc w:val="left"/>
      </w:pPr>
      <w:r>
        <w:rPr>
          <w:rFonts w:ascii="Times New Roman"/>
          <w:b/>
          <w:i w:val="false"/>
          <w:color w:val="000000"/>
        </w:rPr>
        <w:t xml:space="preserve"> Схема функционального взаимодействия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32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регламенту государственной услуги</w:t>
            </w:r>
            <w:r>
              <w:br/>
            </w:r>
            <w:r>
              <w:rPr>
                <w:rFonts w:ascii="Times New Roman"/>
                <w:b w:val="false"/>
                <w:i w:val="false"/>
                <w:color w:val="000000"/>
                <w:sz w:val="20"/>
              </w:rPr>
              <w:t>"Выдача дубликата правоустанавливающего</w:t>
            </w:r>
            <w:r>
              <w:br/>
            </w:r>
            <w:r>
              <w:rPr>
                <w:rFonts w:ascii="Times New Roman"/>
                <w:b w:val="false"/>
                <w:i w:val="false"/>
                <w:color w:val="000000"/>
                <w:sz w:val="20"/>
              </w:rPr>
              <w:t>документа на недвижимое имущество"</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"Выдача дубликата правоустанавливающего документа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 недвижимое имущество"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При оказании услуги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517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ИС ГБД РН – информационная система государственная база данных "Регистр недвижимости";</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9</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технического паспорта объектов недвижимости"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некоммерческим акционерным обществом Государственная корпорация "Правительство для граждан" (далее – услугодатель).</w:t>
      </w:r>
    </w:p>
    <w:p>
      <w:pPr>
        <w:spacing w:after="0"/>
        <w:ind w:left="0"/>
        <w:jc w:val="both"/>
      </w:pPr>
      <w:r>
        <w:rPr>
          <w:rFonts w:ascii="Times New Roman"/>
          <w:b w:val="false"/>
          <w:i w:val="false"/>
          <w:color w:val="000000"/>
          <w:sz w:val="28"/>
        </w:rPr>
        <w:t>
      2. Форма оказываемой услуги - электронная (частично автоматизированная) и (или) бумажная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завершения оказания государственной услуги - технический паспорт объекта недвижимости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заявление на выдачу технического паспорта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Услугополучатель подает заявление на выдачу технического паспорта о получении услуги в некоммерческое акционерное общество Государственная корпорация "Правительство для граждан" (далее - Государственная корпорация), затем работник услугодателя согласно своим функциональным обязанностям осуществляет прием документов по книге учета документов с Государственной корпорации, услугодатель осуществляет рассмотрение представленных запросов из Государственной корпорации, направляет результат оказания государственной услуги в Государственную корпорацию, передача исполненных документов в Государственную корпорацию производится по книге учета документов.</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xml:space="preserve">
      С момента сдачи пакета документов услугополучателем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 и на портал согласно </w:t>
      </w:r>
      <w:r>
        <w:rPr>
          <w:rFonts w:ascii="Times New Roman"/>
          <w:b w:val="false"/>
          <w:i w:val="false"/>
          <w:color w:val="000000"/>
          <w:sz w:val="28"/>
        </w:rPr>
        <w:t>пункту 4</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 – 20 минут;</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 – 20 минут;</w:t>
      </w:r>
    </w:p>
    <w:p>
      <w:pPr>
        <w:spacing w:after="0"/>
        <w:ind w:left="0"/>
        <w:jc w:val="both"/>
      </w:pPr>
      <w:r>
        <w:rPr>
          <w:rFonts w:ascii="Times New Roman"/>
          <w:b w:val="false"/>
          <w:i w:val="false"/>
          <w:color w:val="000000"/>
          <w:sz w:val="28"/>
        </w:rPr>
        <w:t>
      3) услугодатель (архив) – поиск архивных документов по заявкам - 15 минут;</w:t>
      </w:r>
    </w:p>
    <w:p>
      <w:pPr>
        <w:spacing w:after="0"/>
        <w:ind w:left="0"/>
        <w:jc w:val="both"/>
      </w:pPr>
      <w:r>
        <w:rPr>
          <w:rFonts w:ascii="Times New Roman"/>
          <w:b w:val="false"/>
          <w:i w:val="false"/>
          <w:color w:val="000000"/>
          <w:sz w:val="28"/>
        </w:rPr>
        <w:t>
      4) услугодатель (техник-инвентаризатор) – выезд на объект недвижимости по заявкам, проведение полевых и камеральных работ, изготовление технического паспорта.</w:t>
      </w:r>
    </w:p>
    <w:p>
      <w:pPr>
        <w:spacing w:after="0"/>
        <w:ind w:left="0"/>
        <w:jc w:val="both"/>
      </w:pPr>
      <w:r>
        <w:rPr>
          <w:rFonts w:ascii="Times New Roman"/>
          <w:b w:val="false"/>
          <w:i w:val="false"/>
          <w:color w:val="000000"/>
          <w:sz w:val="28"/>
        </w:rPr>
        <w:t>
      Информационные системы, которые задействованы в оказании государственной услуги:</w:t>
      </w:r>
    </w:p>
    <w:p>
      <w:pPr>
        <w:spacing w:after="0"/>
        <w:ind w:left="0"/>
        <w:jc w:val="both"/>
      </w:pPr>
      <w:r>
        <w:rPr>
          <w:rFonts w:ascii="Times New Roman"/>
          <w:b w:val="false"/>
          <w:i w:val="false"/>
          <w:color w:val="000000"/>
          <w:sz w:val="28"/>
        </w:rPr>
        <w:t>
      1) ПЭП;</w:t>
      </w:r>
    </w:p>
    <w:p>
      <w:pPr>
        <w:spacing w:after="0"/>
        <w:ind w:left="0"/>
        <w:jc w:val="both"/>
      </w:pPr>
      <w:r>
        <w:rPr>
          <w:rFonts w:ascii="Times New Roman"/>
          <w:b w:val="false"/>
          <w:i w:val="false"/>
          <w:color w:val="000000"/>
          <w:sz w:val="28"/>
        </w:rPr>
        <w:t>
      2) информационная система Государственной базы данных "Регистр недвижимости" (далее – ИС ГБД РН).</w:t>
      </w:r>
    </w:p>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действии (процесса, процедуры, операции) и их описание при оказании государственной услуги в зависимости от видов объектов недвижимости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и схеме функционального взаимодействия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а также в справочнике бизнес-процессов оказания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p>
      <w:pPr>
        <w:spacing w:after="0"/>
        <w:ind w:left="0"/>
        <w:jc w:val="both"/>
      </w:pPr>
      <w:r>
        <w:rPr>
          <w:rFonts w:ascii="Times New Roman"/>
          <w:b w:val="false"/>
          <w:i w:val="false"/>
          <w:color w:val="000000"/>
          <w:sz w:val="28"/>
        </w:rPr>
        <w:t>
      Максимально допустимое время ожидания услугополучателем для сдачи документов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xml:space="preserve">
      Для получения государственной услуги услугодатель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При приеме документов в Государственной корпорации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9. Выдача готовых документов услугополучателю осуществляется сотрудником Государственной корпорации посредством "окон" на основании расписки в указанный в ней срок.</w:t>
      </w:r>
    </w:p>
    <w:p>
      <w:pPr>
        <w:spacing w:after="0"/>
        <w:ind w:left="0"/>
        <w:jc w:val="both"/>
      </w:pPr>
      <w:r>
        <w:rPr>
          <w:rFonts w:ascii="Times New Roman"/>
          <w:b w:val="false"/>
          <w:i w:val="false"/>
          <w:color w:val="000000"/>
          <w:sz w:val="28"/>
        </w:rPr>
        <w:t>
      Услугополучатель в порядке электронной очереди проходит в операционный зал для сдачи документов инспектору Государственной корпорации, инспектор проверяет полноту перечня документов, далее регистрирует в журнале и выдает расписку о получении.</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подаче электронного заявления для оказания государственной услуги через ПЭП:</w:t>
      </w:r>
    </w:p>
    <w:p>
      <w:pPr>
        <w:spacing w:after="0"/>
        <w:ind w:left="0"/>
        <w:jc w:val="both"/>
      </w:pP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электронно-цифровой подписью (далее – ЭЦП), которое хранится в интернет-браузере компьютера услугополучателя (осуществляется для незарегистрированных услугополучателей на ПЭП);</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p>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p>
    <w:p>
      <w:pPr>
        <w:spacing w:after="0"/>
        <w:ind w:left="0"/>
        <w:jc w:val="both"/>
      </w:pP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РН;</w:t>
      </w:r>
    </w:p>
    <w:p>
      <w:pPr>
        <w:spacing w:after="0"/>
        <w:ind w:left="0"/>
        <w:jc w:val="both"/>
      </w:pPr>
      <w:r>
        <w:rPr>
          <w:rFonts w:ascii="Times New Roman"/>
          <w:b w:val="false"/>
          <w:i w:val="false"/>
          <w:color w:val="000000"/>
          <w:sz w:val="28"/>
        </w:rPr>
        <w:t>
      13) процесс 9 – получение услугополучателем уведомления о результате оказания услуги.</w:t>
      </w:r>
    </w:p>
    <w:p>
      <w:pPr>
        <w:spacing w:after="0"/>
        <w:ind w:left="0"/>
        <w:jc w:val="both"/>
      </w:pPr>
      <w:r>
        <w:rPr>
          <w:rFonts w:ascii="Times New Roman"/>
          <w:b w:val="false"/>
          <w:i w:val="false"/>
          <w:color w:val="000000"/>
          <w:sz w:val="28"/>
        </w:rPr>
        <w:t>
      11.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технического паспорта</w:t>
            </w:r>
            <w:r>
              <w:br/>
            </w:r>
            <w:r>
              <w:rPr>
                <w:rFonts w:ascii="Times New Roman"/>
                <w:b w:val="false"/>
                <w:i w:val="false"/>
                <w:color w:val="000000"/>
                <w:sz w:val="20"/>
              </w:rPr>
              <w:t>объектов недвижимости"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Действия (процесса, процедуры, операции) и их описание при оказании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государственной услуги в зависимости от видов объектов недвижимости</w:t>
      </w:r>
    </w:p>
    <w:p>
      <w:pPr>
        <w:spacing w:after="0"/>
        <w:ind w:left="0"/>
        <w:jc w:val="both"/>
      </w:pPr>
      <w:r>
        <w:rPr>
          <w:rFonts w:ascii="Times New Roman"/>
          <w:b w:val="false"/>
          <w:i w:val="false"/>
          <w:color w:val="000000"/>
          <w:sz w:val="28"/>
        </w:rPr>
        <w:t>
      Выдача технического паспорта на квартиру, комнату в общежитиях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4400"/>
        <w:gridCol w:w="3186"/>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 получении с Государственной корпорации по реестру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 составление реестра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передача в архив по реестру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2809"/>
        <w:gridCol w:w="2220"/>
        <w:gridCol w:w="5345"/>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 инвентаризатор)</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 инвентаризатор)</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реестру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архивных дел по заявкам</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данные в журнал отдела</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выезд на объект недвижимости собственнику или иному правообладателю, либо доверенному лицу (по доверенности)</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начальнику отдела по журналу и по реестру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 архива</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887"/>
        <w:gridCol w:w="7205"/>
        <w:gridCol w:w="26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Обмер жилых помещений с составлением абриса, обработка результатов полевых работ, вычерчивание плана помещений, заполнение установленных форм технического паспорта, при необходимости вынесение заключения об изменении общей площади объектов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1-й экземпляр тех. паспорта по журналу на хранение, вносит в реестр данные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Готовый тех. паспорт отправляет в отдел архива и в отдел выдачи документов</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3608"/>
        <w:gridCol w:w="3821"/>
        <w:gridCol w:w="3112"/>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дела</w:t>
            </w:r>
          </w:p>
          <w:p>
            <w:pPr>
              <w:spacing w:after="20"/>
              <w:ind w:left="20"/>
              <w:jc w:val="both"/>
            </w:pPr>
            <w:r>
              <w:rPr>
                <w:rFonts w:ascii="Times New Roman"/>
                <w:b w:val="false"/>
                <w:i w:val="false"/>
                <w:color w:val="000000"/>
                <w:sz w:val="20"/>
              </w:rPr>
              <w:t>
(технические паспорта) раскладываются по адресам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2-й экземпляр тех. паспорта по журналу для передачи в Государственную корпорацию</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в Государственную корпорацию по реестру 2-й экземпляр тех. паспорта для выдачи услугополучателю</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владельцу или действующему от его имени доверенному лицу изготовленный технический паспорт по расписке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реестре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расписывается в журнале о получении тех. паспорта</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2390"/>
        <w:gridCol w:w="2292"/>
        <w:gridCol w:w="5561"/>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p>
            <w:pPr>
              <w:spacing w:after="20"/>
              <w:ind w:left="20"/>
              <w:jc w:val="both"/>
            </w:pPr>
            <w:r>
              <w:rPr>
                <w:rFonts w:ascii="Times New Roman"/>
                <w:b w:val="false"/>
                <w:i w:val="false"/>
                <w:color w:val="000000"/>
                <w:sz w:val="20"/>
              </w:rPr>
              <w:t>
(техник-инвентаризатор)</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 прием, составление реестра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 при получении с Государственной корпорации по реестру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по реестру</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Вносит данные в журнал отдела</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Поиск архивных дел по заявкам</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Назначает выезд на объект недвижимости собственнику или иному правообладателю, либо доверенному лицу (по доверенности)</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Обмер жилых помещений с составлением абриса, обработка результатов полевых работ, вычерчивание плана помещений, заполнение установленных форм технического паспорта, при необходимости вынесение заключения об изменении общей площади объектов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Принимает 2-й экземпляр тех. паспорта по журналу для передачи в Государственную корпорацию</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Принимает 1-й экземпляр тех. паспорта по журналу на хранение, вносит в реестр данные</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Выдает владельцу или действующему от его имени доверенному лицу изготовленный технический паспорт по расписке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Передает в Государственную корпорацию по реестру 2-й экземпляр тех. паспорта для выдачи услугополучателю</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Инвентарные дела (технические паспорта) раскладываются по адресам</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Выдача технического паспорта на индивидуальные</w:t>
      </w:r>
    </w:p>
    <w:p>
      <w:pPr>
        <w:spacing w:after="0"/>
        <w:ind w:left="0"/>
        <w:jc w:val="both"/>
      </w:pPr>
      <w:r>
        <w:rPr>
          <w:rFonts w:ascii="Times New Roman"/>
          <w:b w:val="false"/>
          <w:i w:val="false"/>
          <w:color w:val="000000"/>
          <w:sz w:val="28"/>
        </w:rPr>
        <w:t>
               жилые дома, индивидуальные гаражи, дачные строения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3653"/>
        <w:gridCol w:w="3196"/>
        <w:gridCol w:w="2645"/>
        <w:gridCol w:w="1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w:t>
            </w:r>
          </w:p>
          <w:p>
            <w:pPr>
              <w:spacing w:after="20"/>
              <w:ind w:left="20"/>
              <w:jc w:val="both"/>
            </w:pPr>
            <w:r>
              <w:rPr>
                <w:rFonts w:ascii="Times New Roman"/>
                <w:b w:val="false"/>
                <w:i w:val="false"/>
                <w:color w:val="000000"/>
                <w:sz w:val="20"/>
              </w:rPr>
              <w:t>
работ)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 получении с Государственной корпорации по реестру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реестру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 о получении, составление реестра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передача в архив по реестру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p>
          <w:p>
            <w:pPr>
              <w:spacing w:after="20"/>
              <w:ind w:left="20"/>
              <w:jc w:val="both"/>
            </w:pPr>
            <w:r>
              <w:rPr>
                <w:rFonts w:ascii="Times New Roman"/>
                <w:b w:val="false"/>
                <w:i w:val="false"/>
                <w:color w:val="000000"/>
                <w:sz w:val="20"/>
              </w:rPr>
              <w:t>
действия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013"/>
        <w:gridCol w:w="2439"/>
        <w:gridCol w:w="7566"/>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 инвентаризатор)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 инвентаризатор)</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архивных дел по заявкам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данные в журнал отдела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выезд на объект недвижимости собственнику или иному правообладателю, либо доверенному лицу (по доверенности)</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земельного участка с составлением абриса, обработка результатов полевых работ, вычерчивание схематического плана земельного участка и поэтажных планов строения, заполнение установленных форм технического паспорта, при необходимости вынесение заключения об изменении общей площади объекта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начальнику отдела по журналу и по реестру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 архива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Готовый технический паспорт отправляет в отдел архива и в отдел выдачи документов</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дня</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дней</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620"/>
        <w:gridCol w:w="5170"/>
        <w:gridCol w:w="2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w:t>
            </w:r>
          </w:p>
          <w:p>
            <w:pPr>
              <w:spacing w:after="20"/>
              <w:ind w:left="20"/>
              <w:jc w:val="both"/>
            </w:pPr>
            <w:r>
              <w:rPr>
                <w:rFonts w:ascii="Times New Roman"/>
                <w:b w:val="false"/>
                <w:i w:val="false"/>
                <w:color w:val="000000"/>
                <w:sz w:val="20"/>
              </w:rPr>
              <w:t>
работ)</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1-й экземпляр тех. паспорта по журналу на хранение, вносит в реестр данные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дела (технические паспорта)раскладываются по адресам</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4387"/>
        <w:gridCol w:w="3785"/>
      </w:tblGrid>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2-й экземпляр тех. паспорта по журналу для передачи в центр</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в центр по реестру 2-й экземпляр тех. паспорта для выдачи услугополучателю</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владельцу или действующему от его имени доверенному лицу изготовленный технический паспорт по расписке</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реестре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расписывается в журнале о получении тех. паспорта</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328"/>
        <w:gridCol w:w="2330"/>
        <w:gridCol w:w="5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орган (техник-инвентаризатор)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 прием, составление реестра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 при получении с Государственной корпорации по реестру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по реестру</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Вносит данные в журнал отдела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Поиск архивных дел по заявкам</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Назначает выезд на объект недвижимости собственнику или иному правообладателю, либо доверенному лицу (по доверенности)</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Обмер жилых помещений с составлением абриса, обработка результатов полевых работ, вычерчивание плана помещений, заполнение установленных форм технического паспорта, при необходимости вынесение заключения об изменении общей площади объектов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Принимает 2-й экземпляр тех. паспорта по журналу для передачи в Государственную корпорацию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Принимает 1-й экземпляр тех. паспорта по журналу на хранение, вносит в реестр данные</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Выдает владельцу или действующему от его имени доверенному лицу изготовленный технический паспорт по расписке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Передает в Государственную корпорацию по реестру</w:t>
            </w:r>
          </w:p>
          <w:p>
            <w:pPr>
              <w:spacing w:after="20"/>
              <w:ind w:left="20"/>
              <w:jc w:val="both"/>
            </w:pPr>
            <w:r>
              <w:rPr>
                <w:rFonts w:ascii="Times New Roman"/>
                <w:b w:val="false"/>
                <w:i w:val="false"/>
                <w:color w:val="000000"/>
                <w:sz w:val="20"/>
              </w:rPr>
              <w:t>
2-й экземпляр тех. паспорта для выдачи услугополучателю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Инвентарные дела (технические паспорта) раскладываются по адресам</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Выдача технического паспорта для остальных</w:t>
      </w:r>
    </w:p>
    <w:p>
      <w:pPr>
        <w:spacing w:after="0"/>
        <w:ind w:left="0"/>
        <w:jc w:val="both"/>
      </w:pPr>
      <w:r>
        <w:rPr>
          <w:rFonts w:ascii="Times New Roman"/>
          <w:b w:val="false"/>
          <w:i w:val="false"/>
          <w:color w:val="000000"/>
          <w:sz w:val="28"/>
        </w:rPr>
        <w:t>
               объектов недвижимости площадью до 500 квадратных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3653"/>
        <w:gridCol w:w="3196"/>
        <w:gridCol w:w="2645"/>
        <w:gridCol w:w="1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 получении с Государственной корпорации</w:t>
            </w:r>
          </w:p>
          <w:p>
            <w:pPr>
              <w:spacing w:after="20"/>
              <w:ind w:left="20"/>
              <w:jc w:val="both"/>
            </w:pPr>
            <w:r>
              <w:rPr>
                <w:rFonts w:ascii="Times New Roman"/>
                <w:b w:val="false"/>
                <w:i w:val="false"/>
                <w:color w:val="000000"/>
                <w:sz w:val="20"/>
              </w:rPr>
              <w:t>
по реестру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реестру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 о получении, составление реестра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передача в архив по реестру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w:t>
            </w:r>
          </w:p>
          <w:p>
            <w:pPr>
              <w:spacing w:after="20"/>
              <w:ind w:left="20"/>
              <w:jc w:val="both"/>
            </w:pPr>
            <w:r>
              <w:rPr>
                <w:rFonts w:ascii="Times New Roman"/>
                <w:b w:val="false"/>
                <w:i w:val="false"/>
                <w:color w:val="000000"/>
                <w:sz w:val="20"/>
              </w:rPr>
              <w:t>
действия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889"/>
        <w:gridCol w:w="2466"/>
        <w:gridCol w:w="7649"/>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архивных дел по заявкам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данные в журнал отдела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выезд на объект недвижимости собственнику или иному правообладателю, либо доверенному лицу (по доверенности)</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земельного участка с составлением абриса, обработка результатов полевых работ, вычерчивание схематического плана земельного участка и поэтажных планов строения, заполнение установленных форм технического паспорта, при необходимости вынесение заключения об изменении общей площади объекта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начальнику отдела по журналу и по реестру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 архива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Готовый технический паспорт отправляет в отдел архива и в отдел выдачи документов</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дней</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дней</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603"/>
        <w:gridCol w:w="5022"/>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1-й экземпляр тех. паспорта по журналу на хранение, вносит в реестр данные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дела (технические паспорта) раскладываются по адресам</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4370"/>
        <w:gridCol w:w="3804"/>
      </w:tblGrid>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2-й экземпляр тех. паспорта по журналу для передачи в Государственную корпорацию</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в Государственную корпорацию по реестру 2-й экземпляр тех. паспорта для выдачи услугополучателю</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владельцу или действующему от его имени доверенному лицу изготовленный тех. паспорт по расписке</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реестре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расписывается в журнале о получении тех. паспорта</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328"/>
        <w:gridCol w:w="2330"/>
        <w:gridCol w:w="5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 прием, составление реестра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 при получении с Государственной корпорации по реестру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по реестру</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Вносит данные в журнал отдела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Поиск архивных дел по заявкам</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Назначает выезд на объект недвижимости собственнику или иному правообладателю, либо доверенному лицу (по доверенности)</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Обмер жилых помещений с составлением абриса, обработка результатов полевых работ, вычерчивание плана помещений, заполнение установленных форм технического паспорта, при необходимости вынесение заключения об изменении общей площади объектов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Принимает 2-й экземпляр тех. паспорта по журналу для передачи в Государственную корпорацию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Принимает 1-й экземпляр тех. паспорта по журналу на хранение, вносит в реестр данные</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Выдает владельцу или действующему от его имени доверенному лицу изготовленный технический паспорт по расписке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Передает в центр по реестру 2-й экземпляр тех. паспорта для выдачи услугополучателю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Инвентарные дела (технические паспорта) раскладываются по адресам</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Выдача технического паспорта для остальных</w:t>
      </w:r>
    </w:p>
    <w:p>
      <w:pPr>
        <w:spacing w:after="0"/>
        <w:ind w:left="0"/>
        <w:jc w:val="both"/>
      </w:pPr>
      <w:r>
        <w:rPr>
          <w:rFonts w:ascii="Times New Roman"/>
          <w:b w:val="false"/>
          <w:i w:val="false"/>
          <w:color w:val="000000"/>
          <w:sz w:val="28"/>
        </w:rPr>
        <w:t>
          объектов недвижимости площадью от 500 квадратных метров и более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3824"/>
        <w:gridCol w:w="2481"/>
        <w:gridCol w:w="3058"/>
        <w:gridCol w:w="19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 получении с Государственной корпорации по реестру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реестру</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 о получении</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передача в архив по реестру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889"/>
        <w:gridCol w:w="2466"/>
        <w:gridCol w:w="7649"/>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(техник-инвентаризатор)</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архивных дел по заявкам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данные в журнал отдела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 выезд на объект недвижимости собственнику или иному правообладателю, либо доверенному лицу (по доверенности)</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земельного участка с составлением абриса, обработка результатов полевых работ, вычерчивание схематического плана земельного участка и поэтажных планов строения, заполнение установленных форм технического паспорта, при необходимости вынесение заключения об изменении общей площади объекта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начальнику отдела по журналу и по реестру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 архива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Готовый технический паспорт отправляет в отдел архива и в отдел выдачи документов</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месяца</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 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541"/>
        <w:gridCol w:w="5057"/>
        <w:gridCol w:w="27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1-й экземпляр тех. паспорта по журналу на хранение, вносит в реестр данные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дела (технические паспорта) раскладываются по адресам</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w:t>
            </w:r>
          </w:p>
          <w:p>
            <w:pPr>
              <w:spacing w:after="20"/>
              <w:ind w:left="20"/>
              <w:jc w:val="both"/>
            </w:pPr>
            <w:r>
              <w:rPr>
                <w:rFonts w:ascii="Times New Roman"/>
                <w:b w:val="false"/>
                <w:i w:val="false"/>
                <w:color w:val="000000"/>
                <w:sz w:val="20"/>
              </w:rPr>
              <w:t>
распорядительное решение)</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Расписывается в журнале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4370"/>
        <w:gridCol w:w="3804"/>
      </w:tblGrid>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2-й экземпляр тех. паспорта по журналу для передачи в Государственную корпорацию</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в Государственную корпорацию по реестру 2-й экземпляр тех. паспорта для выдачи услугополучателю</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владельцу или действующему от его имени доверенному лицу изготовленный тех. паспорт по расписке</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реестре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расписывается в журнале о получении тех. паспорта</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gridCol w:w="2328"/>
        <w:gridCol w:w="2330"/>
        <w:gridCol w:w="5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процесс (ход, поток работ)</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p>
            <w:pPr>
              <w:spacing w:after="20"/>
              <w:ind w:left="20"/>
              <w:jc w:val="both"/>
            </w:pPr>
            <w:r>
              <w:rPr>
                <w:rFonts w:ascii="Times New Roman"/>
                <w:b w:val="false"/>
                <w:i w:val="false"/>
                <w:color w:val="000000"/>
                <w:sz w:val="20"/>
              </w:rPr>
              <w:t>
(техник-инвентаризатор)</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 прием, составление реестра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 при получении с Государственной корпорации по реестру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по реестру</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Вносит данные в журнал отдела</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Поиск архивных дел по заявкам</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Назначает выезд на объект недвижимости собственнику или иному правообладателю, либо доверенному лицу (по доверенности)</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Обмер жилых помещений с составлением абриса, обработка результатов полевых работ, вычерчивание плана помещений, заполнение установленных форм технического паспорта, при необходимости вынесение заключения об изменении общей площади объектов недвижимости, внесение в базу данных технических характеристик, формирование инвентарного дела или внесение изменений в существующее инвентарное дело</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Принимает 2-й экземпляр тех. паспорта по журналу для передачи в Государственную корпорацию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Принимает 1-й экземпляр тех. паспорта по журналу на хранение, вносит в реестр данные</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Выдает владельцу или действующему от его имени доверенному лицу изготовленный технический паспорт по расписке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Передает в центр по реестру 2-й экземпляр тех. паспорта для выдачи услугополучателю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Инвентарные дела (технические паспорта) раскладываются по адресам</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технического паспорта</w:t>
            </w:r>
            <w:r>
              <w:br/>
            </w:r>
            <w:r>
              <w:rPr>
                <w:rFonts w:ascii="Times New Roman"/>
                <w:b w:val="false"/>
                <w:i w:val="false"/>
                <w:color w:val="000000"/>
                <w:sz w:val="20"/>
              </w:rPr>
              <w:t>объектов недвижимости"</w:t>
            </w:r>
          </w:p>
        </w:tc>
      </w:tr>
    </w:tbl>
    <w:p>
      <w:pPr>
        <w:spacing w:after="0"/>
        <w:ind w:left="0"/>
        <w:jc w:val="left"/>
      </w:pPr>
      <w:r>
        <w:rPr>
          <w:rFonts w:ascii="Times New Roman"/>
          <w:b/>
          <w:i w:val="false"/>
          <w:color w:val="000000"/>
        </w:rPr>
        <w:t xml:space="preserve"> Схема функционального взаимодействия  </w:t>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10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регламенту государственной услуги "Выдача</w:t>
            </w:r>
            <w:r>
              <w:br/>
            </w:r>
            <w:r>
              <w:rPr>
                <w:rFonts w:ascii="Times New Roman"/>
                <w:b w:val="false"/>
                <w:i w:val="false"/>
                <w:color w:val="000000"/>
                <w:sz w:val="20"/>
              </w:rPr>
              <w:t>технического паспорта объектов недвижимости"</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"Выдача технического паспорта объектов недвижимости"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При оказании услуги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предоставлении услуги в электронном формате посредством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263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 ПЭП – веб-портал "электронного правительства";</w:t>
      </w:r>
    </w:p>
    <w:p>
      <w:pPr>
        <w:spacing w:after="0"/>
        <w:ind w:left="0"/>
        <w:jc w:val="both"/>
      </w:pPr>
      <w:r>
        <w:rPr>
          <w:rFonts w:ascii="Times New Roman"/>
          <w:b w:val="false"/>
          <w:i w:val="false"/>
          <w:color w:val="000000"/>
          <w:sz w:val="28"/>
        </w:rPr>
        <w:t>
      - ГК – Государственная корпорация;</w:t>
      </w:r>
    </w:p>
    <w:p>
      <w:pPr>
        <w:spacing w:after="0"/>
        <w:ind w:left="0"/>
        <w:jc w:val="both"/>
      </w:pPr>
      <w:r>
        <w:rPr>
          <w:rFonts w:ascii="Times New Roman"/>
          <w:b w:val="false"/>
          <w:i w:val="false"/>
          <w:color w:val="000000"/>
          <w:sz w:val="28"/>
        </w:rPr>
        <w:t>
      - ЭЦП – электронно-цифровая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10</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дубликата технического паспорта объектов недвижимости"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некоммерческим акционерным обществом Государственная корпорация "Правительство для граждан" (далее – услугодатель).</w:t>
      </w:r>
    </w:p>
    <w:p>
      <w:pPr>
        <w:spacing w:after="0"/>
        <w:ind w:left="0"/>
        <w:jc w:val="both"/>
      </w:pPr>
      <w:r>
        <w:rPr>
          <w:rFonts w:ascii="Times New Roman"/>
          <w:b w:val="false"/>
          <w:i w:val="false"/>
          <w:color w:val="000000"/>
          <w:sz w:val="28"/>
        </w:rPr>
        <w:t>
      2. Форма оказываемой услуги - электронная (частично автоматизированная) и (или) бумажная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завершения оказания государственной услуги - дубликат технического паспорта объекта недвижимости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некоммерческим акционерным обществом Государственная корпорация "Правительство для граждан" (далее - Государственная корпорация) по оказанию государственной услуги является заявление на выдачу дубликата технического паспорта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Услугополучатель подает заявление о получении услуги в Государственную корпорацию, затем инспектор услугодателя согласно своим функциональным обязанностям осуществляет прием документов по книге учета документов, осуществляет рассмотрение представленных запросов из Государственной корпорации, подготавливает, направляет результат оказания государственной услуги и передачу исполненных документов по книге учета документов.</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Государственной корпорации,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С момента сдачи пакета документов услугополучателем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Государственная корпорация предоставляет за день до окончания срока оказания) и на портал (</w:t>
      </w:r>
      <w:r>
        <w:rPr>
          <w:rFonts w:ascii="Times New Roman"/>
          <w:b w:val="false"/>
          <w:i w:val="false"/>
          <w:color w:val="000000"/>
          <w:sz w:val="28"/>
        </w:rPr>
        <w:t>пункт 4</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1) инспектор Государственной корпорации – прием и выдача документов – 20 минут;</w:t>
      </w:r>
    </w:p>
    <w:p>
      <w:pPr>
        <w:spacing w:after="0"/>
        <w:ind w:left="0"/>
        <w:jc w:val="both"/>
      </w:pPr>
      <w:r>
        <w:rPr>
          <w:rFonts w:ascii="Times New Roman"/>
          <w:b w:val="false"/>
          <w:i w:val="false"/>
          <w:color w:val="000000"/>
          <w:sz w:val="28"/>
        </w:rPr>
        <w:t>
      2) инспектор накопительного отдела Государственной корпорации - направление и получение документов от услугодателя – 20 минут;</w:t>
      </w:r>
    </w:p>
    <w:p>
      <w:pPr>
        <w:spacing w:after="0"/>
        <w:ind w:left="0"/>
        <w:jc w:val="both"/>
      </w:pPr>
      <w:r>
        <w:rPr>
          <w:rFonts w:ascii="Times New Roman"/>
          <w:b w:val="false"/>
          <w:i w:val="false"/>
          <w:color w:val="000000"/>
          <w:sz w:val="28"/>
        </w:rPr>
        <w:t>
      3) инспектор (архив) – поиск архивных документов по заявкам – 15 минут;</w:t>
      </w:r>
    </w:p>
    <w:p>
      <w:pPr>
        <w:spacing w:after="0"/>
        <w:ind w:left="0"/>
        <w:jc w:val="both"/>
      </w:pPr>
      <w:r>
        <w:rPr>
          <w:rFonts w:ascii="Times New Roman"/>
          <w:b w:val="false"/>
          <w:i w:val="false"/>
          <w:color w:val="000000"/>
          <w:sz w:val="28"/>
        </w:rPr>
        <w:t>
      4) инспектор (техник-инвентаризатор) – изготовление дубликата технического паспорта объекта недвижимости.</w:t>
      </w:r>
    </w:p>
    <w:p>
      <w:pPr>
        <w:spacing w:after="0"/>
        <w:ind w:left="0"/>
        <w:jc w:val="both"/>
      </w:pPr>
      <w:r>
        <w:rPr>
          <w:rFonts w:ascii="Times New Roman"/>
          <w:b w:val="false"/>
          <w:i w:val="false"/>
          <w:color w:val="000000"/>
          <w:sz w:val="28"/>
        </w:rPr>
        <w:t>
      Информационные системы, которые задействованы в оказании государственной услуги:</w:t>
      </w:r>
    </w:p>
    <w:p>
      <w:pPr>
        <w:spacing w:after="0"/>
        <w:ind w:left="0"/>
        <w:jc w:val="both"/>
      </w:pPr>
      <w:r>
        <w:rPr>
          <w:rFonts w:ascii="Times New Roman"/>
          <w:b w:val="false"/>
          <w:i w:val="false"/>
          <w:color w:val="000000"/>
          <w:sz w:val="28"/>
        </w:rPr>
        <w:t>
      1) ПЭП;</w:t>
      </w:r>
    </w:p>
    <w:p>
      <w:pPr>
        <w:spacing w:after="0"/>
        <w:ind w:left="0"/>
        <w:jc w:val="both"/>
      </w:pPr>
      <w:r>
        <w:rPr>
          <w:rFonts w:ascii="Times New Roman"/>
          <w:b w:val="false"/>
          <w:i w:val="false"/>
          <w:color w:val="000000"/>
          <w:sz w:val="28"/>
        </w:rPr>
        <w:t>
      2) информационная система Государственной базы данных "Регистр недвижимости" (далее – ИС ГБД РН).</w:t>
      </w:r>
    </w:p>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указаны в действиях (процесса, процедуры, операции) и их описание при оказании государственной услуги в зависимости от видов объектов недвижимости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 и схеме функционального взаимодействия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 а также в справочнике бизнес-процессов оказания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В Государственной корпорации прием документов осуществляется в операционном зале посредством "безбарьерного обслуживания", на которых указываются фамилия, имя, отчество (при его наличии) и должность работника Государственной корпорации.</w:t>
      </w:r>
    </w:p>
    <w:p>
      <w:pPr>
        <w:spacing w:after="0"/>
        <w:ind w:left="0"/>
        <w:jc w:val="both"/>
      </w:pPr>
      <w:r>
        <w:rPr>
          <w:rFonts w:ascii="Times New Roman"/>
          <w:b w:val="false"/>
          <w:i w:val="false"/>
          <w:color w:val="000000"/>
          <w:sz w:val="28"/>
        </w:rPr>
        <w:t>
      Максимально допустимое время ожидания услугополучателем для сдачи документов – не более 20 минут.</w:t>
      </w:r>
    </w:p>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p>
      <w:pPr>
        <w:spacing w:after="0"/>
        <w:ind w:left="0"/>
        <w:jc w:val="both"/>
      </w:pPr>
      <w:r>
        <w:rPr>
          <w:rFonts w:ascii="Times New Roman"/>
          <w:b w:val="false"/>
          <w:i w:val="false"/>
          <w:color w:val="000000"/>
          <w:sz w:val="28"/>
        </w:rPr>
        <w:t xml:space="preserve">
      Для получения государственной услуги услугополучатель предоставляет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При приеме документов в Государственной корпорации получателю государственной услуги выдается расписка о приеме соответствующих документов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9. Выдача готовых документов услугополучателю осуществляется сотрудником Государственной корпорации посредством "окон" на основании расписки в указанный в ней срок.</w:t>
      </w:r>
    </w:p>
    <w:p>
      <w:pPr>
        <w:spacing w:after="0"/>
        <w:ind w:left="0"/>
        <w:jc w:val="both"/>
      </w:pPr>
      <w:r>
        <w:rPr>
          <w:rFonts w:ascii="Times New Roman"/>
          <w:b w:val="false"/>
          <w:i w:val="false"/>
          <w:color w:val="000000"/>
          <w:sz w:val="28"/>
        </w:rPr>
        <w:t>
      Услугополучатель в порядке электронной очереди проходит в операционный зал для сдачи документов инспектору Государственной корпорации, инспектор проверяет полноту перечня документов, далее регистрирует в журнале и выдает расписку о получении.</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подаче электронного заявления для оказания государственной услуги через ПЭП:</w:t>
      </w:r>
    </w:p>
    <w:p>
      <w:pPr>
        <w:spacing w:after="0"/>
        <w:ind w:left="0"/>
        <w:jc w:val="both"/>
      </w:pP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электронно-цифровой подписью (далее – ЭЦП), которое хранится в интернет-браузере компьютера услугополучателя (осуществляется для незарегистрированных услугополучателей на ПЭП);</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p>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p>
    <w:p>
      <w:pPr>
        <w:spacing w:after="0"/>
        <w:ind w:left="0"/>
        <w:jc w:val="both"/>
      </w:pP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РН;</w:t>
      </w:r>
    </w:p>
    <w:p>
      <w:pPr>
        <w:spacing w:after="0"/>
        <w:ind w:left="0"/>
        <w:jc w:val="both"/>
      </w:pPr>
      <w:r>
        <w:rPr>
          <w:rFonts w:ascii="Times New Roman"/>
          <w:b w:val="false"/>
          <w:i w:val="false"/>
          <w:color w:val="000000"/>
          <w:sz w:val="28"/>
        </w:rPr>
        <w:t>
      13) процесс 9 – получение услугополучателем уведомления о результате оказания услуги.</w:t>
      </w:r>
    </w:p>
    <w:p>
      <w:pPr>
        <w:spacing w:after="0"/>
        <w:ind w:left="0"/>
        <w:jc w:val="both"/>
      </w:pPr>
      <w:r>
        <w:rPr>
          <w:rFonts w:ascii="Times New Roman"/>
          <w:b w:val="false"/>
          <w:i w:val="false"/>
          <w:color w:val="000000"/>
          <w:sz w:val="28"/>
        </w:rPr>
        <w:t>
      11.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дубликата технического</w:t>
            </w:r>
            <w:r>
              <w:br/>
            </w:r>
            <w:r>
              <w:rPr>
                <w:rFonts w:ascii="Times New Roman"/>
                <w:b w:val="false"/>
                <w:i w:val="false"/>
                <w:color w:val="000000"/>
                <w:sz w:val="20"/>
              </w:rPr>
              <w:t>паспорта объектов недвижимости"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Действия (процесса, процедуры, операции) и их описание при оказании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государственной услуги в зависимости от видов объектов недвижимости</w:t>
      </w:r>
    </w:p>
    <w:p>
      <w:pPr>
        <w:spacing w:after="0"/>
        <w:ind w:left="0"/>
        <w:jc w:val="both"/>
      </w:pPr>
      <w:r>
        <w:rPr>
          <w:rFonts w:ascii="Times New Roman"/>
          <w:b w:val="false"/>
          <w:i w:val="false"/>
          <w:color w:val="000000"/>
          <w:sz w:val="28"/>
        </w:rPr>
        <w:t>
      Выдача дубликата технического паспорта на квартиры, комнаты</w:t>
      </w:r>
    </w:p>
    <w:p>
      <w:pPr>
        <w:spacing w:after="0"/>
        <w:ind w:left="0"/>
        <w:jc w:val="both"/>
      </w:pPr>
      <w:r>
        <w:rPr>
          <w:rFonts w:ascii="Times New Roman"/>
          <w:b w:val="false"/>
          <w:i w:val="false"/>
          <w:color w:val="000000"/>
          <w:sz w:val="28"/>
        </w:rPr>
        <w:t>
      в общежитиях, индивидуальные жилые дома, индивидуальные</w:t>
      </w:r>
    </w:p>
    <w:p>
      <w:pPr>
        <w:spacing w:after="0"/>
        <w:ind w:left="0"/>
        <w:jc w:val="both"/>
      </w:pPr>
      <w:r>
        <w:rPr>
          <w:rFonts w:ascii="Times New Roman"/>
          <w:b w:val="false"/>
          <w:i w:val="false"/>
          <w:color w:val="000000"/>
          <w:sz w:val="28"/>
        </w:rPr>
        <w:t>
      гаражи, дачные строения.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4470"/>
        <w:gridCol w:w="3158"/>
        <w:gridCol w:w="34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 получении с Государственной корпорации по реестру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 составление реестра</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передача в архив по реестру</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2371"/>
        <w:gridCol w:w="7558"/>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реестру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архивных дел по заявкам</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дубликата путем ксерокопирования с технического паспорта, хранящегося в инвентарном деле с проставлением штампа "Толкужат/Дубликат"</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6957"/>
        <w:gridCol w:w="3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w:t>
            </w:r>
          </w:p>
          <w:p>
            <w:pPr>
              <w:spacing w:after="20"/>
              <w:ind w:left="20"/>
              <w:jc w:val="both"/>
            </w:pPr>
            <w:r>
              <w:rPr>
                <w:rFonts w:ascii="Times New Roman"/>
                <w:b w:val="false"/>
                <w:i w:val="false"/>
                <w:color w:val="000000"/>
                <w:sz w:val="20"/>
              </w:rPr>
              <w:t>
потока работ)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Подшивает в инвентарное дело</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3159"/>
        <w:gridCol w:w="2908"/>
        <w:gridCol w:w="3662"/>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дела (технические паспорта) раскладываются по адресам</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экземпляр дубликата тех.паспорта по журналу для передачи в Государственную корпорацию</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по реестру экземпляр дубликата тех. паспорта для выдачи услугополучателю</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владельцу или действующему от его имени доверенному лицу дубликат технического паспорта по расписке</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реестре</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расписывается в журнале о получении дубликата тех. паспорта</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176"/>
        <w:gridCol w:w="1943"/>
        <w:gridCol w:w="4006"/>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 прием, составление реестра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w:t>
            </w:r>
          </w:p>
          <w:p>
            <w:pPr>
              <w:spacing w:after="20"/>
              <w:ind w:left="20"/>
              <w:jc w:val="both"/>
            </w:pPr>
            <w:r>
              <w:rPr>
                <w:rFonts w:ascii="Times New Roman"/>
                <w:b w:val="false"/>
                <w:i w:val="false"/>
                <w:color w:val="000000"/>
                <w:sz w:val="20"/>
              </w:rPr>
              <w:t>
документов при получении с Государственной корпорации по реестру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по реестру</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Вносит данные в журнал отдела</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Поиск</w:t>
            </w:r>
          </w:p>
          <w:p>
            <w:pPr>
              <w:spacing w:after="20"/>
              <w:ind w:left="20"/>
              <w:jc w:val="both"/>
            </w:pPr>
            <w:r>
              <w:rPr>
                <w:rFonts w:ascii="Times New Roman"/>
                <w:b w:val="false"/>
                <w:i w:val="false"/>
                <w:color w:val="000000"/>
                <w:sz w:val="20"/>
              </w:rPr>
              <w:t>
архивных дел по</w:t>
            </w:r>
          </w:p>
          <w:p>
            <w:pPr>
              <w:spacing w:after="20"/>
              <w:ind w:left="20"/>
              <w:jc w:val="both"/>
            </w:pPr>
            <w:r>
              <w:rPr>
                <w:rFonts w:ascii="Times New Roman"/>
                <w:b w:val="false"/>
                <w:i w:val="false"/>
                <w:color w:val="000000"/>
                <w:sz w:val="20"/>
              </w:rPr>
              <w:t>
заявкам</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Изготовление дубликата путем ксерокопирования с технического паспорта, хранящегося в инвентарном деле и проставление штампа "Толкужат/Дубликат".</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Подготовка дубликата технического паспорта</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Принимает экземпляр дубликата тех. паспорта по журналу для передачи в Государственную корпорацию</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Подшивает в инвентарное дело заявление с пакетом документов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Выдает владельцу или действующему от его имени доверенному лицу дубликат технического паспорта по расписке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Передает в Государственную корпорацию по реестру экземпляр дубликата тех. паспорта для выдачи услугополучателю</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Инвентарные дела раскладываются по адресам</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Выдача дубликата технического паспорта на остальные объекты</w:t>
      </w:r>
    </w:p>
    <w:p>
      <w:pPr>
        <w:spacing w:after="0"/>
        <w:ind w:left="0"/>
        <w:jc w:val="both"/>
      </w:pPr>
      <w:r>
        <w:rPr>
          <w:rFonts w:ascii="Times New Roman"/>
          <w:b w:val="false"/>
          <w:i w:val="false"/>
          <w:color w:val="000000"/>
          <w:sz w:val="28"/>
        </w:rPr>
        <w:t>
      недвижимости площадью до 1000 квадратных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4400"/>
        <w:gridCol w:w="3186"/>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 получении с Государственной корпорации по реестру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 составление реестра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передача в архив по реестру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3177"/>
        <w:gridCol w:w="6944"/>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реестру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архивных дел по заявкам</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дубликата путем ксерокопирования с технического паспорта, хранящегося в инвентарном деле и проставление штампа "Толкужат/Дубликат"</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начальнику отдела по журналу и по реестру</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технического паспорта</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4071"/>
        <w:gridCol w:w="1719"/>
        <w:gridCol w:w="54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w:t>
            </w:r>
          </w:p>
          <w:p>
            <w:pPr>
              <w:spacing w:after="20"/>
              <w:ind w:left="20"/>
              <w:jc w:val="both"/>
            </w:pPr>
            <w:r>
              <w:rPr>
                <w:rFonts w:ascii="Times New Roman"/>
                <w:b w:val="false"/>
                <w:i w:val="false"/>
                <w:color w:val="000000"/>
                <w:sz w:val="20"/>
              </w:rPr>
              <w:t>
потока работ)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p>
            <w:pPr>
              <w:spacing w:after="20"/>
              <w:ind w:left="20"/>
              <w:jc w:val="both"/>
            </w:pPr>
            <w:r>
              <w:rPr>
                <w:rFonts w:ascii="Times New Roman"/>
                <w:b w:val="false"/>
                <w:i w:val="false"/>
                <w:color w:val="000000"/>
                <w:sz w:val="20"/>
              </w:rPr>
              <w:t>
(архив)</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дубликата технического паспорта</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 дубликат технического паспорта по журналу на хранение и подшивает в инвентарное дело заявление с пакетом документов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Готовый дубликат тех. паспорта</w:t>
            </w:r>
          </w:p>
          <w:p>
            <w:pPr>
              <w:spacing w:after="20"/>
              <w:ind w:left="20"/>
              <w:jc w:val="both"/>
            </w:pPr>
            <w:r>
              <w:rPr>
                <w:rFonts w:ascii="Times New Roman"/>
                <w:b w:val="false"/>
                <w:i w:val="false"/>
                <w:color w:val="000000"/>
                <w:sz w:val="20"/>
              </w:rPr>
              <w:t>
отправляет в отдел контроля</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2977"/>
        <w:gridCol w:w="3450"/>
        <w:gridCol w:w="3450"/>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дела (технические паспорта) раскладываются по адресам</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экземпляр дубликата тех.паспорта по журналу для передачи в Государственную корпорацию</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в Государственную корпорацию по реестру экземпляр дубликата тех. паспорта для выдачи услугополучателю</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владельцу или действующему от его имени доверенному лицу дубликат технического паспорта по расписке</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реестре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расписывается в журнале о получении дубликата тех. паспорта</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2988"/>
        <w:gridCol w:w="3135"/>
        <w:gridCol w:w="3190"/>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 прием, составление реестра</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 при получении с Государственной корпорации по реестру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по реестру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Вносит данные в журнал отдела</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Поиск архивных дел по заявкам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Ксерокопирование с технического паспорта, хранящегося в инвентарном деле и проставление штампа "Толкужат/Дубликат"</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Подготовка дубликата технического паспорта</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Принимает дубликата тех. паспорта по журналу для передачи в Государственную корпорацию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Принимает дубликат технического паспорта по журналу на хранение и подшивает в инвентарное дело заявление с пакетом документов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Выдает владельцу или действующему от его имени доверенному лицу дубликат технического паспорта по расписке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Передает в Государственную корпорацию по реестру экземпляр дубликата тех. паспорта для выдачи услугополучателю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Инвентарные дела раскладываются по адресам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Выдача дубликата технического паспорта на объекты недвижимости площадью более 1000 квадратных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4400"/>
        <w:gridCol w:w="3186"/>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документов, прием</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документов при получении с Государственной корпорации по реестру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и выдача расписки, составление реестра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журнале, передача в архив по реестру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3177"/>
        <w:gridCol w:w="6944"/>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 реестру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архивных дел по заявкам</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дубликата путем ксерокопирования с технического паспорта, хранящегося в инвентарном деле и проставление штампа "Толкужат/Дубликат"</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начальнику отдела по журналу и по реестру</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технического паспорта</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170"/>
        <w:gridCol w:w="5016"/>
        <w:gridCol w:w="32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дубликата путем ксерокопирования с технического паспорта, хранящегося в инвентарном деле и проставление штампа "Толкужат/Дубликат"</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дубликат технического паспорта по журналу на хранение и подшивает в инвентарное дело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Готовый дубликат тех. паспорта отправляет в отдел контроля</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3213"/>
        <w:gridCol w:w="3213"/>
        <w:gridCol w:w="3451"/>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дела (технические паспорта) раскладываются по адресам</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экземпляр дубликата тех. паспорта по журналу для передачи в Государственную корпорацию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 в центр по реестру экземпляр дубликата тех. паспорта для выдачи услугополучателю</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владельцу или действующему от его имени доверенному лицу дубликат технического паспорта по расписке</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Расписывается в журнале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в реестре</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Услугополучателю расписывается в журнале о получении дубликата тех. паспорта</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2777"/>
        <w:gridCol w:w="3063"/>
        <w:gridCol w:w="354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(архив)</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Проверка документов, прием, составление реестра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полноты документов при получении с Государственной корпорации по реестру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Прием по реестру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Вносит данные в журнал отдела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Поиск архивных дел по заявкам</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Изготовление дубликата путем ксерокопирования с технического паспорта, хранящегося в инвентарном деле и проставление штампа "Толкужат/Дубликат"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Подготовка дубликата технического паспорта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Принимает экземпляр дубликата тех. паспорта по журналу для передачи в Государственную корпорацию</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Принимает дубликат технического паспорта по журналу на хранение и подшивает в инвентарное дело заявление с пакетом документов</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Выдает владельцу или действующему от его имени доверенному лицу дубликат технического паспорта по расписке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Передает в центр по реестру экземпляр дубликата тех. паспорта для выдачи услугополучателю</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Инвентарные дела раскладываются по адресам</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дубликата технического</w:t>
            </w:r>
            <w:r>
              <w:br/>
            </w:r>
            <w:r>
              <w:rPr>
                <w:rFonts w:ascii="Times New Roman"/>
                <w:b w:val="false"/>
                <w:i w:val="false"/>
                <w:color w:val="000000"/>
                <w:sz w:val="20"/>
              </w:rPr>
              <w:t>паспорта объектов недвижимости"</w:t>
            </w:r>
          </w:p>
        </w:tc>
      </w:tr>
    </w:tbl>
    <w:p>
      <w:pPr>
        <w:spacing w:after="0"/>
        <w:ind w:left="0"/>
        <w:jc w:val="left"/>
      </w:pPr>
      <w:r>
        <w:rPr>
          <w:rFonts w:ascii="Times New Roman"/>
          <w:b/>
          <w:i w:val="false"/>
          <w:color w:val="000000"/>
        </w:rPr>
        <w:t xml:space="preserve">  Схема функционального взаимодействия  </w:t>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01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регламенту государственной услуги</w:t>
            </w:r>
            <w:r>
              <w:br/>
            </w:r>
            <w:r>
              <w:rPr>
                <w:rFonts w:ascii="Times New Roman"/>
                <w:b w:val="false"/>
                <w:i w:val="false"/>
                <w:color w:val="000000"/>
                <w:sz w:val="20"/>
              </w:rPr>
              <w:t>"Выдача дубликата технического</w:t>
            </w:r>
            <w:r>
              <w:br/>
            </w:r>
            <w:r>
              <w:rPr>
                <w:rFonts w:ascii="Times New Roman"/>
                <w:b w:val="false"/>
                <w:i w:val="false"/>
                <w:color w:val="000000"/>
                <w:sz w:val="20"/>
              </w:rPr>
              <w:t>паспорта объектов недвижимости"</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дубликата технического паспорта объектов недвижимости"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оказании услуги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предоставлении услуги в электронном формате посредством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51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ИИС ГК – интегрированная информационная система Государственной корпорации;</w:t>
      </w:r>
    </w:p>
    <w:p>
      <w:pPr>
        <w:spacing w:after="0"/>
        <w:ind w:left="0"/>
        <w:jc w:val="both"/>
      </w:pPr>
      <w:r>
        <w:rPr>
          <w:rFonts w:ascii="Times New Roman"/>
          <w:b w:val="false"/>
          <w:i w:val="false"/>
          <w:color w:val="000000"/>
          <w:sz w:val="28"/>
        </w:rPr>
        <w:t>
      - ПЭП – веб-портал "электронного правительства";</w:t>
      </w:r>
    </w:p>
    <w:p>
      <w:pPr>
        <w:spacing w:after="0"/>
        <w:ind w:left="0"/>
        <w:jc w:val="both"/>
      </w:pPr>
      <w:r>
        <w:rPr>
          <w:rFonts w:ascii="Times New Roman"/>
          <w:b w:val="false"/>
          <w:i w:val="false"/>
          <w:color w:val="000000"/>
          <w:sz w:val="28"/>
        </w:rPr>
        <w:t>
      - ГК – Государственная корпорация;</w:t>
      </w:r>
    </w:p>
    <w:p>
      <w:pPr>
        <w:spacing w:after="0"/>
        <w:ind w:left="0"/>
        <w:jc w:val="both"/>
      </w:pPr>
      <w:r>
        <w:rPr>
          <w:rFonts w:ascii="Times New Roman"/>
          <w:b w:val="false"/>
          <w:i w:val="false"/>
          <w:color w:val="000000"/>
          <w:sz w:val="28"/>
        </w:rPr>
        <w:t>
      - ЭЦП – электронно-цифровая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2016 года № 98</w:t>
            </w:r>
            <w:r>
              <w:br/>
            </w:r>
            <w:r>
              <w:rPr>
                <w:rFonts w:ascii="Times New Roman"/>
                <w:b w:val="false"/>
                <w:i w:val="false"/>
                <w:color w:val="000000"/>
                <w:sz w:val="20"/>
              </w:rPr>
              <w:t>Приложение 11</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300</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приложения к техническому паспорту,</w:t>
      </w:r>
      <w:r>
        <w:br/>
      </w:r>
      <w:r>
        <w:rPr>
          <w:rFonts w:ascii="Times New Roman"/>
          <w:b/>
          <w:i w:val="false"/>
          <w:color w:val="000000"/>
        </w:rPr>
        <w:t>содержащему сведения о собственнике</w:t>
      </w:r>
      <w:r>
        <w:br/>
      </w:r>
      <w:r>
        <w:rPr>
          <w:rFonts w:ascii="Times New Roman"/>
          <w:b/>
          <w:i w:val="false"/>
          <w:color w:val="000000"/>
        </w:rPr>
        <w:t>(правообладателе) недвижимого имущества"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по вопросам регистрации прав на недвижимое имущество и регистрации залога движимого имущества, не подлежащего обязательной государственной регистрации", утвержденного приказом Министра юстиции Республики Казахстан от 28 апреля 2015 года № 246 (зарегистрирован в Реестре государственной регистрации нормативных правовых актов за № 11408) (далее – Стандарт) территориальными органами юстиции (далее – услугодатель).</w:t>
      </w:r>
    </w:p>
    <w:p>
      <w:pPr>
        <w:spacing w:after="0"/>
        <w:ind w:left="0"/>
        <w:jc w:val="both"/>
      </w:pPr>
      <w:r>
        <w:rPr>
          <w:rFonts w:ascii="Times New Roman"/>
          <w:b w:val="false"/>
          <w:i w:val="false"/>
          <w:color w:val="000000"/>
          <w:sz w:val="28"/>
        </w:rPr>
        <w:t>
      2. Форма оказываемой услуги - электронная (полностью автоматизированная) (</w:t>
      </w:r>
      <w:r>
        <w:rPr>
          <w:rFonts w:ascii="Times New Roman"/>
          <w:b w:val="false"/>
          <w:i w:val="false"/>
          <w:color w:val="000000"/>
          <w:sz w:val="28"/>
        </w:rPr>
        <w:t>пункт 5</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Результат завершения оказания государственной услуги - выдача приложения к техническому паспорту, содержащему сведения о собственнике (правообладателе) недвижимого имущества (</w:t>
      </w:r>
      <w:r>
        <w:rPr>
          <w:rFonts w:ascii="Times New Roman"/>
          <w:b w:val="false"/>
          <w:i w:val="false"/>
          <w:color w:val="000000"/>
          <w:sz w:val="28"/>
        </w:rPr>
        <w:t>пункт 6</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услугодателя по оказанию государственной услуги является запрос на получение информации о государственной регистрации прав (обременений прав) на недвижимое имущество из правового кадастра (далее –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С момента сдачи пакета документов при обращении в некоммерческое акционерное общество Государственная корпорация "Правительство для граждан" (далее - Государственная корпорация) и портал – в течение 20 (двадцати) минут при наличии сведений в государственной информационной системе.</w:t>
      </w:r>
    </w:p>
    <w:p>
      <w:pPr>
        <w:spacing w:after="0"/>
        <w:ind w:left="0"/>
        <w:jc w:val="both"/>
      </w:pPr>
      <w:r>
        <w:rPr>
          <w:rFonts w:ascii="Times New Roman"/>
          <w:b w:val="false"/>
          <w:i w:val="false"/>
          <w:color w:val="000000"/>
          <w:sz w:val="28"/>
        </w:rPr>
        <w:t>
      В случаях отсутствия данных в государственной информационной системе срок оказания государственной услуги в центре продлевается до одного рабочего дня (день приема не входит в срок оказания государственной услуги, при этом результат оказания государственной услуги услугодатель предоставляет за день до окончания срока оказания);</w:t>
      </w:r>
    </w:p>
    <w:p>
      <w:pPr>
        <w:spacing w:after="0"/>
        <w:ind w:left="0"/>
        <w:jc w:val="both"/>
      </w:pPr>
      <w:r>
        <w:rPr>
          <w:rFonts w:ascii="Times New Roman"/>
          <w:b w:val="false"/>
          <w:i w:val="false"/>
          <w:color w:val="000000"/>
          <w:sz w:val="28"/>
        </w:rPr>
        <w:t>
      1) максимально допустимое время ожидания для сдачи пакета документов – не более 20 минут;</w:t>
      </w:r>
    </w:p>
    <w:p>
      <w:pPr>
        <w:spacing w:after="0"/>
        <w:ind w:left="0"/>
        <w:jc w:val="both"/>
      </w:pPr>
      <w:r>
        <w:rPr>
          <w:rFonts w:ascii="Times New Roman"/>
          <w:b w:val="false"/>
          <w:i w:val="false"/>
          <w:color w:val="000000"/>
          <w:sz w:val="28"/>
        </w:rPr>
        <w:t>
      2) максимально допустимое время обслуживания – не более 20 минут; на портал.</w:t>
      </w:r>
    </w:p>
    <w:p>
      <w:pPr>
        <w:spacing w:after="0"/>
        <w:ind w:left="0"/>
        <w:jc w:val="both"/>
      </w:pPr>
      <w:r>
        <w:rPr>
          <w:rFonts w:ascii="Times New Roman"/>
          <w:b w:val="false"/>
          <w:i w:val="false"/>
          <w:color w:val="000000"/>
          <w:sz w:val="28"/>
        </w:rPr>
        <w:t>
      7. Информационные системы, которые задействованы при оказании государственной услуги:</w:t>
      </w:r>
    </w:p>
    <w:p>
      <w:pPr>
        <w:spacing w:after="0"/>
        <w:ind w:left="0"/>
        <w:jc w:val="both"/>
      </w:pPr>
      <w:r>
        <w:rPr>
          <w:rFonts w:ascii="Times New Roman"/>
          <w:b w:val="false"/>
          <w:i w:val="false"/>
          <w:color w:val="000000"/>
          <w:sz w:val="28"/>
        </w:rPr>
        <w:t>
      1) ПЭП;</w:t>
      </w:r>
    </w:p>
    <w:p>
      <w:pPr>
        <w:spacing w:after="0"/>
        <w:ind w:left="0"/>
        <w:jc w:val="both"/>
      </w:pPr>
      <w:r>
        <w:rPr>
          <w:rFonts w:ascii="Times New Roman"/>
          <w:b w:val="false"/>
          <w:i w:val="false"/>
          <w:color w:val="000000"/>
          <w:sz w:val="28"/>
        </w:rPr>
        <w:t>
      2) шлюз электронного правительства (далее – ШЭП);</w:t>
      </w:r>
    </w:p>
    <w:p>
      <w:pPr>
        <w:spacing w:after="0"/>
        <w:ind w:left="0"/>
        <w:jc w:val="both"/>
      </w:pPr>
      <w:r>
        <w:rPr>
          <w:rFonts w:ascii="Times New Roman"/>
          <w:b w:val="false"/>
          <w:i w:val="false"/>
          <w:color w:val="000000"/>
          <w:sz w:val="28"/>
        </w:rPr>
        <w:t>
      3) информационная система Государственной базы данных "Регистр недвижимости" (далее – ИС ГБД РН);</w:t>
      </w:r>
    </w:p>
    <w:p>
      <w:pPr>
        <w:spacing w:after="0"/>
        <w:ind w:left="0"/>
        <w:jc w:val="both"/>
      </w:pPr>
      <w:r>
        <w:rPr>
          <w:rFonts w:ascii="Times New Roman"/>
          <w:b w:val="false"/>
          <w:i w:val="false"/>
          <w:color w:val="000000"/>
          <w:sz w:val="28"/>
        </w:rPr>
        <w:t>
      4) Государственная база данных "Физических лиц" (далее - ГБД ФЛ);</w:t>
      </w:r>
    </w:p>
    <w:p>
      <w:pPr>
        <w:spacing w:after="0"/>
        <w:ind w:left="0"/>
        <w:jc w:val="both"/>
      </w:pPr>
      <w:r>
        <w:rPr>
          <w:rFonts w:ascii="Times New Roman"/>
          <w:b w:val="false"/>
          <w:i w:val="false"/>
          <w:color w:val="000000"/>
          <w:sz w:val="28"/>
        </w:rPr>
        <w:t>
      5) Государственная база данных "Юридических лиц" (далее - ГБД ЮЛ);</w:t>
      </w:r>
    </w:p>
    <w:p>
      <w:pPr>
        <w:spacing w:after="0"/>
        <w:ind w:left="0"/>
        <w:jc w:val="both"/>
      </w:pPr>
      <w:r>
        <w:rPr>
          <w:rFonts w:ascii="Times New Roman"/>
          <w:b w:val="false"/>
          <w:i w:val="false"/>
          <w:color w:val="000000"/>
          <w:sz w:val="28"/>
        </w:rPr>
        <w:t>
      6) Единая нотариальная информационная система (далее – ЕНИС).</w:t>
      </w:r>
    </w:p>
    <w:p>
      <w:pPr>
        <w:spacing w:after="0"/>
        <w:ind w:left="0"/>
        <w:jc w:val="left"/>
      </w:pPr>
      <w:r>
        <w:rPr>
          <w:rFonts w:ascii="Times New Roman"/>
          <w:b/>
          <w:i w:val="false"/>
          <w:color w:val="000000"/>
        </w:rPr>
        <w:t xml:space="preserve"> 4. Описание порядка использования информационных</w:t>
      </w:r>
      <w:r>
        <w:br/>
      </w:r>
      <w:r>
        <w:rPr>
          <w:rFonts w:ascii="Times New Roman"/>
          <w:b/>
          <w:i w:val="false"/>
          <w:color w:val="000000"/>
        </w:rPr>
        <w:t>систем в процессе оказания государственной услуги</w:t>
      </w:r>
    </w:p>
    <w:p>
      <w:pPr>
        <w:spacing w:after="0"/>
        <w:ind w:left="0"/>
        <w:jc w:val="both"/>
      </w:pPr>
      <w:r>
        <w:rPr>
          <w:rFonts w:ascii="Times New Roman"/>
          <w:b w:val="false"/>
          <w:i w:val="false"/>
          <w:color w:val="000000"/>
          <w:sz w:val="28"/>
        </w:rPr>
        <w:t xml:space="preserve">
      8. Описание порядка обращения и последовательности процедур (действий) Государственной корпорации и услугополучателя при оказании государственных услуг через ПЭП приведены в диаграмме функционального взаимодействия при оказании государственной услуги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электронно-цифровой подписью (далее – ЭЦП), которое хранится в интернет-браузере компьютера услугополучателя (осуществляется для незарегистрированных услугополучателей на ПЭП);</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p>
    <w:p>
      <w:pPr>
        <w:spacing w:after="0"/>
        <w:ind w:left="0"/>
        <w:jc w:val="both"/>
      </w:pP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идентификационного индивидуального номера (далее – ИИН) или бизнес идентификационного номера (далее - БИН) и пароль;</w:t>
      </w:r>
    </w:p>
    <w:p>
      <w:pPr>
        <w:spacing w:after="0"/>
        <w:ind w:left="0"/>
        <w:jc w:val="both"/>
      </w:pP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услуги;</w:t>
      </w:r>
    </w:p>
    <w:p>
      <w:pPr>
        <w:spacing w:after="0"/>
        <w:ind w:left="0"/>
        <w:jc w:val="both"/>
      </w:pPr>
      <w:r>
        <w:rPr>
          <w:rFonts w:ascii="Times New Roman"/>
          <w:b w:val="false"/>
          <w:i w:val="false"/>
          <w:color w:val="000000"/>
          <w:sz w:val="28"/>
        </w:rPr>
        <w:t>
      10) процесс 7 – регистрация электронного документа (запроса услугополучателя) в ИС ГБД РН) и обработка запроса в ИС ГБД РН;</w:t>
      </w:r>
    </w:p>
    <w:p>
      <w:pPr>
        <w:spacing w:after="0"/>
        <w:ind w:left="0"/>
        <w:jc w:val="both"/>
      </w:pPr>
      <w:r>
        <w:rPr>
          <w:rFonts w:ascii="Times New Roman"/>
          <w:b w:val="false"/>
          <w:i w:val="false"/>
          <w:color w:val="000000"/>
          <w:sz w:val="28"/>
        </w:rPr>
        <w:t>
      11) условие 3 – проверка (обработка) услугодателем соответствия приложенных документов, указанных в стандарте и основаниям для оказания услуги;</w:t>
      </w:r>
    </w:p>
    <w:p>
      <w:pPr>
        <w:spacing w:after="0"/>
        <w:ind w:left="0"/>
        <w:jc w:val="both"/>
      </w:pPr>
      <w:r>
        <w:rPr>
          <w:rFonts w:ascii="Times New Roman"/>
          <w:b w:val="false"/>
          <w:i w:val="false"/>
          <w:color w:val="000000"/>
          <w:sz w:val="28"/>
        </w:rPr>
        <w:t>
      12) процесс 8 – формирование сообщения об отказе в запрашиваемой услуге в связи с имеющимися нарушениями в данных услугополучателя в ИС ГБД РН;</w:t>
      </w:r>
    </w:p>
    <w:p>
      <w:pPr>
        <w:spacing w:after="0"/>
        <w:ind w:left="0"/>
        <w:jc w:val="both"/>
      </w:pPr>
      <w:r>
        <w:rPr>
          <w:rFonts w:ascii="Times New Roman"/>
          <w:b w:val="false"/>
          <w:i w:val="false"/>
          <w:color w:val="000000"/>
          <w:sz w:val="28"/>
        </w:rPr>
        <w:t>
      13) процесс 9 – получение услугополучателем результата услуги (приложения к техническому паспорту, содержащему сведения о собственнике (правообладателе) недвижимого имущества в форме электронного документа, подписанной ЭЦП уполномоченного лица услугодателя либо мотивированный ответ об отказе) либо письменного мотивированного уведомления об отказе), сформированной ИС ГБД РН.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9. После обработки запроса услугополучателю предоставляется возможность просмотреть результаты обработки запроса следующим образом:</w:t>
      </w:r>
    </w:p>
    <w:p>
      <w:pPr>
        <w:spacing w:after="0"/>
        <w:ind w:left="0"/>
        <w:jc w:val="both"/>
      </w:pPr>
      <w:r>
        <w:rPr>
          <w:rFonts w:ascii="Times New Roman"/>
          <w:b w:val="false"/>
          <w:i w:val="false"/>
          <w:color w:val="000000"/>
          <w:sz w:val="28"/>
        </w:rPr>
        <w:t>
      после нажатия кнопки "открыть" – результат запроса выводится на экран дисплея;</w:t>
      </w:r>
    </w:p>
    <w:p>
      <w:pPr>
        <w:spacing w:after="0"/>
        <w:ind w:left="0"/>
        <w:jc w:val="both"/>
      </w:pPr>
      <w:r>
        <w:rPr>
          <w:rFonts w:ascii="Times New Roman"/>
          <w:b w:val="false"/>
          <w:i w:val="false"/>
          <w:color w:val="000000"/>
          <w:sz w:val="28"/>
        </w:rPr>
        <w:t>
      после нажатия кнопки "сохранить" – результат запроса сохраняется на заданном услугополучателем магнитном носителе в формате Adobe Acrobat.</w:t>
      </w:r>
    </w:p>
    <w:p>
      <w:pPr>
        <w:spacing w:after="0"/>
        <w:ind w:left="0"/>
        <w:jc w:val="both"/>
      </w:pPr>
      <w:r>
        <w:rPr>
          <w:rFonts w:ascii="Times New Roman"/>
          <w:b w:val="false"/>
          <w:i w:val="false"/>
          <w:color w:val="000000"/>
          <w:sz w:val="28"/>
        </w:rPr>
        <w:t>
      10. Контактные телефоны справочных служб по вопросам оказания государственной услуги: 8 (7172) 58 00 58 и единый контакт-центр по вопросам оказания государственных услуг: 1414.</w:t>
      </w:r>
    </w:p>
    <w:p>
      <w:pPr>
        <w:spacing w:after="0"/>
        <w:ind w:left="0"/>
        <w:jc w:val="both"/>
      </w:pPr>
      <w:r>
        <w:rPr>
          <w:rFonts w:ascii="Times New Roman"/>
          <w:b w:val="false"/>
          <w:i w:val="false"/>
          <w:color w:val="000000"/>
          <w:sz w:val="28"/>
        </w:rPr>
        <w:t xml:space="preserve">
      11. Текстовое табличное описание последовательности действий (процедур, функций, операций) с указанием срока выполнения каждого действия приведены в описании действий структурно-функциональных единиц через ПЭП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а также в справочнике бизнес-процессов оказания государственной услуги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w:t>
            </w:r>
            <w:r>
              <w:br/>
            </w:r>
            <w:r>
              <w:rPr>
                <w:rFonts w:ascii="Times New Roman"/>
                <w:b w:val="false"/>
                <w:i w:val="false"/>
                <w:color w:val="000000"/>
                <w:sz w:val="20"/>
              </w:rPr>
              <w:t>услуги "Выдача приложения к техническому</w:t>
            </w:r>
            <w:r>
              <w:br/>
            </w:r>
            <w:r>
              <w:rPr>
                <w:rFonts w:ascii="Times New Roman"/>
                <w:b w:val="false"/>
                <w:i w:val="false"/>
                <w:color w:val="000000"/>
                <w:sz w:val="20"/>
              </w:rPr>
              <w:t>паспорту, содержащему сведения о собственнике</w:t>
            </w:r>
            <w:r>
              <w:br/>
            </w:r>
            <w:r>
              <w:rPr>
                <w:rFonts w:ascii="Times New Roman"/>
                <w:b w:val="false"/>
                <w:i w:val="false"/>
                <w:color w:val="000000"/>
                <w:sz w:val="20"/>
              </w:rPr>
              <w:t>(правообладателе) недвижимого имущества"</w:t>
            </w:r>
          </w:p>
        </w:tc>
      </w:tr>
    </w:tbl>
    <w:p>
      <w:pPr>
        <w:spacing w:after="0"/>
        <w:ind w:left="0"/>
        <w:jc w:val="left"/>
      </w:pPr>
      <w:r>
        <w:rPr>
          <w:rFonts w:ascii="Times New Roman"/>
          <w:b/>
          <w:i w:val="false"/>
          <w:color w:val="000000"/>
        </w:rPr>
        <w:t xml:space="preserve"> Диаграмма № 1 функционального взаимодействия при оказании</w:t>
      </w:r>
      <w:r>
        <w:br/>
      </w:r>
      <w:r>
        <w:rPr>
          <w:rFonts w:ascii="Times New Roman"/>
          <w:b/>
          <w:i w:val="false"/>
          <w:color w:val="000000"/>
        </w:rPr>
        <w:t xml:space="preserve">государственной услуги через ПЭП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389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w:t>
            </w:r>
            <w:r>
              <w:br/>
            </w:r>
            <w:r>
              <w:rPr>
                <w:rFonts w:ascii="Times New Roman"/>
                <w:b w:val="false"/>
                <w:i w:val="false"/>
                <w:color w:val="000000"/>
                <w:sz w:val="20"/>
              </w:rPr>
              <w:t>услуги "Выдача приложения к техническому</w:t>
            </w:r>
            <w:r>
              <w:br/>
            </w:r>
            <w:r>
              <w:rPr>
                <w:rFonts w:ascii="Times New Roman"/>
                <w:b w:val="false"/>
                <w:i w:val="false"/>
                <w:color w:val="000000"/>
                <w:sz w:val="20"/>
              </w:rPr>
              <w:t>паспорту, содержащему сведения о собственнике</w:t>
            </w:r>
            <w:r>
              <w:br/>
            </w:r>
            <w:r>
              <w:rPr>
                <w:rFonts w:ascii="Times New Roman"/>
                <w:b w:val="false"/>
                <w:i w:val="false"/>
                <w:color w:val="000000"/>
                <w:sz w:val="20"/>
              </w:rPr>
              <w:t>(правообладателе) недвижимого имущества"</w:t>
            </w:r>
          </w:p>
        </w:tc>
      </w:tr>
    </w:tbl>
    <w:p>
      <w:pPr>
        <w:spacing w:after="0"/>
        <w:ind w:left="0"/>
        <w:jc w:val="left"/>
      </w:pPr>
      <w:r>
        <w:rPr>
          <w:rFonts w:ascii="Times New Roman"/>
          <w:b/>
          <w:i w:val="false"/>
          <w:color w:val="000000"/>
        </w:rPr>
        <w:t xml:space="preserve"> Описание действий структурно-функциональных единиц через ПЭП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58"/>
        <w:gridCol w:w="2072"/>
        <w:gridCol w:w="1100"/>
        <w:gridCol w:w="838"/>
        <w:gridCol w:w="1887"/>
        <w:gridCol w:w="1100"/>
        <w:gridCol w:w="721"/>
        <w:gridCol w:w="1519"/>
        <w:gridCol w:w="1101"/>
        <w:gridCol w:w="490"/>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ГБД РН</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Прикрепление в интернет-браузер компьютера услугополучателя регистрационного свидетельства ЭЦП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 в связи с имеющимися нарушениями в данных услугополучателя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 сообщение об отказе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ЭЦП для удостоверения (подписания) запроса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 сообщения об отказе в связи с не подтверждением подлинности ЭЦП услугополучателя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(подписание) запрос посредством ЭЦП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электронного документа заявление (запроса) услугополучателя и обработка запроса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связи с имеющимися нарушениями в данных услугополучателя</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организационно–распорядительное решение)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уведомления об успешном формировании запроса.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Маршрутизация запроса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запроса с присвоением номера заявлению.</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сообщения об отказе в запрашиваемой государственной услуге.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рабочий день</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следующего действия</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если есть нарушения в данных получателя; 3 – если авторизация прошла успешно</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если в ЭЦП ошибка, 6 – если ЭЦП без ошибки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если есть нарушения; 9- если нет нарушения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w:t>
            </w:r>
            <w:r>
              <w:br/>
            </w:r>
            <w:r>
              <w:rPr>
                <w:rFonts w:ascii="Times New Roman"/>
                <w:b w:val="false"/>
                <w:i w:val="false"/>
                <w:color w:val="000000"/>
                <w:sz w:val="20"/>
              </w:rPr>
              <w:t>услуги "Выдача приложения к техническому</w:t>
            </w:r>
            <w:r>
              <w:br/>
            </w:r>
            <w:r>
              <w:rPr>
                <w:rFonts w:ascii="Times New Roman"/>
                <w:b w:val="false"/>
                <w:i w:val="false"/>
                <w:color w:val="000000"/>
                <w:sz w:val="20"/>
              </w:rPr>
              <w:t>паспорту, содержащему сведения о собственнике</w:t>
            </w:r>
            <w:r>
              <w:br/>
            </w:r>
            <w:r>
              <w:rPr>
                <w:rFonts w:ascii="Times New Roman"/>
                <w:b w:val="false"/>
                <w:i w:val="false"/>
                <w:color w:val="000000"/>
                <w:sz w:val="20"/>
              </w:rPr>
              <w:t>(правообладателе) недвижимого имущества"</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"Выдача приложения к техническому паспорту, содержащему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о собственнике (правообладателе) недвижимого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имущества" (наименование государственной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При оказании услуги посредством 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государственной корпорации, веб-портала "электронного правительства";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390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ИС ГБД РН – информационная система государственная база данных "Регистр недвижимости";</w:t>
      </w:r>
    </w:p>
    <w:p>
      <w:pPr>
        <w:spacing w:after="0"/>
        <w:ind w:left="0"/>
        <w:jc w:val="both"/>
      </w:pPr>
      <w:r>
        <w:rPr>
          <w:rFonts w:ascii="Times New Roman"/>
          <w:b w:val="false"/>
          <w:i w:val="false"/>
          <w:color w:val="000000"/>
          <w:sz w:val="28"/>
        </w:rPr>
        <w:t>
      - ПЭП – веб-портал "Электронное правительство";</w:t>
      </w:r>
    </w:p>
    <w:p>
      <w:pPr>
        <w:spacing w:after="0"/>
        <w:ind w:left="0"/>
        <w:jc w:val="both"/>
      </w:pPr>
      <w:r>
        <w:rPr>
          <w:rFonts w:ascii="Times New Roman"/>
          <w:b w:val="false"/>
          <w:i w:val="false"/>
          <w:color w:val="000000"/>
          <w:sz w:val="28"/>
        </w:rPr>
        <w:t>
      - ЭЦП - электронно-цифровая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