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757" w14:textId="af94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физической защиты ядерных материалов и ядерных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февраля 2016 года № 40. Зарегистрирован в Министерстве юстиции Республики Казахстан 16 марта 2016 года № 13498.</w:t>
      </w:r>
    </w:p>
    <w:p>
      <w:pPr>
        <w:spacing w:after="0"/>
        <w:ind w:left="0"/>
        <w:jc w:val="both"/>
      </w:pPr>
      <w:bookmarkStart w:name="z30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0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защиты ядерных материалов и ядерных установок.</w:t>
      </w:r>
    </w:p>
    <w:bookmarkEnd w:id="1"/>
    <w:bookmarkStart w:name="z30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приказа в Министерстве юстиции Республики Казахстан направления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3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инвестициями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февраля 2016 года № 40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физической защиты ядерных материалов и ядерных установок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равила</w:t>
      </w:r>
      <w:r>
        <w:rPr>
          <w:rFonts w:ascii="Times New Roman"/>
          <w:b w:val="false"/>
          <w:i/>
          <w:color w:val="000000"/>
          <w:sz w:val="28"/>
        </w:rPr>
        <w:t xml:space="preserve"> –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>. Министра энергетики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 29</w:t>
      </w:r>
      <w:r>
        <w:rPr>
          <w:rFonts w:ascii="Times New Roman"/>
          <w:b w:val="false"/>
          <w:i/>
          <w:color w:val="000000"/>
          <w:sz w:val="28"/>
        </w:rPr>
        <w:t>.07.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3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физической защиты ядерных материалов и ядерных установок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устанавливают порядок физической защиты ядерных материалов и ядерных установок.</w:t>
      </w:r>
    </w:p>
    <w:bookmarkEnd w:id="8"/>
    <w:bookmarkStart w:name="z3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юридические лица, осуществляющих деятельность по обращению с ядерными материалами, природным ураном находящимися в их использовании и (или) на хранении и (или) по эксплуатации ядерных установок на территории Республики Казахстан.</w:t>
      </w:r>
    </w:p>
    <w:bookmarkEnd w:id="9"/>
    <w:bookmarkStart w:name="z3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применяются следующие термины и определения:</w:t>
      </w:r>
    </w:p>
    <w:bookmarkEnd w:id="10"/>
    <w:bookmarkStart w:name="z3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сбора и обработки информации – система, предназначенная для централизованного сбора и анализа данных, объединения подсистем физической защиты в единую интегрированную систему физической защиты с целью отображения и (или) передачи информации в требуемом виде и получения эффективной функции управления системой в целом или отдельной подсистемой в частности;</w:t>
      </w:r>
    </w:p>
    <w:bookmarkEnd w:id="11"/>
    <w:bookmarkStart w:name="z3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защиты информации – комплекс организационных, технических, технологических и иных средств, методов и мер, снижающих уязвимость информации о системе физической защиты и ее подсистем, препятствующих несанкционированному доступу к такой информации, ее утечке или утрате;</w:t>
      </w:r>
    </w:p>
    <w:bookmarkEnd w:id="12"/>
    <w:bookmarkStart w:name="z3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обнаружения – техническое средство, предназначенное для автоматической выдачи сигнала в случае несанкционированного действия в зоне действия данного средства;</w:t>
      </w:r>
    </w:p>
    <w:bookmarkEnd w:id="13"/>
    <w:bookmarkStart w:name="z3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важная зона – зона, расположенная во внутренней зоне, вмещающая оборудование, системы или устройства, или ядерные материалы, диверсия в отношении которых может прямо или косвенно привести к серьезным радиологическим последствиям. Во внутренней зоне может быть несколько особо важных зон;</w:t>
      </w:r>
    </w:p>
    <w:bookmarkEnd w:id="14"/>
    <w:bookmarkStart w:name="z3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5"/>
    <w:bookmarkStart w:name="z3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реагирование – выполнение комплекса мероприятий по пресечению действий нарушителя (нарушителей) и ликвидации их последствий;</w:t>
      </w:r>
    </w:p>
    <w:bookmarkEnd w:id="16"/>
    <w:bookmarkStart w:name="z3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 двух (трех) лиц – принцип групповой работы (включая вскрытие и сдачу помещений под охрану), основанный на требовании одновременного присутствия на рабочем месте или в одном помещении не менее двух (трех) лиц для снижения возможности совершения несанкционированных действий;</w:t>
      </w:r>
    </w:p>
    <w:bookmarkEnd w:id="17"/>
    <w:bookmarkStart w:name="z3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ситуации – определение причин выдачи сигнала тревоги средством обнаружения;</w:t>
      </w:r>
    </w:p>
    <w:bookmarkEnd w:id="18"/>
    <w:bookmarkStart w:name="z3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оперативная обстановка – совокупность обстоятельств и условий противодействия несанкционированным действиям нарушителей;</w:t>
      </w:r>
    </w:p>
    <w:bookmarkEnd w:id="19"/>
    <w:bookmarkStart w:name="z3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локальная проектная угроза – разработанный эксплуатирующей организацией документ, описывающий признаки и характеристики потенциальных внутренних нарушителей и (или) внешних нарушителей, могущих совершить попытку несанкционированного изъятия или диверсии, для противодействия которым создается и оценивается система физической защиты;</w:t>
      </w:r>
    </w:p>
    <w:bookmarkEnd w:id="20"/>
    <w:bookmarkStart w:name="z3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инженерные заграждения – искусственные препятствия и преграды, устраиваемые в целях затруднения продвижения и маневра нарушителей, обеспечения силам охраны и реагирования благоприятных условий для их блокирования и задержания, ограничения воздействия животных и людей на линейную часть технических средств физической защиты и контрольно-следовые полосы;</w:t>
      </w:r>
    </w:p>
    <w:bookmarkEnd w:id="21"/>
    <w:bookmarkStart w:name="z3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силы охраны и реагирования – находящиеся на территории ядерного объекта или за ее пределами подразделения государственных ведомств оснащенные и обученные для противодействия попытке несанкционированного изъятия или акта диверсии, а также вневедомственные подразделения охраны, выполняющие такие функции с учетом имеющихся лицензий;</w:t>
      </w:r>
    </w:p>
    <w:bookmarkEnd w:id="22"/>
    <w:bookmarkStart w:name="z3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 охраны – стационарное место и (или) участок местности, на котором персонал сил охраны и реагирования выполняет свои функциональные обязанности;</w:t>
      </w:r>
    </w:p>
    <w:bookmarkEnd w:id="23"/>
    <w:bookmarkStart w:name="z3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доступ – реализация разрешения на проход (проезд), пребывание, выполнение работ в охраняемой зоне, получение или ознакомление с определенными документами и сведениями;</w:t>
      </w:r>
    </w:p>
    <w:bookmarkEnd w:id="24"/>
    <w:bookmarkStart w:name="z3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задержка доступа – элемент системы физической защиты, предназначенный для увеличения времени проникновения (продвижения) нарушителя на входе (въезде) и (или) выходе (выезде) из охраняемой зоны или средства перевозки (транспортировки);</w:t>
      </w:r>
    </w:p>
    <w:bookmarkEnd w:id="25"/>
    <w:bookmarkStart w:name="z3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центральный пункт управления – рабочее место оператора систем физической защиты, которое обеспечивает полный и непрерывный мониторинг тревожной сигнализации, оценку сигналов и поддержание связи с персоналом сил охраны и реагирования, руководством объекта;</w:t>
      </w:r>
    </w:p>
    <w:bookmarkEnd w:id="26"/>
    <w:bookmarkStart w:name="z3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уязвимости – процесс выявления уязвимых мест ядерного объекта, предприятия по добыче и (или) обращению с природным ураном, технологических процессов использования и хранения ядерных материалов, исходя из принятой проектной угрозы, а также определения вероятных способов осуществления угроз;</w:t>
      </w:r>
    </w:p>
    <w:bookmarkEnd w:id="27"/>
    <w:bookmarkStart w:name="z3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самоохрана – комплекс организационно-технических мероприятий, проводимых в рабочее время персоналом эксплуатирующей организации, с целью исключения несанкционированного доступа в охраняемые помещения;</w:t>
      </w:r>
    </w:p>
    <w:bookmarkEnd w:id="28"/>
    <w:bookmarkStart w:name="z3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29"/>
    <w:bookmarkStart w:name="z3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ядерный объект эксплуатирующей организации (далее – ядерный объект) – территория, охраняемая силами охраны и реагирования, на которой используются или хранятся ядерные материалы и (или) размещаются ядерные установки;</w:t>
      </w:r>
    </w:p>
    <w:bookmarkEnd w:id="30"/>
    <w:bookmarkStart w:name="z3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периферийные устройства – удаленные технические средства физической защиты;</w:t>
      </w:r>
    </w:p>
    <w:bookmarkEnd w:id="31"/>
    <w:bookmarkStart w:name="z3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допуск – оформленное в установленном порядке разрешение на проход (проезд) и пребывание в охраняемой зоне, проведение определенной работы, получение определенных документов и сведений либо ознакомление с ними;</w:t>
      </w:r>
    </w:p>
    <w:bookmarkEnd w:id="32"/>
    <w:bookmarkStart w:name="z3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несанкционированное действие – совершение или попытка совершения вмешательства, диверсии, несанкционированного изъятия ядерного материала, природного урана, несанкционированного доступа, проноса (провоза) запрещенных предметов, вывода из строя средств физической защиты;</w:t>
      </w:r>
    </w:p>
    <w:bookmarkEnd w:id="33"/>
    <w:bookmarkStart w:name="z3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несанкционированное изъятие – хищение или иной незаконный захват ядерного материала, природного урана;</w:t>
      </w:r>
    </w:p>
    <w:bookmarkEnd w:id="34"/>
    <w:bookmarkStart w:name="z3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несанкционированный доступ – доступ без документально оформленного права на него;</w:t>
      </w:r>
    </w:p>
    <w:bookmarkEnd w:id="35"/>
    <w:bookmarkStart w:name="z3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категорированные здания, сооружения и помещения – здания, сооружения и помещения с ограниченным доступом, несанкционированные действия в отношении которых, могут привести к радиологическим последствиям;</w:t>
      </w:r>
    </w:p>
    <w:bookmarkEnd w:id="36"/>
    <w:bookmarkStart w:name="z3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природный уран – уран, содержащий по массе около 99,28 % изотопа урана-238, около 0,71 % изотопа урана-235 и около 0,01 % изотопа урана-234;</w:t>
      </w:r>
    </w:p>
    <w:bookmarkEnd w:id="37"/>
    <w:bookmarkStart w:name="z3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нарушитель – лицо, совершившее или пытающееся совершить несанкционированное действие, а также лицо, оказывающее ему содействие в этом;</w:t>
      </w:r>
    </w:p>
    <w:bookmarkEnd w:id="38"/>
    <w:bookmarkStart w:name="z3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нейтрализация нарушителя – реализация совокупности действий системы физической защиты по отношению к нарушителю, в результате чего он лишается возможности достижения своих целей;</w:t>
      </w:r>
    </w:p>
    <w:bookmarkEnd w:id="39"/>
    <w:bookmarkStart w:name="z3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система телекоммуникаций – совокупность кабельных средств и линейно-кабельных сооружений, предназначенных для обеспечения надежного обмена информацией между системами, входящими в состав системы физической защиты;</w:t>
      </w:r>
    </w:p>
    <w:bookmarkEnd w:id="40"/>
    <w:bookmarkStart w:name="z3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оценка эффективности – процесс анализа эффективности конкретной системы физической защиты применительно к проектной и локальной проектной угрозам;</w:t>
      </w:r>
    </w:p>
    <w:bookmarkEnd w:id="41"/>
    <w:bookmarkStart w:name="z3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физическая защита – единая системы организационных и технических мер по предотвращению несанкционированного доступа к объекту использования атомной энергии;</w:t>
      </w:r>
    </w:p>
    <w:bookmarkEnd w:id="42"/>
    <w:bookmarkStart w:name="z3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персонал физической защиты – лица, в должностные обязанности которых входит выполнение функций по обеспечению физической защиты;</w:t>
      </w:r>
    </w:p>
    <w:bookmarkEnd w:id="43"/>
    <w:bookmarkStart w:name="z3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режим физической защиты – режим, включающий законодательную и нормативную основы, регламентирующие обеспечение физической защиты ядерных материалов и ядерных установок; учреждения и организации, ответственные за обеспечение реализации законодательной и нормативной основы; а также системы физической защиты ядерных установок, ядерных материалов и средств перевозки ядерных материалов;</w:t>
      </w:r>
    </w:p>
    <w:bookmarkEnd w:id="44"/>
    <w:bookmarkStart w:name="z3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комплекс технических средств физической защиты – совокупность функционально связанных технических средств физической защиты и систем на их основе, объединенных общей задачей по обеспечению физической защиты;</w:t>
      </w:r>
    </w:p>
    <w:bookmarkEnd w:id="45"/>
    <w:bookmarkStart w:name="z3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технические средства физической защиты – конструктивно законченные, выполняющее самостоятельные аппаратно-программные функции устройства, входящее в состав системы физической защиты;</w:t>
      </w:r>
    </w:p>
    <w:bookmarkEnd w:id="46"/>
    <w:bookmarkStart w:name="z3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физический барьер – заградительное инженерное сооружение и (или) средство, обеспечивающее задержку доступа и дополняющее меры по контролю доступа, а также решающее задачи как самостоятельно, так и в совокупности с другими составными частями комплекса инженерных средств физической защиты;</w:t>
      </w:r>
    </w:p>
    <w:bookmarkEnd w:id="47"/>
    <w:bookmarkStart w:name="z3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функциональные испытания – проверка с целью определения, что меры физической защиты и система физической защиты предусмотрены и функционируют в соответствие с проектом, являются адекватными для предполагаемых природных условий, промышленной среды и обстановки при угрозе, и соответствуют установленным требованиям, предъявляемым к функционированию;</w:t>
      </w:r>
    </w:p>
    <w:bookmarkEnd w:id="48"/>
    <w:bookmarkStart w:name="z3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внутренний нарушитель – лицо, имеющее санкционированный доступ к ядерным материалам и (или) ядерным установкам, предприятию по добыче и (или) обращению с природным ураном, которое может совершить попытку несанкционированного изъятия ядерных материалов, природного урана или диверсии или содействовать внешнему нарушителю в совершении таких действий;</w:t>
      </w:r>
    </w:p>
    <w:bookmarkEnd w:id="49"/>
    <w:bookmarkStart w:name="z3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система обнаружения проноса (провоза) ядерных материалов, металлов, взрывчатых веществ – совокупность технических средств, предназначенных для обнаружения несанкционированного вноса (выноса) и (или) ввоза (вывоза) запрещенных предметов и веществ;</w:t>
      </w:r>
    </w:p>
    <w:bookmarkEnd w:id="50"/>
    <w:bookmarkStart w:name="z3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категория ядерного материала – характеристика ядерного материала с точки зрения его значимости при применении мер физической защиты;</w:t>
      </w:r>
    </w:p>
    <w:bookmarkEnd w:id="51"/>
    <w:bookmarkStart w:name="z3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план ядерной физической безопасности – документ, устанавливающий и описывающий элементы системы физической защиты, систему управления организационными, техническими компонентами и процедуры физической защиты ядерных объектов эксплуатирующей организации;</w:t>
      </w:r>
    </w:p>
    <w:bookmarkEnd w:id="52"/>
    <w:bookmarkStart w:name="z3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событие, связанное с ядерной физической безопасностью – событие, которое оценивается как имеющее последствия для физической защиты.</w:t>
      </w:r>
    </w:p>
    <w:bookmarkEnd w:id="53"/>
    <w:bookmarkStart w:name="z3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определения, используемые в настоящих Правилах, применяются в соответствии с Законом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54"/>
    <w:bookmarkStart w:name="z3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физической защиты ядерных материалов и ядерных установок</w:t>
      </w:r>
    </w:p>
    <w:bookmarkEnd w:id="55"/>
    <w:bookmarkStart w:name="z3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Физическая защита ядерных материалов, ядерных установок, предприятий по добыче и (или) обращению с природным ураном обеспечивается эксплуатирующей организацией.</w:t>
      </w:r>
    </w:p>
    <w:bookmarkEnd w:id="56"/>
    <w:bookmarkStart w:name="z3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строительстве новой ядерной установки, предприятия по добыче и (или) обращению с природным ураном обеспечение физической защиты учитывается при выборе площадки и на стадии проектирования.</w:t>
      </w:r>
    </w:p>
    <w:bookmarkEnd w:id="57"/>
    <w:bookmarkStart w:name="z3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Эксплуатирующая организация разрабатывает и применяет средства и процедуры проведения оценок, включая проверку функционирования, а также поддержание работоспособности системы физической защиты.</w:t>
      </w:r>
    </w:p>
    <w:bookmarkEnd w:id="58"/>
    <w:bookmarkStart w:name="z3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Эксплуатирующая организация принимает необходимые меры по защите информации, несанкционированное раскрытие которой может привести к угрозе ядерной физической безопасности. Проводит процедуры по ограничению доступа к такой информации, разрешая его только тем лицам, которым эта информация необходима для выполнения своих служебных обязанностей.</w:t>
      </w:r>
    </w:p>
    <w:bookmarkEnd w:id="59"/>
    <w:bookmarkStart w:name="z3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Эксплуатирующая организация принимает необходимые меры для обеспечения защиты компьютеризированных систем, используемых при обеспечении физической защиты, учета и контроля ядерных материалов, ядерной и радиационной безопасности.</w:t>
      </w:r>
    </w:p>
    <w:bookmarkEnd w:id="60"/>
    <w:bookmarkStart w:name="z3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Локальная проектная угроза</w:t>
      </w:r>
    </w:p>
    <w:bookmarkEnd w:id="61"/>
    <w:bookmarkStart w:name="z3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Локальная проектная угроза разрабатывается эксплуатирующей организацией ядерной установки и пересматривается не реже 1 (одного) раза в 5 (пять) лет, или незамедлительно при возникновении не предусмотренных угроз ядерной физической безопасности.</w:t>
      </w:r>
    </w:p>
    <w:bookmarkEnd w:id="62"/>
    <w:bookmarkStart w:name="z3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разработке эксплуатирующей организацией локальной проектной угрозы, особое внимание уделяется внутренним нарушителям, которые могут пользоваться своими правами доступа, а также имеющимися у них полномочиями и знаниями для обхода специальных элементов физической защиты или других предусмотренных мер, таких как процедуры обеспечения безопасности.</w:t>
      </w:r>
    </w:p>
    <w:bookmarkEnd w:id="63"/>
    <w:bookmarkStart w:name="z3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Эксплуатирующая организация обеспечивает поддержание систем физической защиты, а также мер по учету и контролю ядерных материалов, с целью сдерживания и обнаружения хищения ядерного материала внутренним нарушителем, совершаемого на протяжении длительного времени.</w:t>
      </w:r>
    </w:p>
    <w:bookmarkEnd w:id="64"/>
    <w:bookmarkStart w:name="z3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Система и меры физической защиты ядерных материалов и ядерных установок, основанные на оценке рисков</w:t>
      </w:r>
    </w:p>
    <w:bookmarkEnd w:id="65"/>
    <w:bookmarkStart w:name="z3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физической защиты ядерных материалов и ядерных установок, предприятий по добыче и (или) обращению с природным ураном эксплуатирующая организация обеспечивает ограничение и удержание рисков несанкционированного изъятия и диверсии посредством управления риском, оценки угрозы и потенциальных последствий злоумышленных действий.</w:t>
      </w:r>
    </w:p>
    <w:bookmarkEnd w:id="66"/>
    <w:bookmarkStart w:name="z3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риском осуществляется посредством:</w:t>
      </w:r>
    </w:p>
    <w:bookmarkEnd w:id="67"/>
    <w:bookmarkStart w:name="z3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угрозы за счет сдерживания, обеспечиваемого надежными мерами физической защиты, и посредством сохранения секретной информации;</w:t>
      </w:r>
    </w:p>
    <w:bookmarkEnd w:id="68"/>
    <w:bookmarkStart w:name="z3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эффективности системы физической защиты за счет применения глубокоэшелонированной защиты;</w:t>
      </w:r>
    </w:p>
    <w:bookmarkEnd w:id="69"/>
    <w:bookmarkStart w:name="z3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снижения потенциальных последствий злоумышленных действий за счет изменения специфических факторов содействия, количества и типа ядерных материалов и конструкции установки.</w:t>
      </w:r>
    </w:p>
    <w:bookmarkEnd w:id="70"/>
    <w:bookmarkStart w:name="z3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требований к физической защите учитываются результаты оценки угрозы, относительная привлекательность и характер ядерного материала, и возможные последствия несанкционированного изъятия ядерного материала или диверсии в отношении ядерного материала или ядерных установок.</w:t>
      </w:r>
    </w:p>
    <w:bookmarkEnd w:id="71"/>
    <w:bookmarkStart w:name="z3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Дифференцированный подход применяется для обеспечения более высоких уровней защиты от событий, которые могут привести к более серьезным последствиям.</w:t>
      </w:r>
    </w:p>
    <w:bookmarkEnd w:id="72"/>
    <w:bookmarkStart w:name="z3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каждой угрозе применяется свой уровень риска и уровень защиты, который приемлем в каждом определенном случае.</w:t>
      </w:r>
    </w:p>
    <w:bookmarkEnd w:id="73"/>
    <w:bookmarkStart w:name="z3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Меры физической защиты от несанкционированного изъятия определяются в соответствии с категорией ядерного материала. Для защиты от диверсий установлены пределы неприемлемых радиологических последствий для определения соответствующего уровня физической защиты с учетом существующих мер ядерной и радиационной безопасности.</w:t>
      </w:r>
    </w:p>
    <w:bookmarkEnd w:id="74"/>
    <w:bookmarkStart w:name="z3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Уровни защиты, определяемые настоящими Правилами, основываются на категорию ядерного материала. Эксплуатирующая организация проводит категорию своего ядерного материала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3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Эксплуатирующая организация выполняет анализ каждой ядерной установки, для определения возможности неприемлемых радиологических последствий в случае совершения акта диверсии, без учета влияния мер физической защиты или смягчения последствий.</w:t>
      </w:r>
    </w:p>
    <w:bookmarkEnd w:id="76"/>
    <w:bookmarkStart w:name="z3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Уровни защиты от диверсии основываются на определении двух пороговых значений: низкий предел неприемлемых радиологических последствий и высокий предел неприемлемых радиологических последствий, которые являются серьезными радиологическими последствиями.</w:t>
      </w:r>
    </w:p>
    <w:bookmarkEnd w:id="77"/>
    <w:bookmarkStart w:name="z3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Эксплуатирующая организация устанавливает уровни физической защиты для всех своих ядерных материалов, учитывая количество и характеристики ядерного материала, его местонахождение на ядерном объекте.</w:t>
      </w:r>
    </w:p>
    <w:bookmarkEnd w:id="78"/>
    <w:bookmarkStart w:name="z3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Эксплуатирующая организация внедряет меры по защите от диверсии в соответствии с требованиями настоящих Правил.</w:t>
      </w:r>
    </w:p>
    <w:bookmarkEnd w:id="79"/>
    <w:bookmarkStart w:name="z3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по физической защите основываются на принципе глубокоэшелонированной защиты и методов защиты (конструкционных, инженерно-технических, кадровых и организационных), которые требуется преодолеть или обойти нарушителю для достижения своих целей. Концепция физической защиты предусматривает сочетание устройств и процедур, обеспечивающих ядерную физическую безопасность, включая организацию работы сотрудников сил охраны и реагирования, выполнение ими своих обязанностей, и элементов конструкции установки, включая их компоновку.</w:t>
      </w:r>
    </w:p>
    <w:bookmarkEnd w:id="80"/>
    <w:bookmarkStart w:name="z3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каждой функции физической защиты – обнаружение, оценка ситуации, задержка проникновения (продвижения), реагирование и задержка нарушителя – используется принцип глубокоэшелонированной защиты и применяется дифференцированный подход для обеспечения надлежащей защиты.</w:t>
      </w:r>
    </w:p>
    <w:bookmarkEnd w:id="81"/>
    <w:bookmarkStart w:name="z3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реализации принципа глубокоэшелонированной защиты учитывается способность системы физической защиты и системы учета и контроля ядерных материалов обеспечивать защиту от внутренних нарушителей и внешних угроз.</w:t>
      </w:r>
    </w:p>
    <w:bookmarkEnd w:id="82"/>
    <w:bookmarkStart w:name="z3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Пропускной и внутриобъектовый режимы</w:t>
      </w:r>
    </w:p>
    <w:bookmarkEnd w:id="83"/>
    <w:bookmarkStart w:name="z3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Эксплуатирующая организация совместно с руководством сил охраны и реагирования устанавливает пропускной и внутриобъектовый режимы.</w:t>
      </w:r>
    </w:p>
    <w:bookmarkEnd w:id="84"/>
    <w:bookmarkStart w:name="z3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пропускного и внутриобъектового режимов ядерных установок осуществляется в соответствии с подпунктом 1) пункта 5 Требований по инженерно-технической укрепленности объектов, подлежащих государственной охране,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85"/>
    <w:bookmarkStart w:name="z3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Пропускной режим непосредственно осуществляется силами охраны и реагирования ядерного объекта.</w:t>
      </w:r>
    </w:p>
    <w:bookmarkEnd w:id="86"/>
    <w:bookmarkStart w:name="z3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и контроль выполнения процедур пропускного режима, а также внутриобъектового режима, в части касающегося постановки под охрану и снятия из-под охраны категорированных и режимных помещений, зданий и сооружений, возлагается на подразделение физической защиты ядерных материалов и ядерных установок.</w:t>
      </w:r>
    </w:p>
    <w:bookmarkEnd w:id="87"/>
    <w:bookmarkStart w:name="z3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и контроль выполнения внутриобъектового режима, а также разработка бланков, пропусков и печатей по пропускному режиму на ядерных установках, возлагается на подразделение по защите государственных секретов.</w:t>
      </w:r>
    </w:p>
    <w:bookmarkEnd w:id="88"/>
    <w:bookmarkStart w:name="z3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пропускного и внутриобъектового режимов являются для всего персонала эксплуатирующей организации, расположенных на ее территории сторонних организаций, а также для командированных лиц, посетителей, личного состава сил охраны и реагирования и специально назначенных представителей государственных надзорных органов, финансовых и налоговых органов, органов внутренних дел и других правоохранительных органов и специальных служб, организаций энергосбыта и других организаций, непосредственно связанных с обслуживанием эксплуатирующей организации.</w:t>
      </w:r>
    </w:p>
    <w:bookmarkEnd w:id="89"/>
    <w:bookmarkStart w:name="z3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План обеспечения ядерной физической безопасности</w:t>
      </w:r>
    </w:p>
    <w:bookmarkEnd w:id="90"/>
    <w:bookmarkStart w:name="z3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Эксплуатирующая организация разрабатывает и утверждает план обеспечения ядерной физической безопасности, а также необходимую документацию, разрабатываемой объектами использования атомной энергии в соответствии с Перечнем документации, разрабатываемой объектами использования атомной энергии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3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 обеспечения ядерной физической безопасности ядерных установок основывается на проектной угрозе, и включает разделы по разработке, оценке, исполнению и поддержанию работоспособности системы физической защиты, а также план реагирования на чрезвычайные ситуации.</w:t>
      </w:r>
    </w:p>
    <w:bookmarkEnd w:id="92"/>
    <w:bookmarkStart w:name="z3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Эксплуатирующая организация регулярно пересматривает план обеспечения ядерной физической безопасности и вносит изменения в соответствии с текущими условиями работы и действующей системой физической защиты. Перед внесением изменений, эксплуатирующая организация предоставляет поправки к плану обеспечения ядерной физической безопасности в уполномоченный орган для рассмотрения и согласования.</w:t>
      </w:r>
    </w:p>
    <w:bookmarkEnd w:id="93"/>
    <w:bookmarkStart w:name="z3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Сообщение о событии, связанным с ядерной физической безопасностью</w:t>
      </w:r>
    </w:p>
    <w:bookmarkEnd w:id="94"/>
    <w:bookmarkStart w:name="z3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несоблюдения требования настоящих Правил эксплуатирующая организация:</w:t>
      </w:r>
    </w:p>
    <w:bookmarkEnd w:id="95"/>
    <w:bookmarkStart w:name="z3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предпринимает немедленные действия для устранения несоблюдения или отказа;</w:t>
      </w:r>
    </w:p>
    <w:bookmarkEnd w:id="96"/>
    <w:bookmarkStart w:name="z3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сообщает уполномоченному органу в течение 12 (двенадцати) часов о таком событии;</w:t>
      </w:r>
    </w:p>
    <w:bookmarkEnd w:id="97"/>
    <w:bookmarkStart w:name="z3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72 (семидесяти двух) часов проводит расследование и определяет причины, обстоятельства и последствия;</w:t>
      </w:r>
    </w:p>
    <w:bookmarkEnd w:id="98"/>
    <w:bookmarkStart w:name="z4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5 (пяти) рабочих дней предоставляет уполномоченному органу отчет о причинах несоблюдения или отказа, его обстоятельствах и последствиях, а также о корректирующих мерах, предпринятых или которые будут предприняты.</w:t>
      </w:r>
    </w:p>
    <w:bookmarkEnd w:id="99"/>
    <w:bookmarkStart w:name="z4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события, связанного с попыткой или фактического несанкционированного доступа, несанкционированного изъятия или диверсии, эксплуатирующая организация:</w:t>
      </w:r>
    </w:p>
    <w:bookmarkEnd w:id="100"/>
    <w:bookmarkStart w:name="z4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предпринимает немедленные действия для исправления ситуации;</w:t>
      </w:r>
    </w:p>
    <w:bookmarkEnd w:id="101"/>
    <w:bookmarkStart w:name="z4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часа уведомляет уполномоченный орган, а также другие государственные органы согласно плану реагирования в чрезвычайных ситуациях;</w:t>
      </w:r>
    </w:p>
    <w:bookmarkEnd w:id="102"/>
    <w:bookmarkStart w:name="z4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72 (семидесяти двух) часов проводит расследование события, его причин, обстоятельств и последствий;</w:t>
      </w:r>
    </w:p>
    <w:bookmarkEnd w:id="103"/>
    <w:bookmarkStart w:name="z4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5 (пяти) рабочих дней предоставляет в уполномоченный орган отчет о причинах события, его обстоятельствах и последствиях, а также о корректирующих мерах, предпринятых или которые будут предприняты.</w:t>
      </w:r>
    </w:p>
    <w:bookmarkEnd w:id="104"/>
    <w:bookmarkStart w:name="z4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физической защите от несанкционированного изъятия ядерных материалов при их использовании и хранении</w:t>
      </w:r>
    </w:p>
    <w:bookmarkEnd w:id="105"/>
    <w:bookmarkStart w:name="z4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Эксплуатирующая организация обеспечивает обнаружение несанкционированного проникновения в охраняемую зону и надлежащие действия сил охраны и (или) реагирования в ответ на событие, связанное с ядерной физической безопасностью.</w:t>
      </w:r>
    </w:p>
    <w:bookmarkEnd w:id="106"/>
    <w:bookmarkStart w:name="z4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Периметр защищенной зоны оснащается физическим барьером, средствами обнаружения проникновения и оценки ситуации для выявления несанкционированного доступа. Меры физической защиты проектируются таким образом, чтобы обеспечить время для оценки причины возникновения сигнала тревоги и обеспечить достаточную задержку для адекватного реагирования при любых условиях работы. Количество контрольно-пропускных пунктов (далее – КПП), осуществляющих контроль доступа персонала и иных лиц, а также транспортных средств в защищенную зону, ограничивается до необходимого минимума.</w:t>
      </w:r>
    </w:p>
    <w:bookmarkEnd w:id="107"/>
    <w:bookmarkStart w:name="z4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Заграждения для затруднения проезда транспортных средств устанавливаются на соответствующем расстоянии от защищенной зоны для предотвращения несанкционированного проникновения транспорта, указанного в проектной угрозе, который может быть использован нарушителем для совершения злоумышленного действия. Также рассматривается применение защитных мер от любой угрозы с воздуха, определенной в проектной угрозе для эксплуатирующей организации.</w:t>
      </w:r>
    </w:p>
    <w:bookmarkEnd w:id="108"/>
    <w:bookmarkStart w:name="z4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Внутренняя зона имеет обозначенные границы, размещается в помещениях и сооружениях, элементы строительных конструкций и оборудование которых, включая двери, пол, потолок, представляют собой физический барьер равной надежности. К внутренней зоне применяются меры контроля и регистрации доступа, включая технические средства контроля и регистрации доступа. К внутренней зоне применяются дополнительные процедуры допуска персонала и иных лиц, по сравнению с защищенной зоной.</w:t>
      </w:r>
    </w:p>
    <w:bookmarkEnd w:id="109"/>
    <w:bookmarkStart w:name="z4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отсутствии возможности оборудования внутренней зоны ядерной установки согласно требованиям технической укрепленности, дополнительно оборудуется периметр с дополнительными физическими барьерами, системами охраны, видеонаблюдения, контроля и правления доступа, въездными воротами и локальным пунктом управления. Требования к локальному пункту управления аналогичны требованиям к центральному пункту управления.</w:t>
      </w:r>
    </w:p>
    <w:bookmarkEnd w:id="110"/>
    <w:bookmarkStart w:name="z4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точек доступа (проходов) во внутреннюю и особо важную зоны ограничивается до минимально необходимого. Все пункты возможного доступа оснащаются сигнализацией и ставятся под охрану.</w:t>
      </w:r>
    </w:p>
    <w:bookmarkEnd w:id="111"/>
    <w:bookmarkStart w:name="z4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Особо важная зона обеспечивает дополнительный рубеж защиты внутренней и защищенной зоны для обнаружения, контроля доступа и задержки проникновения (продвижения), препятствующей несанкционированному изъятию. Особо важные зоны ставятся под охрану и оснащаются сигнализацией в случае отсутствия в них персонала.</w:t>
      </w:r>
    </w:p>
    <w:bookmarkEnd w:id="112"/>
    <w:bookmarkStart w:name="z4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Особо важная зона обеспечивает задержку при несанкционированном доступе, обеспечивая своевременное и адекватное реагирование в случае несанкционированного изъятия. Меры по обеспечению задержки разрабатываются с учетом потенциальных возможностей внутренних и внешних нарушителей при сбалансированном рассмотрении всех возможных точек проникновения.</w:t>
      </w:r>
    </w:p>
    <w:bookmarkEnd w:id="113"/>
    <w:bookmarkStart w:name="z4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Эксплуатирующая организация предпринимает меры, обеспечивающие доступ во внутреннюю и особо важную зону только для уполномоченных лиц. Эффективные меры по контролю доступа принимаются с целью обеспечения обнаружения и предупреждения несанкционированного доступа. Число уполномоченных лиц, входящих во внутреннюю и в особо важную зоны, ограничивается до необходимого минимума.</w:t>
      </w:r>
    </w:p>
    <w:bookmarkEnd w:id="114"/>
    <w:bookmarkStart w:name="z4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Лица, входящие во внутреннюю зону проверяются, и при необходимости досматриваются силами охраны и реагирования. Пропуски или идентификационные карточки во внутренней зоне носятся таким образом, чтобы они были хорошо видны.</w:t>
      </w:r>
    </w:p>
    <w:bookmarkEnd w:id="115"/>
    <w:bookmarkStart w:name="z4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Эксплуатирующая организация проводит регистрацию всех лиц, имеющих доступ к ключам, карточкам-ключам и (или) другим системам или получившим их в пользование, включая компьютерные системы, контролирующие доступ к ядерным материалам.</w:t>
      </w:r>
    </w:p>
    <w:bookmarkEnd w:id="116"/>
    <w:bookmarkStart w:name="z4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Эксплуатирующая организация защищает технические средства и процедуры для контроля доступа, такие как ключи и компьютеризированные списки лиц, имеющие санкционированный доступ, от манипуляций и фальсификаций или другой формы компрометации.</w:t>
      </w:r>
    </w:p>
    <w:bookmarkEnd w:id="117"/>
    <w:bookmarkStart w:name="z4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Эксплуатирующая организация определяет регламент, согласно которому транспортные средства, лица и упаковки на въезде или входе в защищенную и внутреннюю зоны, а также на выезде или выходе подвергаются досмотру для обнаружения и предупреждения несанкционированного доступа и проноса или доставки запрещенных предметов. Для всех видов досмотров транспорта на ядерной установке используются приборы, предназначенные для обнаружения ядерного материала, металлов и взрывчатых веществ.</w:t>
      </w:r>
    </w:p>
    <w:bookmarkEnd w:id="118"/>
    <w:bookmarkStart w:name="z4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Въезд транспортных средств в защищенную зону строго сокращен до минимума и ограничивается специально отведенными парковками. Въезд в охраняемые зоны частных транспортных средств не допускается, за исключением въезда транспортных средств для доставки груза (оборудования, инструментов) в соответствии с заключенными договорами.</w:t>
      </w:r>
    </w:p>
    <w:bookmarkEnd w:id="119"/>
    <w:bookmarkStart w:name="z4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противодействия угрозе внутреннего нарушителя, когда в особо важной зоне присутствует персонал, эксплуатирующая организация обеспечивает обнаружение несанкционированных действий посредством постоянного наблюдения, применения принципа двух (трех) лиц или компенсирующих мер.</w:t>
      </w:r>
    </w:p>
    <w:bookmarkEnd w:id="120"/>
    <w:bookmarkStart w:name="z4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Эксплуатирующая организация ведет регистрацию всех лиц, имеющих доступ к внутренним и особо важным зонам, и всех лиц, имеющих доступ к ключам, карточкам-ключам и (или) другим системам, или получивших их в пользование, включая компьютерные системы, контролирующие доступ к ядерным материалам или к внутренним зонам.</w:t>
      </w:r>
    </w:p>
    <w:bookmarkEnd w:id="121"/>
    <w:bookmarkStart w:name="z4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Эксплуатирующая организация хранит ядерные материалы категории I в укрепленном (сейфовом) помещении или укрепленной камере (конструкции) в особо важной зоне, которые обеспечивают дополнительный рубеж обнаружения и задержки, препятствующие изъятию материала. Эта зона безопасности закрывается на ключ с активацией охранной сигнализации за исключением периодов времени, когда предоставляется санкционированный доступ к материалу. Когда ядерный материал находится в рабочей зоне без присутствия персонала вне особо важной зоны, применяются эквивалентные компенсирующие меры физической защиты.</w:t>
      </w:r>
    </w:p>
    <w:bookmarkEnd w:id="122"/>
    <w:bookmarkStart w:name="z4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Эксплуатирующая организация устанавливает процедуры передачи ядерного материала категории I, II и III под контроль лиц, работающих с ядерным материалом. Также в соответствии с этими процедурами лица, работающие с ядерным материалом, приступая к работе, убеждаются в том, что никакого постороннего вмешательства или несанкционированного изъятия ядерного материала не было.</w:t>
      </w:r>
    </w:p>
    <w:bookmarkEnd w:id="123"/>
    <w:bookmarkStart w:name="z4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отношении перемещения ядерных материалов между двумя защищенными зонами эксплуатирующая организация применяет меры, соответствующие требованиям к физической защите ядерного материала при перевозке, учитывая существующие меры физической защиты.</w:t>
      </w:r>
    </w:p>
    <w:bookmarkEnd w:id="124"/>
    <w:bookmarkStart w:name="z4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мониторинга и оценки тревожных сигналов, инициирования реагирования и связи с руководством эксплуатирующей организации, подразделением физической защиты ядерных материалов и ядерных установок, а также с силами реагирования, находящимися вне ядерного объекта создается центральный пункт управления, на котором круглосуточно находятся силы охраны и реагирования. Информация, поступающая в центральный пункт управления, подлежит безопасному хранению. Центральный пункт управления размещается в защищенной зоне, и защищается путем укрепления помещения или другими средствами таким образом, чтобы он мог функционировать в условиях угрозы. Доступ в помещение центрального пункта управления строго контролируется и строго ограничен.</w:t>
      </w:r>
    </w:p>
    <w:bookmarkEnd w:id="125"/>
    <w:bookmarkStart w:name="z4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Оборудование тревожной сигнализации, каналы связи системы сигнализации и центральный пункт управления обеспечиваются источниками бесперебойного питания и защитой от вмешательства путем несанкционированного мониторинга, манипуляции и фальсификации.</w:t>
      </w:r>
    </w:p>
    <w:bookmarkEnd w:id="126"/>
    <w:bookmarkStart w:name="z4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системе обеспечения электропитания центрального пункта управления предусматривается автоматическая резервная система питания, которая обеспечивает моментальное переключение с основного питания во время аварийных ситуаций.</w:t>
      </w:r>
    </w:p>
    <w:bookmarkEnd w:id="127"/>
    <w:bookmarkStart w:name="z4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Эксплуатирующая организация обеспечивает специальные, резервированные, защищенные и неодинаковые системы передачи сигналов с целью осуществления двусторонней защищенной связи между центральным пунктом управления и силами охраны, находящимися по периметру защищенной зоны и на локальных пунктах управления, между центральным пунктом управления и силами реагирования, находящимися за пределами ядерного объекта, а также между центральным и локальными пунктами управления.</w:t>
      </w:r>
    </w:p>
    <w:bookmarkEnd w:id="128"/>
    <w:bookmarkStart w:name="z4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Персонал центрального пункта управления и силы охраны и реагирования за пределами площадки выходят на связь друг с другом через установленные интервалы.</w:t>
      </w:r>
    </w:p>
    <w:bookmarkEnd w:id="129"/>
    <w:bookmarkStart w:name="z4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Эксплуатирующая организация принимает меры, включая меры по резервированию, для обеспечения того, чтобы функции центрального пункта управления по мониторингу и оценке тревожных сигналов, инициированию реагирования и поддержанию связи сохранялись во время аварийной ситуации.</w:t>
      </w:r>
    </w:p>
    <w:bookmarkEnd w:id="130"/>
    <w:bookmarkStart w:name="z4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Эксплуатирующая организация обеспечивает круглосуточную охрану и наличие сил реагирования, для обеспечения надлежащего и своевременного реагирования в целях предупреждения совершения нарушителем несанкционированного действия.</w:t>
      </w:r>
    </w:p>
    <w:bookmarkEnd w:id="131"/>
    <w:bookmarkStart w:name="z4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Силы охраны и реагирования проводят выборочное патрулирование зон безопасности. Основными функциями патрулей являются:</w:t>
      </w:r>
    </w:p>
    <w:bookmarkEnd w:id="132"/>
    <w:bookmarkStart w:name="z4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сдерживание нарушителя;</w:t>
      </w:r>
    </w:p>
    <w:bookmarkEnd w:id="133"/>
    <w:bookmarkStart w:name="z4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проникновения;</w:t>
      </w:r>
    </w:p>
    <w:bookmarkEnd w:id="134"/>
    <w:bookmarkStart w:name="z4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осмотр составных элементов физической защиты;</w:t>
      </w:r>
    </w:p>
    <w:bookmarkEnd w:id="135"/>
    <w:bookmarkStart w:name="z4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дополнение существующих мер физической защиты;</w:t>
      </w:r>
    </w:p>
    <w:bookmarkEnd w:id="136"/>
    <w:bookmarkStart w:name="z4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первоначального реагирования.</w:t>
      </w:r>
    </w:p>
    <w:bookmarkEnd w:id="137"/>
    <w:bookmarkStart w:name="z4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Эксплуатирующая организация регулярно проводит оценки, включая функциональные испытания, мер физической защиты и системы физической защиты, в том числе своевременности реагирования силами охраны и реагирования, с целью определения надежности и эффективности противодействия угрозам. Эти оценки выполняются при полном сотрудничестве эксплуатирующей организации и сил охраны и реагирования. Эксплуатирующая организация включает результаты оценки и принятые меры в отчет.</w:t>
      </w:r>
    </w:p>
    <w:bookmarkEnd w:id="138"/>
    <w:bookmarkStart w:name="z4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реже один раз в год эксплуатирующая организация проводит функциональные испытания системы физической защиты ядерных материалов посредством проведения учений, включая двусторонние учения,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материала.</w:t>
      </w:r>
    </w:p>
    <w:bookmarkEnd w:id="139"/>
    <w:bookmarkStart w:name="z4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обеспечении физической защиты ядерных материалов категории ниже III, эксплуатирующая организация предусматривает меры от несанкционированного изъятия и доступа к ним.</w:t>
      </w:r>
    </w:p>
    <w:bookmarkEnd w:id="140"/>
    <w:bookmarkStart w:name="z4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физической защите ядерных установок от диверсии</w:t>
      </w:r>
    </w:p>
    <w:bookmarkEnd w:id="141"/>
    <w:bookmarkStart w:name="z4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Эксплуатирующая организация разрабатывает локальную проектную угрозу, включающую правдоподобные сценарии, в соответствии с которыми нарушители могут совершить диверсию в отношении ядерного материала или ядерной установки. Локальная проектная угроза, разработанная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Казахстан, согласовывается с уполномоченным органом.</w:t>
      </w:r>
    </w:p>
    <w:bookmarkEnd w:id="142"/>
    <w:bookmarkStart w:name="z4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определении сценариев эксплуатирующая организация учитывает место нахождения ядерной установки относительно плотности населения, расположения ядерного материала в одном и том же месте на ядерном объекте, а также другие факторы, которые могут оказать радиологическое воздействие в случае диверсии.</w:t>
      </w:r>
    </w:p>
    <w:bookmarkEnd w:id="143"/>
    <w:bookmarkStart w:name="z4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сценариях диверсии эксплуатирующая организация учитывает внешних и (или) внутренних нарушителей, которые могут попытаться повредить или совершить вмешательство в отношении ядерного или другого радиоактивного материала, или оборудования, систем, конструкций, компонентов или устройств, включая возможные дистанционные атаки в соответствии с проектной угрозой или локальной проектной угрозой.</w:t>
      </w:r>
    </w:p>
    <w:bookmarkEnd w:id="144"/>
    <w:bookmarkStart w:name="z4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Эксплуатирующая организация проектирует систему физической защиты, которая будет эффективно противодействовать осуществлению определенных сценариев диверсии и соответствовать требуемому уровню защиты ядерных материалов и ядерных установок.</w:t>
      </w:r>
    </w:p>
    <w:bookmarkEnd w:id="145"/>
    <w:bookmarkStart w:name="z4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Система физической защиты проектируется как составной элемент интегрированной системы для предотвращения потенциальных последствий актов диверсии, учитывая надежность технических средств безопасности и эксплуатационных особенностей, а также мер противопожарной защиты, радиационной защиты и аварийной готовности.</w:t>
      </w:r>
    </w:p>
    <w:bookmarkEnd w:id="146"/>
    <w:bookmarkStart w:name="z4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Система физической защиты разрабатывается так, чтобы она препятствовала несанкционированному доступу лиц или доставки оборудования к целям, сводила к минимуму возможности внутренних нарушителей и защищала цели от возможных дистанционных атак в соответствии с проектной угрозой или локальной проектной угрозой. Стратегия реагирования основывается на пресечении доступа нарушителей к целям диверсии или на недопущении выполнения нарушителем своей задачи в месте нахождения целей диверсии. Пресечение доступа к целям достигается за счет осуществления основных функций физической защиты:</w:t>
      </w:r>
    </w:p>
    <w:bookmarkEnd w:id="147"/>
    <w:bookmarkStart w:name="z4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обнаружения;</w:t>
      </w:r>
    </w:p>
    <w:bookmarkEnd w:id="148"/>
    <w:bookmarkStart w:name="z4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задержки;</w:t>
      </w:r>
    </w:p>
    <w:bookmarkEnd w:id="149"/>
    <w:bookmarkStart w:name="z4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реагирования.</w:t>
      </w:r>
    </w:p>
    <w:bookmarkEnd w:id="150"/>
    <w:bookmarkStart w:name="z4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дистанционных атак достигается особенностями проекта установки, дизайном барьеров, обеспечивающих разделительное расстояние и мерами разделения.</w:t>
      </w:r>
    </w:p>
    <w:bookmarkEnd w:id="151"/>
    <w:bookmarkStart w:name="z4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проверки соответствия системы физической защиты требуемому уровню ядерной физической безопасности, эксплуатирующая организация проводит оценку ядерной физической безопасности, которая включает в себя оценку проекта системы физической защиты и его эффективности, результаты функциональных испытаний составного оборудования системы физической защиты, а также оценку своевременности реагирования сил охраны и реагирования.</w:t>
      </w:r>
    </w:p>
    <w:bookmarkEnd w:id="152"/>
    <w:bookmarkStart w:name="z4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неэффективности системы физической защиты, определенной по результатам ее оценки или инспекции уполномоченного органа, эксплуатирующая организация вносит изменения в проект системы физической защиты и проводит новую оценку ядерной физической безопасности.</w:t>
      </w:r>
    </w:p>
    <w:bookmarkEnd w:id="153"/>
    <w:bookmarkStart w:name="z4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Ядерные материалы в количествах, которые в случае их рассеяния могут привести к серьезным радиологическим последствиям, и минимальный комплект оборудования, систем или устройств, необходимых для предупреждения серьезных радиологических последствий, эксплуатирующая организация размещает внутри одной или нескольких особо важных зон, расположенных во внутренних зонах.</w:t>
      </w:r>
    </w:p>
    <w:bookmarkEnd w:id="154"/>
    <w:bookmarkStart w:name="z4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Эксплуатирующая организация принимает меры по обнаружению, контролю доступа и задержке, препятствующие несанкционированному доступу, на границе особо важной зоны. Меры задержки обеспечивают возможность своевременного и адекватного реагирования в случае акта диверсии согласно проектной угрозе. Такие меры разрабатываются с учетом потенциальных возможностей внутренних и внешних нарушителей при сбалансированном рассмотрении всех возможных точек проникновения.</w:t>
      </w:r>
    </w:p>
    <w:bookmarkEnd w:id="155"/>
    <w:bookmarkStart w:name="z4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Заграждения для затруднения проезда транспортных средств устанавливаются на соответствующем расстоянии от особо важной зоны, достаточном для предотвращения проникновения несанкционированного наземного и водного транспорта, указанного в локальной проектной угрозе, который может быть использован нарушителем для совершения злоумышленного действия. Также учитываются защитные меры от любой угрозы с воздуха, определенной в локальной проектной угрозе.</w:t>
      </w:r>
    </w:p>
    <w:bookmarkEnd w:id="156"/>
    <w:bookmarkStart w:name="z4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противодействия внутренней угрозе эксплуатирующая организация обеспечивает своевременное обнаружение несанкционированных действий лицами, находящимися в особо важных зонах.</w:t>
      </w:r>
    </w:p>
    <w:bookmarkEnd w:id="157"/>
    <w:bookmarkStart w:name="z4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Предусматривается своевременное обнаружение вмешательства в работу или нарушение функций оборудования, систем или устройств особо важной зоны.</w:t>
      </w:r>
    </w:p>
    <w:bookmarkEnd w:id="158"/>
    <w:bookmarkStart w:name="z4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период приостановления работы ядерной установки (в ремонтный период) поддерживается строгий контроль доступа в особо важные зоны. Перед пуском реактора проводятся осмотры и проверки с целью обнаружения любого вмешательства, которое могли совершить во время приостановления работы ядерной установки (ремонтных работ).</w:t>
      </w:r>
    </w:p>
    <w:bookmarkEnd w:id="159"/>
    <w:bookmarkStart w:name="z4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потенциальные радиологические последствия диверсии менее тяжелы, чем неприемлемые радиологические последствия, эксплуатирующая организация предусматривает защиту связанных с безопасностью устройств и оборудования посредством мер по контролю доступа к ним и обеспечению их физической защиты и безопасности сил охраны.</w:t>
      </w:r>
    </w:p>
    <w:bookmarkEnd w:id="160"/>
    <w:bookmarkStart w:name="z46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организационным мероприятиям системы физической защиты</w:t>
      </w:r>
    </w:p>
    <w:bookmarkEnd w:id="161"/>
    <w:bookmarkStart w:name="z4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Организационное мероприятие системы физической защиты включает в себя комплекс мер на всех этапах создания (совершенствования) и функционирования системы физической защиты и регламентирующие меры ведомственные документы.</w:t>
      </w:r>
    </w:p>
    <w:bookmarkEnd w:id="162"/>
    <w:bookmarkStart w:name="z4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Комплекс мер по обеспечению функционирования системы физической защиты предусматривает:</w:t>
      </w:r>
    </w:p>
    <w:bookmarkEnd w:id="163"/>
    <w:bookmarkStart w:name="z4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функционированием системы физической защиты, в том числе планирование работ, организацию взаимодействия персонала физической защиты с силами охраны и реагирования, контроль за состоянием системы физической защиты;</w:t>
      </w:r>
    </w:p>
    <w:bookmarkEnd w:id="164"/>
    <w:bookmarkStart w:name="z4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допуска и доступа лиц к ядерным материалам, ядерным установкам, природному урану, пунктам хранения и информации о функционировании системы физической защиты;</w:t>
      </w:r>
    </w:p>
    <w:bookmarkEnd w:id="165"/>
    <w:bookmarkStart w:name="z4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пропускного и внутриобъектового режимов;</w:t>
      </w:r>
    </w:p>
    <w:bookmarkEnd w:id="166"/>
    <w:bookmarkStart w:name="z4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уязвимости и оценки эффективности системы физической защиты и подготовки предложений по ее совершенствованию.</w:t>
      </w:r>
    </w:p>
    <w:bookmarkEnd w:id="167"/>
    <w:bookmarkStart w:name="z4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Эксплуатирующая организация разрабатывает организационно-распорядительную документация по физической защите ядерных материалов и ядерных установок.</w:t>
      </w:r>
    </w:p>
    <w:bookmarkEnd w:id="168"/>
    <w:bookmarkStart w:name="z4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 отбору и подготовке персонала физической защиты предъявляются следующие условия:</w:t>
      </w:r>
    </w:p>
    <w:bookmarkEnd w:id="169"/>
    <w:bookmarkStart w:name="z4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Квалификационным требованиям к персоналу, занятому на объектах использования атомной энергии,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февраля 2016 года № 37 (зарегистрирован в Реестре государственной регистрации нормативных правовых актов за № 13466);</w:t>
      </w:r>
    </w:p>
    <w:bookmarkEnd w:id="170"/>
    <w:bookmarkStart w:name="z4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следующие виды профессиональной подготовки персонала физической защиты: начальная подготовка, повышение квалификации, переподготовка.</w:t>
      </w:r>
    </w:p>
    <w:bookmarkEnd w:id="171"/>
    <w:bookmarkStart w:name="z4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84-1. В отношении персонала, имеющих доступ к ядерным материалам и природному урану, эксплуатирующая организация не реже одного раза в 3 (три) года осуществляет проверочные мероприятия по базам учета государственных органов.</w:t>
      </w:r>
    </w:p>
    <w:bookmarkEnd w:id="172"/>
    <w:bookmarkStart w:name="z4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Персонал, получивший отрицательный результат по результатам проверочных мероприятий по базам учета государственных органов не допускается к работе с ядерными материалами и природным ураном.</w:t>
      </w:r>
    </w:p>
    <w:bookmarkEnd w:id="173"/>
    <w:bookmarkStart w:name="z4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Начальная подготовка проводится с кандидатами, подобранными для назначения на вакантные должности и отвечающими соответствующим квалификациям.</w:t>
      </w:r>
    </w:p>
    <w:bookmarkEnd w:id="174"/>
    <w:bookmarkStart w:name="z4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Переподготовка и повышение квалификации персонала физической защиты представляет собой систему мероприятий для руководящего состава и специалистов в области физической защиты с целью повышения их профессиональных знаний, умений и навыков.</w:t>
      </w:r>
    </w:p>
    <w:bookmarkEnd w:id="175"/>
    <w:bookmarkStart w:name="z4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Функционирование системы физической защиты обеспечивается к моменту поставки ядерных материалов на ядерный объект.</w:t>
      </w:r>
    </w:p>
    <w:bookmarkEnd w:id="176"/>
    <w:bookmarkStart w:name="z4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этапе вывода из эксплуатации ядерной установки, пункта хранения обеспечивается функционирование системы физической защиты до изъятия ядерных материалов из ядерной установки, пункта хранения.</w:t>
      </w:r>
    </w:p>
    <w:bookmarkEnd w:id="177"/>
    <w:bookmarkStart w:name="z4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Система физической защиты выполняет задачи в штатных ситуациях и в состояниях, при которых в результате несанкционированного действия нарушаются нормальные условия работы ядерного объекта, возможно нанесение ущерба здоровью персонала (населения), возникает угроза жизни персонала (населения), а также возможно нанесение ущерба окружающей среде.</w:t>
      </w:r>
    </w:p>
    <w:bookmarkEnd w:id="178"/>
    <w:bookmarkStart w:name="z4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Система физической защиты обеспечивает защиту информации, в том числе секретной информации об организации, составе и функционировании системы физической защиты, ее целостности и санкционированной доступности, нарушение которых может приводить к снижению эффективности функционирования системы физической защиты в целом или ее отдельных элементов.</w:t>
      </w:r>
    </w:p>
    <w:bookmarkEnd w:id="179"/>
    <w:bookmarkStart w:name="z4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ядерном объекте обеспечивается защита систем, элементов и коммуникаций, не относящихся к ядерным установкам, в отношении которых в процессе анализа уязвимости выявлена необходимость предотвращения несанкционированных действий.</w:t>
      </w:r>
    </w:p>
    <w:bookmarkEnd w:id="180"/>
    <w:bookmarkStart w:name="z4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невозможности выполнения в полном объеме требований к системе физической защиты, установленных настоящими Правилами, применяются компенсирующие организационно-технические меры.</w:t>
      </w:r>
    </w:p>
    <w:bookmarkEnd w:id="181"/>
    <w:bookmarkStart w:name="z48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Требования к технической укрепленности ядерных установок</w:t>
      </w:r>
    </w:p>
    <w:bookmarkEnd w:id="182"/>
    <w:bookmarkStart w:name="z4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расчете строительных конструкций учитываются следующие поражающие факторы:</w:t>
      </w:r>
    </w:p>
    <w:bookmarkEnd w:id="183"/>
    <w:bookmarkStart w:name="z4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воздушная ударная волна от диверсионных взрывов;</w:t>
      </w:r>
    </w:p>
    <w:bookmarkEnd w:id="184"/>
    <w:bookmarkStart w:name="z4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таран возможными транспортными средствами.</w:t>
      </w:r>
    </w:p>
    <w:bookmarkEnd w:id="185"/>
    <w:bookmarkStart w:name="z4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Выполнение требований физической защиты при внешних воздействиях осуществляется комплексом мер и решений.</w:t>
      </w:r>
    </w:p>
    <w:bookmarkEnd w:id="186"/>
    <w:bookmarkStart w:name="z4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Расчет строительных конструкций зданий и сооружений осуществляется на расчетное давление во фронте ударной волны 30 килоПаскаль (далее – кПа) и продолжительностью фазы сжатия до 0,10 секунд (далее – с) со всех сторон здания, сооружения, что соответствует взрыву устройства эквивалентной мощностью до 30 килограмм (далее – кг) тротила не ближе 7 метров (далее – м) до здания (сооружения) или эквивалентной мощностью до 3000 кг тротила не ближе 30 м до здания (сооружения). Эти условия определяют размеры локальных зон.</w:t>
      </w:r>
    </w:p>
    <w:bookmarkEnd w:id="187"/>
    <w:bookmarkStart w:name="z4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размещении зданий и сооружений на территории ядерного объекта учитываются следующие общие требования:</w:t>
      </w:r>
    </w:p>
    <w:bookmarkEnd w:id="188"/>
    <w:bookmarkStart w:name="z4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 и сооружения, оборудованные системами, важными для безопасности ядерной установки, включая блоки с реакторным отделением, по возможности, размещаются на максимально возможном удалении от периметра защищенной зоны, с учетом прикрытия другими зданиями и сооружениями;</w:t>
      </w:r>
    </w:p>
    <w:bookmarkEnd w:id="189"/>
    <w:bookmarkStart w:name="z4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коммуникаций на поверхности земли минимально.</w:t>
      </w:r>
    </w:p>
    <w:bookmarkEnd w:id="190"/>
    <w:bookmarkStart w:name="z4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защищенной зоне выделяется внутренняя зона, представляющая собой совокупность отдельных зданий или сооружений. Границы внутренней зоны определяются стенами зданий или специально оборудованным ограждением.</w:t>
      </w:r>
    </w:p>
    <w:bookmarkEnd w:id="191"/>
    <w:bookmarkStart w:name="z4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Граница особо важной зоны, определяется стенами зданий и помещений.</w:t>
      </w:r>
    </w:p>
    <w:bookmarkEnd w:id="192"/>
    <w:bookmarkStart w:name="z4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на территорию ядерного объекта, в охраняемые здания, оборудуются постоянными или съемными решетками, крышками, дверями с запирающими устройствами. Постоянные устройства устанавливаются на все коммуникации, не подлежащие открыванию.</w:t>
      </w:r>
    </w:p>
    <w:bookmarkEnd w:id="193"/>
    <w:bookmarkStart w:name="z4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Все проемы, имеющие диаметр более 250 миллиметров (далее – мм) (сечением более 250х250 мм) оборудуются решетками.</w:t>
      </w:r>
    </w:p>
    <w:bookmarkEnd w:id="194"/>
    <w:bookmarkStart w:name="z4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Все входы (выходы) из зданий, имеющие помещения категории "А, Б и В", а также самих помещений оборудуются металлическими или обшитыми металлом с двух сторон дверями с усиленными дверными коробками.</w:t>
      </w:r>
    </w:p>
    <w:bookmarkEnd w:id="195"/>
    <w:bookmarkStart w:name="z4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Помещения категории "А, Б и В" 1-го и цокольных этажей зданий особо важной зоны не имеют оконных проемов.</w:t>
      </w:r>
    </w:p>
    <w:bookmarkEnd w:id="196"/>
    <w:bookmarkStart w:name="z4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Окна вторых этажей, а также окна любого другого этажа, если они выходят в смежные некатегорированные помещения и коридоры или расположены вблизи пожарных лестниц и иных сооружений, используя которые можно проникнуть в категорированные помещения, оборудуются решетками из стального прутка диаметром не менее 15 мм и размером ячеек не более 150х150 мм.</w:t>
      </w:r>
    </w:p>
    <w:bookmarkEnd w:id="197"/>
    <w:bookmarkStart w:name="z4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Помещения внутренней зоны отделяются от помещений защищенной зоны стенами и перегородками, эквивалентными по прочности помещениям категории "В".</w:t>
      </w:r>
    </w:p>
    <w:bookmarkEnd w:id="198"/>
    <w:bookmarkStart w:name="z5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Помещения особо важной зоны отделяются от помещений внутренней зоны стенами и перегородками, эквивалентными по прочности помещениям категории "Б".</w:t>
      </w:r>
    </w:p>
    <w:bookmarkEnd w:id="199"/>
    <w:bookmarkStart w:name="z5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Между помещениями особо важной зоны и защищенной зоны предусматриваются стены или перегородки, эквивалентные по прочности помещениям категории "А".</w:t>
      </w:r>
    </w:p>
    <w:bookmarkEnd w:id="200"/>
    <w:bookmarkStart w:name="z5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Входные двери в помещения категорий "А и Б" имеют прочность, эквивалентную следующим параметрам:</w:t>
      </w:r>
    </w:p>
    <w:bookmarkEnd w:id="201"/>
    <w:bookmarkStart w:name="z5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дверям деревянным, усиленным обивкой с двух сторон листовой сталью толщиной не менее 0,6 мм, с загибом листа на внутреннюю поверхность двери или на торец полотна внахлест, с креплением по периметру и диагоналям полотна гвоздями диаметром 3 мм, длиной 40 мм и шагом не более 50 мм;</w:t>
      </w:r>
    </w:p>
    <w:bookmarkEnd w:id="202"/>
    <w:bookmarkStart w:name="z5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дверям деревянным с дополнительным усилением дверных полотен металлическими накладками;</w:t>
      </w:r>
    </w:p>
    <w:bookmarkEnd w:id="203"/>
    <w:bookmarkStart w:name="z5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металлическим стальным дверям с толщиной листа не менее 4 мм;</w:t>
      </w:r>
    </w:p>
    <w:bookmarkEnd w:id="204"/>
    <w:bookmarkStart w:name="z5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дверям с полотнами из стекла в металлических рамах или без них с использованием защитного остекления, устойчивого к пробиванию в нем отверстия, достаточного для проникновения человека, тяжелым металлическим предметом весом 2 кг, не менее чем за 30-50 ударов;</w:t>
      </w:r>
    </w:p>
    <w:bookmarkEnd w:id="205"/>
    <w:bookmarkStart w:name="z5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некапитальным дверям с дополнительно установленными изнутри решетчатыми стальными дверями (распашными, раздвижными или складывающимися). Дверные коробки оборудуются дополнительными креплениями, выполненными из стальных штырей, а петли - торцевыми крюками. Защитное остекление устойчиво к пробиванию отверстия, тяжелым металлическим предметом весом 2 кг, не менее чем за 30-50 ударов.</w:t>
      </w:r>
    </w:p>
    <w:bookmarkEnd w:id="206"/>
    <w:bookmarkStart w:name="z5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Оконные проемы помещений особо важных зон оборудуются металлическими решетками, которые изготовляются из стальных прутьев диаметром не менее 16 мм, образующих ячейки 150х150 мм. В местах пересечения прутья необходимо сварить. Концы прутьев решетки заделываются в стену на глубину не менее 80 мм и заливаются цементным раствором или привариваются к металлическим конструкциям. При невозможности выполнить это, решетка обрамляется уголком размером не менее 30х30х5 мм и приваривается по периметру к прочно заделанным в стену на глубину 80 мм стальным анкерам диаметром не менее 12 мм и длиной не менее 120 мм.</w:t>
      </w:r>
    </w:p>
    <w:bookmarkEnd w:id="207"/>
    <w:bookmarkStart w:name="z5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помещениях, где все окна оборудуются решетками, одна из них делается раздвижной или распашной с навесным замком, защищенным от взлома.</w:t>
      </w:r>
    </w:p>
    <w:bookmarkEnd w:id="208"/>
    <w:bookmarkStart w:name="z5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Входные двери в помещения категории "В" имеют прочность, эквивалентную следующим параметрам:</w:t>
      </w:r>
    </w:p>
    <w:bookmarkEnd w:id="209"/>
    <w:bookmarkStart w:name="z5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дверям деревянным внутренним со сплошным заполнением полотен при их толщине не менее 40 мм;</w:t>
      </w:r>
    </w:p>
    <w:bookmarkEnd w:id="210"/>
    <w:bookmarkStart w:name="z5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дверям деревянным наружным при толщине полотен не менее 40 мм, глухим и остекленным с использованием многослойного стекла, устойчивого к одиночному удару, выдерживающему 3 удара стального шара весом 4 кг, сброшенного с высоты 3,5 м и выше;</w:t>
      </w:r>
    </w:p>
    <w:bookmarkEnd w:id="211"/>
    <w:bookmarkStart w:name="z5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дверям с полотнами из стекла в металлических рамах или без них, с использованием защитного остекления, устойчивого к одиночному удару, выдерживающему 3 удара стального шара весом 4 кг, сброшенного с высоты 3,5 м и выше.</w:t>
      </w:r>
    </w:p>
    <w:bookmarkEnd w:id="212"/>
    <w:bookmarkStart w:name="z5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Входная дверь и дверь тамбура оборудуется электромеханическими и (или) механическими замками с количеством не менее 25000 комбинаций кода (ключа) для помещений категории "В", и не менее 100000 - для помещений категорий "А и Б".</w:t>
      </w:r>
    </w:p>
    <w:bookmarkEnd w:id="213"/>
    <w:bookmarkStart w:name="z5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качестве запирающих устройств, устанавливаемых на дверях, окнах, люках, лифтовых шахтах, применяются врезные несамозащелкивающиеся замки, накладные, навесные замки, внутренние крюки, задвижки, засовы, шпингалеты.</w:t>
      </w:r>
    </w:p>
    <w:bookmarkEnd w:id="214"/>
    <w:bookmarkStart w:name="z5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запирания входных дверей, а также внутренних дверей помещений категории "А" используются замки повышенной секретности, сувальдные с двухбородочным ключом, цилиндровые штифтовые двух и более рядные. Сувальдные замки имеют не менее шести сувальд (симметричных или асимметричных).</w:t>
      </w:r>
    </w:p>
    <w:bookmarkEnd w:id="215"/>
    <w:bookmarkStart w:name="z5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Для запирания внутренних дверей помещений категории "Б" используются замки с пониженной секретностью типа цилиндровых пластинчатых и цилиндровых штифтовых однорядных.</w:t>
      </w:r>
    </w:p>
    <w:bookmarkEnd w:id="216"/>
    <w:bookmarkStart w:name="z5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Накладные замки применяются для запирания внутренних помещений категории "В".</w:t>
      </w:r>
    </w:p>
    <w:bookmarkEnd w:id="217"/>
    <w:bookmarkStart w:name="z5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Навесные замки применяются для дополнительного запирания дверей, ворот, решеток и ставень. Замки имеют дужку из закаленной стали и массивный корпус, а также в местах их установки на запираемых конструкциях имеются защитные кожухи, пластины и устройства, предотвращающие возможность сворачивания и перепиливания ушек и дужек замков.</w:t>
      </w:r>
    </w:p>
    <w:bookmarkEnd w:id="218"/>
    <w:bookmarkStart w:name="z5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Механизмы замков заключаются в кожухи, защищающие их от умышленных повреждений с использованием ручного слесарного инструмента, и опечатываются (опломбируются).</w:t>
      </w:r>
    </w:p>
    <w:bookmarkEnd w:id="219"/>
    <w:bookmarkStart w:name="z5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Часть цилиндра врезного замка, выступающая за дверное полотно с наружной стороны двери, защищается от обламывания или сбивания предохранительной накладкой, розеткой, щитком. Выступающая часть цилиндра после установки предохранительной накладки, розетки, щитка составляет не более 2 мм.</w:t>
      </w:r>
    </w:p>
    <w:bookmarkEnd w:id="220"/>
    <w:bookmarkStart w:name="z5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Двери лифтовых шахт блокируются навесными замками, распорками и извещателями охранной сигнализации.</w:t>
      </w:r>
    </w:p>
    <w:bookmarkEnd w:id="221"/>
    <w:bookmarkStart w:name="z5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Оконные проемы, витрины первого этажа в помещениях категорий "А и Б", имеют прочность эквивалентную следующим параметрам:</w:t>
      </w:r>
    </w:p>
    <w:bookmarkEnd w:id="222"/>
    <w:bookmarkStart w:name="z5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окнам с обычным остеклением, дополнительно защищенным рольставнями из стального листа толщиной не менее 1 мм;</w:t>
      </w:r>
    </w:p>
    <w:bookmarkEnd w:id="223"/>
    <w:bookmarkStart w:name="z5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окнам с обычным остеклением, дополнительно защищенным металлическими решетками (раздвижными, распашными) или жалюзи соответствующей прочности;</w:t>
      </w:r>
    </w:p>
    <w:bookmarkEnd w:id="224"/>
    <w:bookmarkStart w:name="z5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окнам специальной конструкции с защитным остеклением, устойчивым к одиночному удару, выдерживающим 3 удара стального шара весом 4 кг, сброшенного с высоты 9,5 м и выше.</w:t>
      </w:r>
    </w:p>
    <w:bookmarkEnd w:id="225"/>
    <w:bookmarkStart w:name="z5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районах со сложной оперативной обстановкой, окна и витрины выполняются из пулестойкого защитного остекления (защитной пленки), устойчивого к пробиванию отверстия, достаточного для проникновения человека, тяжелым металлическим предметом весом 2 кг, не менее чем за 30-50 ударов.</w:t>
      </w:r>
    </w:p>
    <w:bookmarkEnd w:id="226"/>
    <w:bookmarkStart w:name="z52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Требования к комплексу инженерных средств физической защиты ядерной установки</w:t>
      </w:r>
    </w:p>
    <w:bookmarkEnd w:id="227"/>
    <w:bookmarkStart w:name="z5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Ядерный объект рассматривается как защищенная зона, граница которой проходит по внешнему ограждению запретной зоны. Линия основного ограждения, по возможности, прямолинейна, без лишних изгибов и поворотов.</w:t>
      </w:r>
    </w:p>
    <w:bookmarkEnd w:id="228"/>
    <w:bookmarkStart w:name="z5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Ширина запретной зоны составляет не менее 15 м.</w:t>
      </w:r>
    </w:p>
    <w:bookmarkEnd w:id="229"/>
    <w:bookmarkStart w:name="z5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Запретная зона, по возможности, имеет минимально возможное количество пересечений коммуникациями.</w:t>
      </w:r>
    </w:p>
    <w:bookmarkEnd w:id="230"/>
    <w:bookmarkStart w:name="z5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Пересечение запретной зоны с коммуникационными эстакадами осуществляется под углом, близким к прямому, над ограждением на высоте не менее 5 м от уровня земли.</w:t>
      </w:r>
    </w:p>
    <w:bookmarkEnd w:id="231"/>
    <w:bookmarkStart w:name="z5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Внешнее ограждение является капитальным сооружениям и строится по типовым проектам. Наиболее совершенным и рекомендуемым типом внешнего ограждения является железобетонное ограждение, усиленное в противоподкопном отношении железобетонным цоколем с заглублением в землю на 200-400 мм.</w:t>
      </w:r>
    </w:p>
    <w:bookmarkEnd w:id="232"/>
    <w:bookmarkStart w:name="z5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Внешнее ограждение территории ядерного объекта выполняется высотой не менее 2,5 м из железобетонных плит или металлического листа толщиной не менее 2 мм, а в районах с глубиной снежного покрова более одного метра - не менее 3 м. Учитывая особенности ядерного объекта, допускается выполнение ограждений из металлических конструкций, соответствующих общему ансамблю прилегающих к нему строений (металлический решетчатый забор, выполненный из прута толщиной не менее 18 мм, с просветом между прутами не превышающим 100 мм).</w:t>
      </w:r>
    </w:p>
    <w:bookmarkEnd w:id="233"/>
    <w:bookmarkStart w:name="z5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 верхней кромке внешнего ограждения дополнительно устанавливается "козырек" из проволоки типа "Егоза".</w:t>
      </w:r>
    </w:p>
    <w:bookmarkEnd w:id="234"/>
    <w:bookmarkStart w:name="z5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Не допускается во внешнем ограждении наличие не запираемых дверей, ворот, калиток, а также лазов, проломов и других повреждений.</w:t>
      </w:r>
    </w:p>
    <w:bookmarkEnd w:id="235"/>
    <w:bookmarkStart w:name="z5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К внешнему ограждению не примыкают какие-либо пристройки, кроме зданий, являющихся частью его периметра, при этом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оборудуются техническими средствами охраны и рольставнями, которые в необходимых случаях закрываются, либо распашными решетками. Решетки изготовляются из стальных прутьев диаметром не менее 10 мм, образующих ячейки 150х150 мм. В местах пересечения прутья необходимо сварить. Решетка обрамляется уголком размером не менее 30х30х5 мм и приваривается по периметру к прочно заделанным в стену на глубину 80 мм стальным анкерам диаметром не менее 12 мм и длиной не менее 120 мм.</w:t>
      </w:r>
    </w:p>
    <w:bookmarkEnd w:id="236"/>
    <w:bookmarkStart w:name="z5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предотвращение таранного прорыва транспортных средств, а также для задержки нарушителя на время, необходимое для организации и проведения ответных мер силами охраны и реагирования, подъезды к наиболее уязвимым местам запретной зоны оборудуются дополнительными физическими барьерами и техническими средствами физической защиты за пределами запретной зоны.</w:t>
      </w:r>
    </w:p>
    <w:bookmarkEnd w:id="237"/>
    <w:bookmarkStart w:name="z5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Основное ограждение, а также зона между основным и внутренним ограждением оборудуются рубежами охраны, представляющих собой комплекс технических средств физической защиты.</w:t>
      </w:r>
    </w:p>
    <w:bookmarkEnd w:id="238"/>
    <w:bookmarkStart w:name="z5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Внешнее ограждение запретной зоны размещается на расстоянии не менее 5 м от основного ограждения.</w:t>
      </w:r>
    </w:p>
    <w:bookmarkEnd w:id="239"/>
    <w:bookmarkStart w:name="z5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 периметру основного ограждения как с внешней, так и с внутренней стороны не примыкают лесонасаждения, здания, сооружения, пристройки, площадки для складирования оборудования или материалов.</w:t>
      </w:r>
    </w:p>
    <w:bookmarkEnd w:id="240"/>
    <w:bookmarkStart w:name="z5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Между внешним и основным ограждением запретной зоны предусматривается полоса отчуждения.</w:t>
      </w:r>
    </w:p>
    <w:bookmarkEnd w:id="241"/>
    <w:bookmarkStart w:name="z5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Полоса отчуждения тщательно планируется и расчищается. В ней не допускается никаких строений и предметов, затрудняющих применение технических средств физической защиты.</w:t>
      </w:r>
    </w:p>
    <w:bookmarkEnd w:id="242"/>
    <w:bookmarkStart w:name="z5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Ширина полосы отчуждения выбирается с учетом возможности размещения комплекса технических средств охраны и составляет не менее 3 м.</w:t>
      </w:r>
    </w:p>
    <w:bookmarkEnd w:id="243"/>
    <w:bookmarkStart w:name="z5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Полоса отчуждения используется также для применения в охране служебных собак. В этом случае параллельно внешнему ограждению устанавливается внутреннее сетчатое или штакетное ограждение высотой не ниже 2,5 м.</w:t>
      </w:r>
    </w:p>
    <w:bookmarkEnd w:id="244"/>
    <w:bookmarkStart w:name="z5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Контрольно-следовая полоса оборудуется с внутренней стороны основного ограждения.</w:t>
      </w:r>
    </w:p>
    <w:bookmarkEnd w:id="245"/>
    <w:bookmarkStart w:name="z5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 контрольно-следовой полосе предъявляются следующие требования:</w:t>
      </w:r>
    </w:p>
    <w:bookmarkEnd w:id="246"/>
    <w:bookmarkStart w:name="z5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непрерывность прохождения по всему периметру ядерного объекта;</w:t>
      </w:r>
    </w:p>
    <w:bookmarkEnd w:id="247"/>
    <w:bookmarkStart w:name="z5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достаточная ширина, исключающая преодоление ее прыжком;</w:t>
      </w:r>
    </w:p>
    <w:bookmarkEnd w:id="248"/>
    <w:bookmarkStart w:name="z5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ней предметов, облегчающих ее преодоление без оставления следов;</w:t>
      </w:r>
    </w:p>
    <w:bookmarkEnd w:id="249"/>
    <w:bookmarkStart w:name="z5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применения средств механизации при ее обработке по всей трассе прохождения.</w:t>
      </w:r>
    </w:p>
    <w:bookmarkEnd w:id="250"/>
    <w:bookmarkStart w:name="z5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Контрольно-следовые полосы могут быть искусственные и естественные. Ширина искусственной контрольно-следовой полосы устанавливается не менее 3 м.</w:t>
      </w:r>
    </w:p>
    <w:bookmarkEnd w:id="251"/>
    <w:bookmarkStart w:name="z5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Ширина естественной контрольно-следовой может быть и большей, исходя из размеров запретных зон и условий расположения ядерного объекта. Участки, где невозможно оборудовать требуемую ширину, прикрываются инженерными заграждениями.</w:t>
      </w:r>
    </w:p>
    <w:bookmarkEnd w:id="252"/>
    <w:bookmarkStart w:name="z5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Устройство естественной контрольно-следовой полосы включает в себя обозначение ее границ и предварительную подготовку местности, на которой она будет располагаться.</w:t>
      </w:r>
    </w:p>
    <w:bookmarkEnd w:id="253"/>
    <w:bookmarkStart w:name="z5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Искусственная контрольно-следовая полоса вспахивается либо обсыпается грунтом. Глубина вспашки (высота насыпки грунта) составляет не менее 15 сантиметр.</w:t>
      </w:r>
    </w:p>
    <w:bookmarkEnd w:id="254"/>
    <w:bookmarkStart w:name="z5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Вспаханная и насыпная контрольно-следовые полосы приводятся в рыхло-пушистое состояние боронованием и нанесением на их поверхности волнообразного профиля с помощью профилировщика.</w:t>
      </w:r>
    </w:p>
    <w:bookmarkEnd w:id="255"/>
    <w:bookmarkStart w:name="z5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Места пересечения запретной зоны с железными, шоссейными и грунтовыми дорогами, оборудуются насыпными контрольно-следовыми полосами.</w:t>
      </w:r>
    </w:p>
    <w:bookmarkEnd w:id="256"/>
    <w:bookmarkStart w:name="z5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тех местах, где запретная зона пересекается ручьями, канавами, оврагами, для исключения разрывов в контрольно-следовой полосе строятся мостки (настилы). Пространство под мостиками (настилами) перекрывается инженерными заграждениями и оборудуется средствами обнаружения.</w:t>
      </w:r>
    </w:p>
    <w:bookmarkEnd w:id="257"/>
    <w:bookmarkStart w:name="z5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Для предохранения контрольно-следовой полосы от размывания дождевыми и талыми водами проводятся работы по дренажу, исключающему скопление воды, и отводу поверхностных вод путем устройства кюветов (канав), прокладки водоотводных и водопропускных труб, закрытых решетками и оборудованных средствами обнаружения.</w:t>
      </w:r>
    </w:p>
    <w:bookmarkEnd w:id="258"/>
    <w:bookmarkStart w:name="z5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Для передвижения сил охраны и реагирования между внутренним ограждением запретной зоны и контрольно-следовой полосы прокладывается тропа нарядов шириной 0,8-1,0 м. Допускается передвижение по тропе нарядов персонала, обслуживающих комплекс технических средств физической защиты, в случаях отсутствия дополнительной тропы для их передвижения. Тропа нарядов выполняется в следующих видах: насыпи грунта, с деревянным, асфальтированным, бетонным или железобетонным покрытием.</w:t>
      </w:r>
    </w:p>
    <w:bookmarkEnd w:id="259"/>
    <w:bookmarkStart w:name="z5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Для нейтрализации нарушителей и прибытия тревожной группы к участку запретной зоны, на котором зафиксировано нарушение, оборудуется дорога охраны, вне зон действия технических средств охраны, шириной не менее 3 м, с твердым покрытием.</w:t>
      </w:r>
    </w:p>
    <w:bookmarkEnd w:id="260"/>
    <w:bookmarkStart w:name="z5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Дороги охраны, строятся для одностороннего движения автомобильного транспорта.</w:t>
      </w:r>
    </w:p>
    <w:bookmarkEnd w:id="261"/>
    <w:bookmarkStart w:name="z5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Пропуск людей и транспорта, внос (вынос), ввоз (вывоз) материалов и документов осуществляется через КПП, которые подразделяются:</w:t>
      </w:r>
    </w:p>
    <w:bookmarkEnd w:id="262"/>
    <w:bookmarkStart w:name="z5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прохода людей;</w:t>
      </w:r>
    </w:p>
    <w:bookmarkEnd w:id="263"/>
    <w:bookmarkStart w:name="z5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пропуска автомобильного или железнодорожного транспорта.</w:t>
      </w:r>
    </w:p>
    <w:bookmarkEnd w:id="264"/>
    <w:bookmarkStart w:name="z5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КПП для прохода людей разделяются на внешние и внутренние. Внешние КПП устанавливаются для осуществления пропускного режима при входе в защищенную зону, внутренние - для контроля доступа при входе во внутреннюю и особо важную зоны.</w:t>
      </w:r>
    </w:p>
    <w:bookmarkEnd w:id="265"/>
    <w:bookmarkStart w:name="z5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Пропускная способность КПП в рассчитывается исходя из наибольшей численности рабочей смены.</w:t>
      </w:r>
    </w:p>
    <w:bookmarkEnd w:id="266"/>
    <w:bookmarkStart w:name="z5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Наружные ограждающие конструкции (стены и перекрытия) зданий (сооружений) КПП устойчивы к внешним воздействиям, включая действия противоправного характера, имеют хороший обзор и обеспечивают защиту сил охраны и реагирования от нападения.</w:t>
      </w:r>
    </w:p>
    <w:bookmarkEnd w:id="267"/>
    <w:bookmarkStart w:name="z5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зависимости от пропускного режима на КПП предусматривается специальное помещение для хранения пропусков или автоматических карточек.</w:t>
      </w:r>
    </w:p>
    <w:bookmarkEnd w:id="268"/>
    <w:bookmarkStart w:name="z5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КПП для прохода людей оборудуются камерой хранения личных вещей рабочих и служащих, комнатой досмотра, служебным помещением для размещения сил охраны и реагирования, технических систем безопасности (концентраторов, пультов, видеоконтрольных устройств охранного видеонаблюдения), устройств управления механизмами открывания прохода (проезда) и охранного освещения и санузлом.</w:t>
      </w:r>
    </w:p>
    <w:bookmarkEnd w:id="269"/>
    <w:bookmarkStart w:name="z5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КПП оборудуется автоматизированными или механическими ручными устройствами, турникетами, калитками,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потребности. Также для досмотра применяются детекторы на распознавание взрывчатых веществ и радиоактивных материалов, обеспечивающих выявление альфа-, бета- и гамма-излучения.</w:t>
      </w:r>
    </w:p>
    <w:bookmarkEnd w:id="270"/>
    <w:bookmarkStart w:name="z5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КПП для транспортных средств оборудуется внешними и внутренними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открывания (движения).</w:t>
      </w:r>
    </w:p>
    <w:bookmarkEnd w:id="271"/>
    <w:bookmarkStart w:name="z5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Главный автотранспортный КПП располагается вблизи центрального КПП для прохода персонала.</w:t>
      </w:r>
    </w:p>
    <w:bookmarkEnd w:id="272"/>
    <w:bookmarkStart w:name="z5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Участки дороги, ведущие к автотранспортному КПП, имеют на расстоянии не более 30 м от ворот поворот на 90 градусов; эти участки выгораживаются бетонными конструкциями, предотвращающими возможность их переезда. Допустимо другое конструктивное решение противотаранного устройства.</w:t>
      </w:r>
    </w:p>
    <w:bookmarkEnd w:id="273"/>
    <w:bookmarkStart w:name="z5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КПП для проезда автомобильного и железнодорожного транспорта допускается делать совмещенными. Транспортные КПП оборудуются специальными площадками досмотра транспортных средств.</w:t>
      </w:r>
    </w:p>
    <w:bookmarkEnd w:id="274"/>
    <w:bookmarkStart w:name="z5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КПП для автотранспортных средств оборудуется смотровыми площадками или эстакадами для их осмотра, шлагбаумами, а для железнодорожного транспорта – вышкой и площадкой для осмотра подвижного железнодорожного состава.</w:t>
      </w:r>
    </w:p>
    <w:bookmarkEnd w:id="275"/>
    <w:bookmarkStart w:name="z5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Въезды и выезды оборудуются светофорами и дорожными знаками.</w:t>
      </w:r>
    </w:p>
    <w:bookmarkEnd w:id="276"/>
    <w:bookmarkStart w:name="z5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досмотра машин имеет длину не менее 20 м и ширину, не менее чем на 3 м с каждой стороны превышающую ширину грузовой автомашины. Площадка досмотра машин оборудуется ямой для досмотра машин снизу, вышками или эстакадой для досмотра машин сверху и сбоку и огораживается забором по типу основного ограждения.</w:t>
      </w:r>
    </w:p>
    <w:bookmarkEnd w:id="277"/>
    <w:bookmarkStart w:name="z5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Железнодорожные КПП оборудуются:</w:t>
      </w:r>
    </w:p>
    <w:bookmarkEnd w:id="278"/>
    <w:bookmarkStart w:name="z5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проездными воротами и площадкой досмотра вагонов;</w:t>
      </w:r>
    </w:p>
    <w:bookmarkEnd w:id="279"/>
    <w:bookmarkStart w:name="z5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электромеханическим приводом и механизмом ручного открывания;</w:t>
      </w:r>
    </w:p>
    <w:bookmarkEnd w:id="280"/>
    <w:bookmarkStart w:name="z5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устройствами принудительной остановки транспорта (закладные брусья, стрелки-сбрасыватели, тупики-улавливатели) для предотвращения несанкционированного проезда транспорта на ядерный объект (с объекта) и случайного наезда подвижного состава на ворота.</w:t>
      </w:r>
    </w:p>
    <w:bookmarkEnd w:id="281"/>
    <w:bookmarkStart w:name="z5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Для осмотра железнодорожного транспорта наряду со смотровыми площадками применяются смотровые вышки, перекидные мостики, смотровые эстакады, стремянки, подвесные подножки.</w:t>
      </w:r>
    </w:p>
    <w:bookmarkEnd w:id="282"/>
    <w:bookmarkStart w:name="z5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Для проверки верхних люков и крыш вагонов неподвижного транспорта используются передвижные вышки и стремянки.</w:t>
      </w:r>
    </w:p>
    <w:bookmarkEnd w:id="283"/>
    <w:bookmarkStart w:name="z5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Для обеспечения безопасности работы контролера при проверке транспорта, стоящего на смотровой площадке, применяются спаренные тормозные башмаки.</w:t>
      </w:r>
    </w:p>
    <w:bookmarkEnd w:id="284"/>
    <w:bookmarkStart w:name="z5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Размеры площадки досмотра вагонов выбираются по длине из расчета на одновременный досмотр 3-4 вагонов. Площадка досмотра оборудуется ямой для досмотра вагонов снизу и вышками или эстакадами для досмотра с боков и сверху.</w:t>
      </w:r>
    </w:p>
    <w:bookmarkEnd w:id="285"/>
    <w:bookmarkStart w:name="z5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проезжей части площадки выделяется место остановки транспорта для осмотра, ограниченное двумя линиями и надписями "Стоп" на государственном и русском языках, выполненными белой краской. Допускается устанавливать таблички "Стоп".</w:t>
      </w:r>
    </w:p>
    <w:bookmarkEnd w:id="286"/>
    <w:bookmarkStart w:name="z5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Перед въездом на смотровую площадку с внешней стороны основных и вспомогательных ворот, не ближе 3 м от них также наносится поперечная линия и надпись "Стоп".</w:t>
      </w:r>
    </w:p>
    <w:bookmarkEnd w:id="287"/>
    <w:bookmarkStart w:name="z5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целях обеспечения безопасности движения транспорта, не менее чем в 100 м от ворот с правой стороны или над дорогой, устанавливается указательный знак – "Движение в один ряд", а в 50 м – знак ограничения скорости до 5 километр/час (далее – км/ч).</w:t>
      </w:r>
    </w:p>
    <w:bookmarkEnd w:id="288"/>
    <w:bookmarkStart w:name="z5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Пульт управления воротами располагается в КПП или на его наружной стене, при этом исключается доступ к пульту посторонних лиц.</w:t>
      </w:r>
    </w:p>
    <w:bookmarkEnd w:id="289"/>
    <w:bookmarkStart w:name="z5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Помещение КПП оснащается средствами связи, пожаротушения и оборудуется системой тревожной сигнализации с подключением на центральный пункт управления.</w:t>
      </w:r>
    </w:p>
    <w:bookmarkEnd w:id="290"/>
    <w:bookmarkStart w:name="z59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Требования к комплексу инженерных средств физической защиты предприятий по добыче и (или) обращению с природным ураном</w:t>
      </w:r>
    </w:p>
    <w:bookmarkEnd w:id="291"/>
    <w:bookmarkStart w:name="z5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Объект рассматривается как защищенная зона, граница которой проходит по ограждению охраняемой территории. Ограждение должно исключать несанкционированный проход людей (животных), въезд транспорта и затруднять проникновение нарушителя на охраняемую территорию, минуя КПП. Линия внешнего ограждения, по возможности, прямолинейна, без лишних изгибов и поворотов.</w:t>
      </w:r>
    </w:p>
    <w:bookmarkEnd w:id="292"/>
    <w:bookmarkStart w:name="z5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 защищенной зоне выделяются внутренние зоны, представляющие собой совокупность отдельных зданий, сооружений, открытых площадок. Границы внутренней зоны определяются стенами зданий или специально оборудованным ограждением.</w:t>
      </w:r>
    </w:p>
    <w:bookmarkEnd w:id="293"/>
    <w:bookmarkStart w:name="z5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Внешнее ограждение периметра является капитальным сооружением и строится по типовым проектам. Ограждение выполняется высотой не менее 2,5 м из металлической сетки "рабица" из проволоки сечением 1,4 мм с ячейкой не более 25х25 мм в оцинкованном исполнении или с полимерным покрытием. Допускается железобетонное ограждение. Ограждение усиливается в противоподкопном отношении железобетонным цоколем, либо металлической решеткой из прутка диаметром 15 мм и размером ячеек 150х150 мм, с заглублением в землю не менее 300 мм.</w:t>
      </w:r>
    </w:p>
    <w:bookmarkEnd w:id="294"/>
    <w:bookmarkStart w:name="z5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 верхней кромке внешнего ограждения на Y-образные кронштейны дополнительно устанавливается спиральный барьер безопасности из армированной колючей ленты ("козырек") типа "Егоза", диаметром 500-600 мм, с расстоянием между витками не более 200 мм.</w:t>
      </w:r>
    </w:p>
    <w:bookmarkEnd w:id="295"/>
    <w:bookmarkStart w:name="z5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Не допускается наличие в ограждении периметра не запираемых дверей, ворот, калиток, а также лазов, проломов и других повреждений.</w:t>
      </w:r>
    </w:p>
    <w:bookmarkEnd w:id="296"/>
    <w:bookmarkStart w:name="z5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Периметр границы охраняемой зоны должен иметь минимально возможное количество пересечений с коммуникациями. Пересечение внешнего ограждения с коммуникационными эстакадами осуществляется под углом, близким к прямому, над ограждением на высоте не менее 5 м от уровня земли. Места пересечения коммуникаций ниже 5 м по всей окружности на расстоянии 1 м защищаются экранами из сетки "рабица", либо барьером безопасности из армированной колючей ленты типа "Егоза", диаметром 500-600 мм, с расстоянием между витками не более 200 мм.</w:t>
      </w:r>
    </w:p>
    <w:bookmarkEnd w:id="297"/>
    <w:bookmarkStart w:name="z5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 ограждению, как с внешней, так и с внутренней стороны на расстоянии 2,5 м не должны примыкать какие-либо здания, сооружения, пристройки, площадки для складирования оборудования или материалов, постройки, кроме подъездных эстакад и сооружений для перекачивания серной кислоты, а также зданий, являющихся частью его периметра. При этом,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оборудуются распашной металлической решеткой из прутка диаметром 8 мм и размером ячеек 150х150 мм, либо металлическими рольставнями, которые в необходимых случаях закрываются, либо бронеплҰнкой. На крыше одноэтажного здания, являющегося частью периметра, устанавливается спиральный барьер безопасности из армированной колючей ленты типа "Егоза" (диаметр 500-600 мм, с расстоянием между витками не более 200мм).</w:t>
      </w:r>
    </w:p>
    <w:bookmarkEnd w:id="298"/>
    <w:bookmarkStart w:name="z6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местах хранения, перекачивания кислот, где возможно воздействие паров агрессивной кислотной среды, на протяжении всего участка, а также на расстоянии 15 м до него, столбы ограждения, сетчатые панели и спиральный барьер безопасности типа "Егоза" применяются со специальным полимерным покрытием. На участке примыкания автомобильных эстакад, подъездов для перекачивания кислот на территорию, а также на 1,5 м в стороны от него, внешнее ограждение периметра выполняется высотой 3 м.</w:t>
      </w:r>
    </w:p>
    <w:bookmarkEnd w:id="299"/>
    <w:bookmarkStart w:name="z6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Для предотвращения таранного прорыва транспортных средств, а также для задержки нарушителя на время, необходимое для организации и проведения ответных мер силами охраны и реагирования, подъезды к наиболее уязвимым местам периметра, исходя из угрозы, могут оборудоваться дополнительными физическими барьерами и техническими средствами физической защиты за пределами запретной зоны.</w:t>
      </w:r>
    </w:p>
    <w:bookmarkEnd w:id="300"/>
    <w:bookmarkStart w:name="z6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Ограждение оборудуется рубежом охраны, представляющим собой комплекс технических средств физической защиты.</w:t>
      </w:r>
    </w:p>
    <w:bookmarkEnd w:id="301"/>
    <w:bookmarkStart w:name="z6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С внутренней стороны ограждения периметра, за исключением места перекачивания серной кислоты, предусматривается полоса отчуждения для размещения комплекса технических средств физической защиты, которая тщательно планируется и расчищается. Ширина полосы отчуждения составляет – 2,5 м. В ней не допускается никаких строений и предметов, затрудняющих работу технических средств.</w:t>
      </w:r>
    </w:p>
    <w:bookmarkEnd w:id="302"/>
    <w:bookmarkStart w:name="z6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Ограждение открытых площадок внутренних зон выполняется высотой не менее 2 м из металлической сетки "рабица" из проволоки сечением 1,4 мм с ячейкой не более 25х25 мм в оцинкованном исполнении или с полимерным покрытием. Линия ограждения, по возможности, прямолинейна, без лишних изгибов и поворотов.</w:t>
      </w:r>
    </w:p>
    <w:bookmarkEnd w:id="303"/>
    <w:bookmarkStart w:name="z6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На верхней кромке ограждения внутренней зоны на Y-образных кронштейнах дополнительно устанавливается спиральный барьер безопасности из армированной колючей ленты ("козырек") типа "Егоза" (диаметр 500-600 мм, с расстоянием между витками не более 200мм). Допускается установка козырька из колючей проволоки типа "нить" в 3-5 рядов с наклоном кронштейна во внешнюю сторону.</w:t>
      </w:r>
    </w:p>
    <w:bookmarkEnd w:id="304"/>
    <w:bookmarkStart w:name="z6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Не допускается наличие в ограждении внутренней зоны не запираемых дверей, ворот, калиток, а также лазов, проломов и других повреждений.</w:t>
      </w:r>
    </w:p>
    <w:bookmarkEnd w:id="305"/>
    <w:bookmarkStart w:name="z6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Ограждение внутренней зоны должно иметь минимально возможное количество пересечений коммуникациями. Имеющееся пересечение ограждения внутренней зоны с коммуникационными эстакадами осуществляется под углом, близким к прямому, над ограждением на высоте не менее 5 м от уровня земли. Места пересечения коммуникаций ниже 5 м по всей окружности на расстоянии 1 м защищаются экранами из сетки рабица, либо барьером безопасности из армированной колючей ленты "Егоза".</w:t>
      </w:r>
    </w:p>
    <w:bookmarkEnd w:id="306"/>
    <w:bookmarkStart w:name="z6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Ограждение внутренней зоны оборудуется рубежом охраны, представляющим собой комплекс технических средств физической защиты.</w:t>
      </w:r>
    </w:p>
    <w:bookmarkEnd w:id="307"/>
    <w:bookmarkStart w:name="z6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 внутренней стороны ограждения периметра внутренней зоны предусматривается полоса отчуждения для размещения комплекса технических средств физической защиты, которая тщательно планируется и расчищается. Ширина полосы отчуждения составляет – не менее 1 м. В ней не допускается никаких строений, деревьев, кустарников и предметов, затрудняющих применение технических средств.</w:t>
      </w:r>
    </w:p>
    <w:bookmarkEnd w:id="308"/>
    <w:bookmarkStart w:name="z6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Въезд для транспортных средств на открытую площадку внутренней зоны оборудуется типовыми раздвижными (откатными) или распашными воротами. Ворота оснащаются ограничителями или стопорами для предотвращения произвольного открывания (движения). Ворота выполняются высотой – не менее 2 м, с заполнением полотен по аналогии с ограждением. Между дорожным покрытием и воротами допускается просвет не более 150 мм. Сверху ворот устанавливается барьер из колючей проволоки, либо спиральный барьер безопасности из плоской армированной колючей ленты типа "Егоза" (диаметр 500-600 мм и расстоянием между витками 200 мм).</w:t>
      </w:r>
    </w:p>
    <w:bookmarkEnd w:id="309"/>
    <w:bookmarkStart w:name="z6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Для организации пропуска людей и транспорта, вноса (выноса), ввоза (вывоза) материалов и документов на периметре устанавливаются КПП, которые подразделяются:</w:t>
      </w:r>
    </w:p>
    <w:bookmarkEnd w:id="310"/>
    <w:bookmarkStart w:name="z6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прохода людей;</w:t>
      </w:r>
    </w:p>
    <w:bookmarkEnd w:id="311"/>
    <w:bookmarkStart w:name="z6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пропуска автомобильного или железнодорожного транспорта.</w:t>
      </w:r>
    </w:p>
    <w:bookmarkEnd w:id="312"/>
    <w:bookmarkStart w:name="z6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КПП рассчитывается исходя из наибольшей численности рабочей смены.</w:t>
      </w:r>
    </w:p>
    <w:bookmarkEnd w:id="313"/>
    <w:bookmarkStart w:name="z6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Главный транспортный КПП должен располагаться вблизи центрального КПП для прохода людей.</w:t>
      </w:r>
    </w:p>
    <w:bookmarkEnd w:id="314"/>
    <w:bookmarkStart w:name="z6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Наружные ограждающие конструкции (стены и перекрытия) зданий (сооружений) КПП должны отвечать требованиям равнопрочности, устойчивости к внешним воздействиям, включая действия противоправного характера, иметь хороший обзор и обеспечивать защиту сил охраны и реагирования от нападения.</w:t>
      </w:r>
    </w:p>
    <w:bookmarkEnd w:id="315"/>
    <w:bookmarkStart w:name="z6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зависимости от пропускного режима, на КПП предусматривается специальное помещение для хранения, регистрации пропусков, бесконтактных электронных идентификаторов и дубликатов ключей от механических замков. Доступ в специальное помещение ограничивается и находится под контролем охраны.</w:t>
      </w:r>
    </w:p>
    <w:bookmarkEnd w:id="316"/>
    <w:bookmarkStart w:name="z6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Для хранения пропусков, бесконтактных электронных идентификаторов и дубликатов ключей от механических замков допускается применять шкаф-сейф, установленный в помещении КПП.</w:t>
      </w:r>
    </w:p>
    <w:bookmarkEnd w:id="317"/>
    <w:bookmarkStart w:name="z6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КПП для прохода людей оборудуются камерой хранения личных вещей рабочих и служащих, служебным помещением для размещения сил охраны и реагирования, технических систем безопасности (концентраторов, пультов, видеоконтрольных устройств охранного видеонаблюдения), устройств управления механизмами открывания прохода (проезда) и охранного освещения и санузлом.</w:t>
      </w:r>
    </w:p>
    <w:bookmarkEnd w:id="318"/>
    <w:bookmarkStart w:name="z6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Для предотвращения несанкционированного прохода людей на КПП устанавливают преграждающие устройства полуростовые типа турникет-трипод, калитки, с возможностью ручного и автоматизированного управления.</w:t>
      </w:r>
    </w:p>
    <w:bookmarkEnd w:id="319"/>
    <w:bookmarkStart w:name="z6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КПП оборудуется стационарными и ручными детекторами для осмотра, способными распознавать различные типы металлов, радиоактивные вещества. КПП для транспортных средств дополнительно оборудуются ручными фонарями и досмотровыми зеркалами с подсветкой.</w:t>
      </w:r>
    </w:p>
    <w:bookmarkEnd w:id="320"/>
    <w:bookmarkStart w:name="z6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Помещение КПП оснащается средствами телефонной и радиосвязи, пожаротушения и оборудуется системой тревожно-вызывной сигнализации с подключением на центральный пункт управления.</w:t>
      </w:r>
    </w:p>
    <w:bookmarkEnd w:id="321"/>
    <w:bookmarkStart w:name="z6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КПП для автотранспортных средств оборудуется внешними типовыми раздвижными (откатными)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22"/>
    <w:bookmarkStart w:name="z6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Ворота выполняются высотой – не менее 2,5 м из металла. Между дорожным покрытием и воротами допускается просвет не более 150 мм. Сверху ворот устанавливается барьер из колючей проволоки, либо плоский спиральный барьер безопасности из армированной колючей ленты типа "Егоза" (диаметр и расстояние между витками – аналогично основному ограждению).</w:t>
      </w:r>
    </w:p>
    <w:bookmarkEnd w:id="323"/>
    <w:bookmarkStart w:name="z6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Аварийные автомобильные ворота во внешнем ограждении периметра выполняются распашными, высотой не ниже основного ограждения. Ворота оборудуются стопорными устройствами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24"/>
    <w:bookmarkStart w:name="z6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На верхней кромке полотна аварийных ворот на кронштейны дополнительно устанавливается плоский спиральный барьер безопасности из армированной колючей ленты ("козырек") типа "Егоза" (диаметр и расстояние между витками – аналогично основному ограждению).</w:t>
      </w:r>
    </w:p>
    <w:bookmarkEnd w:id="325"/>
    <w:bookmarkStart w:name="z6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КПП для автотранспортных средств оборудуются специальными досмотровыми площадками, эстакадами (ямами) для досмотра транспортных средств, с внутренней стороны – шлагбаумом с электроприводом и дистанционным управлением.</w:t>
      </w:r>
    </w:p>
    <w:bookmarkEnd w:id="326"/>
    <w:bookmarkStart w:name="z6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Площадка осмотра машин оборудуется эстакадой для досмотра машин сверху и сбоку, установленной не ближе 2,5 м до периметра внешнего ограждения.</w:t>
      </w:r>
    </w:p>
    <w:bookmarkEnd w:id="327"/>
    <w:bookmarkStart w:name="z6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Для обеспечения безопасности движения транспорта, въезды и выезды на КПП оборудуются дорожными знаками.</w:t>
      </w:r>
    </w:p>
    <w:bookmarkEnd w:id="328"/>
    <w:bookmarkStart w:name="z6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проезжей части площадки наносится разметка, обозначающая место остановки транспорта для досмотра, ограниченная двумя линиями и надписями "Стоп" на государственном и русском языках, выполненными белой краской. Допускается устанавливать таблички "Стоп".</w:t>
      </w:r>
    </w:p>
    <w:bookmarkEnd w:id="329"/>
    <w:bookmarkStart w:name="z6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Перед въездом на досмотровую площадку с внешней стороны основных и вспомогательных ворот КПП, не ближе 3 м от них также наносится поперечная разметка с надписью "Стоп", либо устанавливается табличка "Стоп". Не менее чем в 100 м от ворот с правой стороны или над дорогой, устанавливается указательный знак – "Движение в один ряд", а в 50 м – знак ограничения скорости до 5 км/ч.</w:t>
      </w:r>
    </w:p>
    <w:bookmarkEnd w:id="330"/>
    <w:bookmarkStart w:name="z6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КПП для железнодорожного транспорта оборудуется внешними типовыми раздвижными (откатными) или распашными воротами с электроприводом и дистанционным управлением, устройствами для их аварийной остановки и открытия вручную. Исходя из интенсивности использования КПП, допускается установка распашных ворот с ручным открыванием. Ворота оснащаются ограничителями или стопорами для предотвращения произвольного открытия (закрытия), а также устройствами для навесного замка и пломбировочного устройства.</w:t>
      </w:r>
    </w:p>
    <w:bookmarkEnd w:id="331"/>
    <w:bookmarkStart w:name="z6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Ворота выполняются высотой – не менее 2,5 м из металла. Между железнодорожным полотном и воротами допускается просвет исключающий несанкционированное проникновение людей (животных). Сверху полотна ворот устанавливается барьер из колючей проволоки, либо плоский спиральный барьер безопасности из армированной колючей ленты типа "Егоза" (диаметр и расстояние между витками – аналогично основному ограждению).</w:t>
      </w:r>
    </w:p>
    <w:bookmarkEnd w:id="332"/>
    <w:bookmarkStart w:name="z6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Для предотвращения несанкционированного проезда железнодорожного транспорта КПП оборудуются устройствами принудительной остановки транспорта (закладные брусья, стрелки (башмаки)-сбрасыватели, тупики-улавливатели).</w:t>
      </w:r>
    </w:p>
    <w:bookmarkEnd w:id="333"/>
    <w:bookmarkStart w:name="z6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КПП для железнодорожного транспорта оборудуются специальными досмотровыми площадками, вышкой для осмотра подвижного железнодорожного состава с боков и сверху. Размеры площадки осмотра железнодорожных вагонов (локомотива) выбираются: по длине из расчета на одновременный досмотр 3-4 вагонов и ширине, не менее чем на 1,5 м с каждой стороны вагона (локомотива). Для осмотра верхних люков и крыш вагонов железнодорожного транспорта наряду со досмотровыми площадками могут применяться смотровые вышки, перекидные мостики, смотровые эстакады, стремянки, подвесные подножки.</w:t>
      </w:r>
    </w:p>
    <w:bookmarkEnd w:id="334"/>
    <w:bookmarkStart w:name="z6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Для обеспечения безопасности работы контролера при проверке железнодорожного транспорта, стоящего на досмотровой площадке, применяются спаренные тормозные башмаки.</w:t>
      </w:r>
    </w:p>
    <w:bookmarkEnd w:id="335"/>
    <w:bookmarkStart w:name="z63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Требования к комплексу технических средств физической защиты</w:t>
      </w:r>
    </w:p>
    <w:bookmarkEnd w:id="336"/>
    <w:bookmarkStart w:name="z6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Комплекс технических средств физической защиты решает следующие задачи:</w:t>
      </w:r>
    </w:p>
    <w:bookmarkEnd w:id="337"/>
    <w:bookmarkStart w:name="z6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оперативного, устойчивого и непрерывного управления системой физической защиты;</w:t>
      </w:r>
    </w:p>
    <w:bookmarkEnd w:id="338"/>
    <w:bookmarkStart w:name="z6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установленного режима доступа персонала к ядерным материалам, на ядерную установку, в пункт хранения;</w:t>
      </w:r>
    </w:p>
    <w:bookmarkEnd w:id="339"/>
    <w:bookmarkStart w:name="z6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сигналов на пункты управления системы физической защиты о несанкционированном проникновении в охраняемые зоны, здания, сооружения, помещения или в грузовые отсеки транспортных средств, перевозящих ядерные материалы;</w:t>
      </w:r>
    </w:p>
    <w:bookmarkEnd w:id="340"/>
    <w:bookmarkStart w:name="z6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на периметрах (границах) охраняемых зон времени и места несанкционированных проникновений, а на периметре (границе) защищенной зоны - направления движения нарушителей;</w:t>
      </w:r>
    </w:p>
    <w:bookmarkEnd w:id="341"/>
    <w:bookmarkStart w:name="z6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(замедление) проникновения (продвижения) нарушителей;</w:t>
      </w:r>
    </w:p>
    <w:bookmarkEnd w:id="342"/>
    <w:bookmarkStart w:name="z6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силам охраны и реагирования благоприятных условий для выполнения служебных задач и обеспечение возможности действий по задержанию нарушителей;</w:t>
      </w:r>
    </w:p>
    <w:bookmarkEnd w:id="343"/>
    <w:bookmarkStart w:name="z6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обзорное наблюдение за охраняемыми зонами, охраняемыми зданиями, сооружениями, помещениями с целью оценки ситуации;</w:t>
      </w:r>
    </w:p>
    <w:bookmarkEnd w:id="344"/>
    <w:bookmarkStart w:name="z6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(документирование) сигналов от технических средств физической защиты, распоряжений и команд, отдаваемых органами управления системы физической зашиты, и докладов операторов пунктов управления системы физической зашиты.</w:t>
      </w:r>
    </w:p>
    <w:bookmarkEnd w:id="345"/>
    <w:bookmarkStart w:name="z6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Комплекс технических средств физической защиты осуществляет:</w:t>
      </w:r>
    </w:p>
    <w:bookmarkEnd w:id="346"/>
    <w:bookmarkStart w:name="z6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обработку, анализ и контроль всей получаемой информации;</w:t>
      </w:r>
    </w:p>
    <w:bookmarkEnd w:id="347"/>
    <w:bookmarkStart w:name="z6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возможности оценки тревожной ситуации в реальном масштабе времени;</w:t>
      </w:r>
    </w:p>
    <w:bookmarkEnd w:id="348"/>
    <w:bookmarkStart w:name="z6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передачу сообщений (установленных сигналов) силам охраны, реагирования и органам управления системы физической защиты;</w:t>
      </w:r>
    </w:p>
    <w:bookmarkEnd w:id="349"/>
    <w:bookmarkStart w:name="z6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информационного взаимодействия между центральным и локальным пунктами управления;</w:t>
      </w:r>
    </w:p>
    <w:bookmarkEnd w:id="350"/>
    <w:bookmarkStart w:name="z6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выработку управляющих воздействий на управляемые физические барьеры и средства обеспечения функционирования системы физической защиты;</w:t>
      </w:r>
    </w:p>
    <w:bookmarkEnd w:id="351"/>
    <w:bookmarkStart w:name="z6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состояния и работоспособности технических средств физической защиты;</w:t>
      </w:r>
    </w:p>
    <w:bookmarkEnd w:id="352"/>
    <w:bookmarkStart w:name="z6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действий и местоположения персонала при его работе с ядерными материалами, на ядерных установках и в пунктах хранения;</w:t>
      </w:r>
    </w:p>
    <w:bookmarkEnd w:id="353"/>
    <w:bookmarkStart w:name="z6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и выдачу информации о функционировании системы физической защиты, попытках ее преодоления и несанкционированных действиях по отношению к ядерному объекту и к самим техническим средствам физической защиты;</w:t>
      </w:r>
    </w:p>
    <w:bookmarkEnd w:id="354"/>
    <w:bookmarkStart w:name="z6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необходимость и распорядок информационного взаимодействия комплекса технических средств физической защиты с системами ядерной, радиационной, экологической, технической, пожарной безопасности ядерного объекта устанавливается в техническом задании на создание (совершенствование) системы физической защиты;</w:t>
      </w:r>
    </w:p>
    <w:bookmarkEnd w:id="355"/>
    <w:bookmarkStart w:name="z6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отключения основного электропитания, работоспособность технические средства физической защиты сохраняется, путем наличия резервных источников электропитания и автоматического переключения основного электропитания на резервное. При этом на соответствующем локальном и центральном пункте управления отображается и регистрируется информация о переходе на резервное электропитание.</w:t>
      </w:r>
    </w:p>
    <w:bookmarkEnd w:id="356"/>
    <w:bookmarkStart w:name="z6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Технические средства физической защиты состоят из следующих основных функциональных систем:</w:t>
      </w:r>
    </w:p>
    <w:bookmarkEnd w:id="357"/>
    <w:bookmarkStart w:name="z6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охранной сигнализации;</w:t>
      </w:r>
    </w:p>
    <w:bookmarkEnd w:id="358"/>
    <w:bookmarkStart w:name="z6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контроля и управления доступом;</w:t>
      </w:r>
    </w:p>
    <w:bookmarkEnd w:id="359"/>
    <w:bookmarkStart w:name="z6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и оценки ситуации;</w:t>
      </w:r>
    </w:p>
    <w:bookmarkEnd w:id="360"/>
    <w:bookmarkStart w:name="z6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оперативной связи и оповещения, в том числе средства проводной связи и радиосвязи;</w:t>
      </w:r>
    </w:p>
    <w:bookmarkEnd w:id="361"/>
    <w:bookmarkStart w:name="z6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телекоммуникаций;</w:t>
      </w:r>
    </w:p>
    <w:bookmarkEnd w:id="362"/>
    <w:bookmarkStart w:name="z6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защиты информации;</w:t>
      </w:r>
    </w:p>
    <w:bookmarkEnd w:id="363"/>
    <w:bookmarkStart w:name="z6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обнаружения проноса (провоза) ядерных материалов, металлов, взрывчатых веществ (детекторы) на территорию ядерных установок;</w:t>
      </w:r>
    </w:p>
    <w:bookmarkEnd w:id="364"/>
    <w:bookmarkStart w:name="z6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обеспечивающих систем электропитание, освещение.</w:t>
      </w:r>
    </w:p>
    <w:bookmarkEnd w:id="365"/>
    <w:bookmarkStart w:name="z6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Отказ или вывод из строя какого-либо элемента комплекса технических средств физической защиты не нарушает функционирование системы физической защиты. Для этого предусматриваются компенсирующие мероприятия.</w:t>
      </w:r>
    </w:p>
    <w:bookmarkEnd w:id="366"/>
    <w:bookmarkStart w:name="z6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Управление техническими средствами физической защиты осуществляется операторами центрального или локального пунктов управления.</w:t>
      </w:r>
    </w:p>
    <w:bookmarkEnd w:id="367"/>
    <w:bookmarkStart w:name="z6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Операторы центральных и локальных пунктов управления, информируются об особенностях технологического процесса в необходимом объеме для выполнения своих обязанностей.</w:t>
      </w:r>
    </w:p>
    <w:bookmarkEnd w:id="368"/>
    <w:bookmarkStart w:name="z6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целях организации управления в системе физической защиты применяются:</w:t>
      </w:r>
    </w:p>
    <w:bookmarkEnd w:id="369"/>
    <w:bookmarkStart w:name="z6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двусторонней связи между центральным и локальными пунктами управления, а также между пунктами управления и подразделениями охраны;</w:t>
      </w:r>
    </w:p>
    <w:bookmarkEnd w:id="370"/>
    <w:bookmarkStart w:name="z6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радиосвязи для сил охраны и реагирования и подразделением физической защиты.</w:t>
      </w:r>
    </w:p>
    <w:bookmarkEnd w:id="371"/>
    <w:bookmarkStart w:name="z6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Центральный пункт управления и локальный пункт управления размещаются непосредственно во внутренней зоне.</w:t>
      </w:r>
    </w:p>
    <w:bookmarkEnd w:id="372"/>
    <w:bookmarkStart w:name="z6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Система охранной сигнализации предназначается для обнаружения попыток и фактов совершения несанкционированных действий и информирования об этих событиях силы охраны и реагирования. Другие функциональные системы, входящие в систему охранной сигнализации, предназначены для выполнения соответствующих адекватных действий, а также автоматической подачи необходимых команд управления на исполнительные устройства и управляемые физические барьеры.</w:t>
      </w:r>
    </w:p>
    <w:bookmarkEnd w:id="373"/>
    <w:bookmarkStart w:name="z6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Система охранной сигнализации обеспечивает:</w:t>
      </w:r>
    </w:p>
    <w:bookmarkEnd w:id="374"/>
    <w:bookmarkStart w:name="z6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несанкционированного доступа;</w:t>
      </w:r>
    </w:p>
    <w:bookmarkEnd w:id="375"/>
    <w:bookmarkStart w:name="z6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сигнала о срабатывании средств обнаружения на центральный или локальный пункты управления и протоколирование этого события;</w:t>
      </w:r>
    </w:p>
    <w:bookmarkEnd w:id="376"/>
    <w:bookmarkStart w:name="z6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архива всех событий, происходящих в системе физической защиты, с фиксацией всех необходимых сведений для их последующей однозначной идентификации (тип и номер устройства, тип и причина события, дата и время его наступления);</w:t>
      </w:r>
    </w:p>
    <w:bookmarkEnd w:id="377"/>
    <w:bookmarkStart w:name="z6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возможности бесконтрольного снятия с охраны и постановки под охрану;</w:t>
      </w:r>
    </w:p>
    <w:bookmarkEnd w:id="378"/>
    <w:bookmarkStart w:name="z6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функции приема (снятия) средств обнаружения (группы средств обнаружения) под контроль (с контроля).</w:t>
      </w:r>
    </w:p>
    <w:bookmarkEnd w:id="379"/>
    <w:bookmarkStart w:name="z6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 состав системы охранной сигнализации входит:</w:t>
      </w:r>
    </w:p>
    <w:bookmarkEnd w:id="380"/>
    <w:bookmarkStart w:name="z6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обнаружения;</w:t>
      </w:r>
    </w:p>
    <w:bookmarkEnd w:id="381"/>
    <w:bookmarkStart w:name="z6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тревожно-вызывной сигнализации;</w:t>
      </w:r>
    </w:p>
    <w:bookmarkEnd w:id="382"/>
    <w:bookmarkStart w:name="z6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сбора и обработки информации.</w:t>
      </w:r>
    </w:p>
    <w:bookmarkEnd w:id="383"/>
    <w:bookmarkStart w:name="z6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По характеру (условиям работы) и назначению все средства обнаружения делятся на две группы:</w:t>
      </w:r>
    </w:p>
    <w:bookmarkEnd w:id="384"/>
    <w:bookmarkStart w:name="z6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защиты периметра защищенной зоны;</w:t>
      </w:r>
    </w:p>
    <w:bookmarkEnd w:id="385"/>
    <w:bookmarkStart w:name="z6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охраны внутри зданий (помещений).</w:t>
      </w:r>
    </w:p>
    <w:bookmarkEnd w:id="386"/>
    <w:bookmarkStart w:name="z6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 выборе типа средств обнаружения для защиты периметра защищенной зоны учитываются следующие факторы:</w:t>
      </w:r>
    </w:p>
    <w:bookmarkEnd w:id="387"/>
    <w:bookmarkStart w:name="z6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и размер ограждения периметра;</w:t>
      </w:r>
    </w:p>
    <w:bookmarkEnd w:id="388"/>
    <w:bookmarkStart w:name="z6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тропы нарядов;</w:t>
      </w:r>
    </w:p>
    <w:bookmarkEnd w:id="389"/>
    <w:bookmarkStart w:name="z6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необходимых рубежей сигнализации;</w:t>
      </w:r>
    </w:p>
    <w:bookmarkEnd w:id="390"/>
    <w:bookmarkStart w:name="z6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природные и погодные условия в заданной климатической зоне;</w:t>
      </w:r>
    </w:p>
    <w:bookmarkEnd w:id="391"/>
    <w:bookmarkStart w:name="z6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линии электропередачи (напряжение, удаление по высоте, по горизонтали, угол пересечения с периметром, частота коммутации);</w:t>
      </w:r>
    </w:p>
    <w:bookmarkEnd w:id="392"/>
    <w:bookmarkStart w:name="z6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близость автомобильных и железных дорог;</w:t>
      </w:r>
    </w:p>
    <w:bookmarkEnd w:id="393"/>
    <w:bookmarkStart w:name="z6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рельеф местности;</w:t>
      </w:r>
    </w:p>
    <w:bookmarkEnd w:id="394"/>
    <w:bookmarkStart w:name="z6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грунта и глубина промерзания;</w:t>
      </w:r>
    </w:p>
    <w:bookmarkEnd w:id="395"/>
    <w:bookmarkStart w:name="z6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аддитивные помехи (влияние радиоканалов, радиопередатчиков, электромагнитных излучений);</w:t>
      </w:r>
    </w:p>
    <w:bookmarkEnd w:id="396"/>
    <w:bookmarkStart w:name="z6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воздействие разрядов и других атмосферных явлений.</w:t>
      </w:r>
    </w:p>
    <w:bookmarkEnd w:id="397"/>
    <w:bookmarkStart w:name="z6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Средства обнаружения периметра обеспечивают:</w:t>
      </w:r>
    </w:p>
    <w:bookmarkEnd w:id="398"/>
    <w:bookmarkStart w:name="z7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непрерывность действия;</w:t>
      </w:r>
    </w:p>
    <w:bookmarkEnd w:id="399"/>
    <w:bookmarkStart w:name="z7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нарушения и при необходимости направление движения нарушителя.</w:t>
      </w:r>
    </w:p>
    <w:bookmarkEnd w:id="400"/>
    <w:bookmarkStart w:name="z7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Линейная часть средств обнаружения периметра разбивается на участки с присвоением каждому отдельного номера.</w:t>
      </w:r>
    </w:p>
    <w:bookmarkEnd w:id="401"/>
    <w:bookmarkStart w:name="z7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Тревожно-вызывная сигнализация предназначается для экстренного вызова сил охраны и реагирования, информирования локальных и центральных пунктов управления о совершении несанкционированных действий, выдачи сигнала о принуждении со стороны нарушителя, для контроля жизнедеятельности сил охраны и реагирования непосредственно на постах охраны и при патрулировании ими заранее заданного маршрута.</w:t>
      </w:r>
    </w:p>
    <w:bookmarkEnd w:id="402"/>
    <w:bookmarkStart w:name="z7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Тревожно-вызывная сигнализация обеспечивает:</w:t>
      </w:r>
    </w:p>
    <w:bookmarkEnd w:id="403"/>
    <w:bookmarkStart w:name="z7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сил охраны и реагирования о срабатывании устройств;</w:t>
      </w:r>
    </w:p>
    <w:bookmarkEnd w:id="404"/>
    <w:bookmarkStart w:name="z7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вызова;</w:t>
      </w:r>
    </w:p>
    <w:bookmarkEnd w:id="405"/>
    <w:bookmarkStart w:name="z7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скрытость ее установки и удобство пользования вызывным устройством;</w:t>
      </w:r>
    </w:p>
    <w:bookmarkEnd w:id="406"/>
    <w:bookmarkStart w:name="z7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невозможность снятия с контроля;</w:t>
      </w:r>
    </w:p>
    <w:bookmarkEnd w:id="407"/>
    <w:bookmarkStart w:name="z7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отличие сигналов о срабатывании от сигналов о срабатывании устройств системы охранной сигнализации;</w:t>
      </w:r>
    </w:p>
    <w:bookmarkEnd w:id="408"/>
    <w:bookmarkStart w:name="z7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жизнедеятельности операторов локальных и центральных пунктов управления, сил охраны и реагирования непосредственно на постах охраны, при патрулировании ими заранее заданного маршрута, а также контролеров, осуществляющих пропускной режим на ядерный объект.</w:t>
      </w:r>
    </w:p>
    <w:bookmarkEnd w:id="409"/>
    <w:bookmarkStart w:name="z7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Информация, поступающая на пункты управления от устройств тревожно-вызывной сигнализации, имеет приоритет представления ее оператору по сравнению с другими сигналами.</w:t>
      </w:r>
    </w:p>
    <w:bookmarkEnd w:id="410"/>
    <w:bookmarkStart w:name="z7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 выборе устройств тревожно-вызывной сигнализации и места их установки учитываются:</w:t>
      </w:r>
    </w:p>
    <w:bookmarkEnd w:id="411"/>
    <w:bookmarkStart w:name="z7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для сил охраны и реагирования и рассредоточенность на постах охраны;</w:t>
      </w:r>
    </w:p>
    <w:bookmarkEnd w:id="412"/>
    <w:bookmarkStart w:name="z7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воздействия на силы охраны и реагирования, возникающие в результате угроз.</w:t>
      </w:r>
    </w:p>
    <w:bookmarkEnd w:id="413"/>
    <w:bookmarkStart w:name="z7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Устройства тревожно-вызывной сигнализации устанавливаться на постах охраны, КПП, по периметру защищенной зоны через каждые 100-150 м, у входов в здания, сооружения и помещения особо важных зон.</w:t>
      </w:r>
    </w:p>
    <w:bookmarkEnd w:id="414"/>
    <w:bookmarkStart w:name="z7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Система сбора и обработки информации является станционной аппаратурой.</w:t>
      </w:r>
    </w:p>
    <w:bookmarkEnd w:id="415"/>
    <w:bookmarkStart w:name="z7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Для выполнения требований физической защиты и обеспечения оперативности действий сил охраны и реагирования система сбора и обработки информации обеспечивает индикацию следующих ситуаций:</w:t>
      </w:r>
    </w:p>
    <w:bookmarkEnd w:id="416"/>
    <w:bookmarkStart w:name="z7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срабатывание каждого средства обнаружения;</w:t>
      </w:r>
    </w:p>
    <w:bookmarkEnd w:id="417"/>
    <w:bookmarkStart w:name="z7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неисправность средств обнаружения;</w:t>
      </w:r>
    </w:p>
    <w:bookmarkEnd w:id="418"/>
    <w:bookmarkStart w:name="z7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неисправность линии связи;</w:t>
      </w:r>
    </w:p>
    <w:bookmarkEnd w:id="419"/>
    <w:bookmarkStart w:name="z7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пропадание электропитания;</w:t>
      </w:r>
    </w:p>
    <w:bookmarkEnd w:id="420"/>
    <w:bookmarkStart w:name="z7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параметров линии связи и попытки деблокирования средств обнаружения;</w:t>
      </w:r>
    </w:p>
    <w:bookmarkEnd w:id="421"/>
    <w:bookmarkStart w:name="z7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попытки вскрытия электронного оборудования.</w:t>
      </w:r>
    </w:p>
    <w:bookmarkEnd w:id="422"/>
    <w:bookmarkStart w:name="z7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Информация выводится на информационное табло (дисплеи) и имеет буквенно-цифровую форму.</w:t>
      </w:r>
    </w:p>
    <w:bookmarkEnd w:id="423"/>
    <w:bookmarkStart w:name="z7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Функционирование системы сбора и обработки информации обеспечивает:</w:t>
      </w:r>
    </w:p>
    <w:bookmarkEnd w:id="424"/>
    <w:bookmarkStart w:name="z7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постоянный автоматический контроль исправности линий связи и работоспособности при любом состоянии средств обнаружения (включено, выключено);</w:t>
      </w:r>
    </w:p>
    <w:bookmarkEnd w:id="425"/>
    <w:bookmarkStart w:name="z7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включение (отключение) средств обнаружения;</w:t>
      </w:r>
    </w:p>
    <w:bookmarkEnd w:id="426"/>
    <w:bookmarkStart w:name="z7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санкционированное отключение средств обнаружения непосредственно на ядерном объекте;</w:t>
      </w:r>
    </w:p>
    <w:bookmarkEnd w:id="427"/>
    <w:bookmarkStart w:name="z7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санкционированный доступ в охраняемые помещения;</w:t>
      </w:r>
    </w:p>
    <w:bookmarkEnd w:id="428"/>
    <w:bookmarkStart w:name="z7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контроля работы (линейного) персонала охраны;</w:t>
      </w:r>
    </w:p>
    <w:bookmarkEnd w:id="429"/>
    <w:bookmarkStart w:name="z7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дистанционное управление освещением;</w:t>
      </w:r>
    </w:p>
    <w:bookmarkEnd w:id="430"/>
    <w:bookmarkStart w:name="z7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приоритетность тревожных ситуаций;</w:t>
      </w:r>
    </w:p>
    <w:bookmarkEnd w:id="431"/>
    <w:bookmarkStart w:name="z7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архивирование событий;</w:t>
      </w:r>
    </w:p>
    <w:bookmarkEnd w:id="432"/>
    <w:bookmarkStart w:name="z7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 по емкости не менее 20% от максимальной емкости системы сбора и обработки информации или возможность постоянного наращивания емкости;</w:t>
      </w:r>
    </w:p>
    <w:bookmarkEnd w:id="433"/>
    <w:bookmarkStart w:name="z7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периферийными устройствами;</w:t>
      </w:r>
    </w:p>
    <w:bookmarkEnd w:id="434"/>
    <w:bookmarkStart w:name="z7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дистанционное управление электропитанием средств обнаружения.</w:t>
      </w:r>
    </w:p>
    <w:bookmarkEnd w:id="435"/>
    <w:bookmarkStart w:name="z7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Система контроля и управления доступом предназначается для контроля и обеспечения доступа персонала, командированных лиц и посетителей в категорированные помещения, здания, сооружения и охраняемые зоны, а также въезда (выезда) транспортных средств на территорию (с территории) ядерного объекта в соответствии с установленным пропускным режимом.</w:t>
      </w:r>
    </w:p>
    <w:bookmarkEnd w:id="436"/>
    <w:bookmarkStart w:name="z73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Система контроля и управления доступом обеспечивает:</w:t>
      </w:r>
    </w:p>
    <w:bookmarkEnd w:id="437"/>
    <w:bookmarkStart w:name="z73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(или создание максимально возможного препятствования) несанкционированного проникновения на территорию, в охраняемые помещения, здания, сооружения и зоны. В случае обнаружения попыток несанкционированного проникновения, а также при выявлении фактов силового воздействия на элементы конструкций пропускных устройств и терминалов, соответствующая информация представляется оператору локального и центрального пунктов управления;</w:t>
      </w:r>
    </w:p>
    <w:bookmarkEnd w:id="438"/>
    <w:bookmarkStart w:name="z74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информации обо всех фактах проходов и нарушений требований по проходу персонала, командированными лицами и посетителями;</w:t>
      </w:r>
    </w:p>
    <w:bookmarkEnd w:id="439"/>
    <w:bookmarkStart w:name="z7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пропусков, архивирование изготовленных и выданных пропусков.</w:t>
      </w:r>
    </w:p>
    <w:bookmarkEnd w:id="440"/>
    <w:bookmarkStart w:name="z74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Конструкции пропускных устройств системы контроля и управления (людских и транспортных КПП) обеспечивают возможность их аварийного ручного открывания.</w:t>
      </w:r>
    </w:p>
    <w:bookmarkEnd w:id="441"/>
    <w:bookmarkStart w:name="z7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Пропуска, используемые в системе контроля и управления доступом, не содержат информацию, знание и применение которой может приводить к несанкционированному доступу (персональные идентификационные номера, характеристики и значения биометрических показателей и признаков, другие эталонные данные).</w:t>
      </w:r>
    </w:p>
    <w:bookmarkEnd w:id="442"/>
    <w:bookmarkStart w:name="z7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Система видеонаблюдения и оценки ситуации предназначается для обеспечения визуального контроля ситуации и (или) автоматического анализа изображений (автоматическое распознавание лиц, государственных номеров) на оборудованном ею объекте, с целью оценки текущей обстановки, наблюдения за действиями и продвижением нарушителей, координации действий сил охраны и реагирования, а также архивирования видеоинформации.</w:t>
      </w:r>
    </w:p>
    <w:bookmarkEnd w:id="443"/>
    <w:bookmarkStart w:name="z74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Система видеонаблюдения и оценки ситуации обеспечивает:</w:t>
      </w:r>
    </w:p>
    <w:bookmarkEnd w:id="444"/>
    <w:bookmarkStart w:name="z7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оператору необходимой и достаточной информации об обстановке на ядерном объекте и в его охраняемых зонах, зданиях, сооружениях и помещениях;</w:t>
      </w:r>
    </w:p>
    <w:bookmarkEnd w:id="445"/>
    <w:bookmarkStart w:name="z7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совершения;</w:t>
      </w:r>
    </w:p>
    <w:bookmarkEnd w:id="446"/>
    <w:bookmarkStart w:name="z7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отображение, регистрацию и архивирование информации в объеме, необходимом для последующего анализа возникающих нештатных ситуаций;</w:t>
      </w:r>
    </w:p>
    <w:bookmarkEnd w:id="447"/>
    <w:bookmarkStart w:name="z7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работоспособность при всех условиях ее эксплуатации, определенных в нормативных документах;</w:t>
      </w:r>
    </w:p>
    <w:bookmarkEnd w:id="448"/>
    <w:bookmarkStart w:name="z7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наличия неисправностей (пропадание видеосигнала, вскрытие оборудования, попытки доступа к линиям связи), информирование об этом операторов пунктов управления и архивирование данной информации.</w:t>
      </w:r>
    </w:p>
    <w:bookmarkEnd w:id="449"/>
    <w:bookmarkStart w:name="z7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Информация, представляемая системой видеонаблюдения и оценки ситуации операторам пунктов управления, обеспечивает возможность различать в области видимости нарушителей и животных.</w:t>
      </w:r>
    </w:p>
    <w:bookmarkEnd w:id="450"/>
    <w:bookmarkStart w:name="z7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Система видеонаблюдения и оценки ситуации осуществляет наблюдение за всеми зонами обнаружения технических средств физической защиты.</w:t>
      </w:r>
    </w:p>
    <w:bookmarkEnd w:id="451"/>
    <w:bookmarkStart w:name="z7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Способы предоставления видеоинформации:</w:t>
      </w:r>
    </w:p>
    <w:bookmarkEnd w:id="452"/>
    <w:bookmarkStart w:name="z7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постоянный оперативный видео обзор с места события в реальном масштабе времени;</w:t>
      </w:r>
    </w:p>
    <w:bookmarkEnd w:id="453"/>
    <w:bookmarkStart w:name="z7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 обзор с места событий по ранее установленной программе или по разовой команде;</w:t>
      </w:r>
    </w:p>
    <w:bookmarkEnd w:id="454"/>
    <w:bookmarkStart w:name="z75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сценарный видео обзор - передача архивных материалов;</w:t>
      </w:r>
    </w:p>
    <w:bookmarkEnd w:id="455"/>
    <w:bookmarkStart w:name="z75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передаваемой видеоинформации производится по кабельным линиям связи или иным каналам в соответствие с требованиями передачи секретной информации.</w:t>
      </w:r>
    </w:p>
    <w:bookmarkEnd w:id="456"/>
    <w:bookmarkStart w:name="z75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Функции средств системы видеонаблюдения и оценки ситуации:</w:t>
      </w:r>
    </w:p>
    <w:bookmarkEnd w:id="457"/>
    <w:bookmarkStart w:name="z75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наблюдение;</w:t>
      </w:r>
    </w:p>
    <w:bookmarkEnd w:id="458"/>
    <w:bookmarkStart w:name="z7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передача видеоинформации;</w:t>
      </w:r>
    </w:p>
    <w:bookmarkEnd w:id="459"/>
    <w:bookmarkStart w:name="z76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отображение видеоинформации;</w:t>
      </w:r>
    </w:p>
    <w:bookmarkEnd w:id="460"/>
    <w:bookmarkStart w:name="z7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и документирование видеоинформации;</w:t>
      </w:r>
    </w:p>
    <w:bookmarkEnd w:id="461"/>
    <w:bookmarkStart w:name="z7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архивация видеоинформации.</w:t>
      </w:r>
    </w:p>
    <w:bookmarkEnd w:id="462"/>
    <w:bookmarkStart w:name="z7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 организации видео контроля за периметром защищенной зоны видеокамеры на каждом участке устанавливаются таким образом, чтобы они находились в прямой видимости, по крайней мере, одной из видеокамер соседних участков. Высота, спектр принимаемого излучения и место установки видеокамер выбирается при проектировании.</w:t>
      </w:r>
    </w:p>
    <w:bookmarkEnd w:id="463"/>
    <w:bookmarkStart w:name="z7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Видеокамеры устанавливаются таким образом, чтобы несанкционированный доступ к ним был затруднен.</w:t>
      </w:r>
    </w:p>
    <w:bookmarkEnd w:id="464"/>
    <w:bookmarkStart w:name="z7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Время перехода системы видеонаблюдения и оценки ситуации от дежурного режима к рабочему не превышает 2 с.</w:t>
      </w:r>
    </w:p>
    <w:bookmarkEnd w:id="465"/>
    <w:bookmarkStart w:name="z7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Система оперативной связи и оповещения предназначается для организации обмена речевой информацией между силами охраны в целях обеспечения скоординированных действий по охране ядерного объекта в штатных и чрезвычайных ситуациях.</w:t>
      </w:r>
    </w:p>
    <w:bookmarkEnd w:id="466"/>
    <w:bookmarkStart w:name="z7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Система оперативной связи и оповещения обеспечивает:</w:t>
      </w:r>
    </w:p>
    <w:bookmarkEnd w:id="467"/>
    <w:bookmarkStart w:name="z7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надежную и непрерывную работу на всей территории ядерного объекта и на ближних подступах к нему, во всех его зданиях, сооружениях и помещениях во всех допустимых режимах работы, в том числе в процессе внутренних транспортировок ядерных материалов в эксплуатирующей организации;</w:t>
      </w:r>
    </w:p>
    <w:bookmarkEnd w:id="468"/>
    <w:bookmarkStart w:name="z7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и протоколирование проводимых переговоров с указанием времени и их продолжительности с периодичностью, определяемой с учетом оперативной обстановки на ядерном объекте;</w:t>
      </w:r>
    </w:p>
    <w:bookmarkEnd w:id="469"/>
    <w:bookmarkStart w:name="z7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подключения других абонентов и по возможности выявление, локализацию и протоколирование таких фактов;</w:t>
      </w:r>
    </w:p>
    <w:bookmarkEnd w:id="470"/>
    <w:bookmarkStart w:name="z7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каналов связи между руководством эксплуатирующей организации, подразделением физической защиты ядерных материалов и ядерных установок, силами охраны и реагирования, а также территориальными структурными подразделениями государственных органов, обеспечивающих ядерную физическую безопасность.</w:t>
      </w:r>
    </w:p>
    <w:bookmarkEnd w:id="471"/>
    <w:bookmarkStart w:name="z7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Система оперативной связи состоит из следующих видов связи:</w:t>
      </w:r>
    </w:p>
    <w:bookmarkEnd w:id="472"/>
    <w:bookmarkStart w:name="z7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прямой телефонной связи;</w:t>
      </w:r>
    </w:p>
    <w:bookmarkEnd w:id="473"/>
    <w:bookmarkStart w:name="z7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громкоговорящей связи;</w:t>
      </w:r>
    </w:p>
    <w:bookmarkEnd w:id="474"/>
    <w:bookmarkStart w:name="z7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радиосвязи.</w:t>
      </w:r>
    </w:p>
    <w:bookmarkEnd w:id="475"/>
    <w:bookmarkStart w:name="z7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 невозможности установления радиосвязи в охраняемых зонах, сооружениях и помещениях ядерного объекта в связи с технологическими особенностями, предусматриваются альтернативные средства двусторонней связи.</w:t>
      </w:r>
    </w:p>
    <w:bookmarkEnd w:id="476"/>
    <w:bookmarkStart w:name="z7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Для обеспечения надежной работы в системе оперативной связи и оповещения применяются, по крайней мере, две разные технологии соединения между абонентами. Альтернативные способы установления связи доступны сразу же, как только выйдет из строя основной способ обмена информацией.</w:t>
      </w:r>
    </w:p>
    <w:bookmarkEnd w:id="477"/>
    <w:bookmarkStart w:name="z7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В системе физической защиты ядерных установок организуются следующие виды прямой телефонной связи:</w:t>
      </w:r>
    </w:p>
    <w:bookmarkEnd w:id="478"/>
    <w:bookmarkStart w:name="z7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оператора центрального пункта управления с начальником караула (старшим смены), с КПП, а также с необходимыми структурными подразделениями и администрацией эксплуатирующей организации;</w:t>
      </w:r>
    </w:p>
    <w:bookmarkEnd w:id="479"/>
    <w:bookmarkStart w:name="z7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начальника караула (старшего смены) с постами охраны.</w:t>
      </w:r>
    </w:p>
    <w:bookmarkEnd w:id="480"/>
    <w:bookmarkStart w:name="z7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Прямая телефонная связь оператора центрального пункта управления автономная, обеспечивающая возможность циркулярной связи с абонентами, а также подключения к городской автоматизированной телефонной связи.</w:t>
      </w:r>
    </w:p>
    <w:bookmarkEnd w:id="481"/>
    <w:bookmarkStart w:name="z7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Прямая телефонная связь начальника караула (старшего смены) с постами также является автономной и обеспечивает возможность циркулярной передачи распоряжений (приказов) всем постам охраны.</w:t>
      </w:r>
    </w:p>
    <w:bookmarkEnd w:id="482"/>
    <w:bookmarkStart w:name="z7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Для организации связи по периметру, кроме абонентских аппаратов, устанавливаемых на всех постах, включая и пост охраны, вдоль тропы нарядов устанавливаются штепсельные розетки через каждые 100-150 м для переговоров с подвижными нарядами и тревожными группами.</w:t>
      </w:r>
    </w:p>
    <w:bookmarkEnd w:id="483"/>
    <w:bookmarkStart w:name="z7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Громкоговорящая связь используется как оперативная связь оператора центрального пункта управления и начальника караула с постами.</w:t>
      </w:r>
    </w:p>
    <w:bookmarkEnd w:id="484"/>
    <w:bookmarkStart w:name="z7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Система радиосвязи предназначена для оперативной связи начальника караула (старшего смены) с подвижными нарядами и тревожными группами в условиях выполнения ими оперативных задач.</w:t>
      </w:r>
    </w:p>
    <w:bookmarkEnd w:id="485"/>
    <w:bookmarkStart w:name="z7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Система оповещения на ядерном объекте и его территории создается для оперативного информирования людей о тревоге или чрезвычайном происшествии (аварии, пожаре, стихийном бедствии, нападении, террористическом акте) и координации их действий.</w:t>
      </w:r>
    </w:p>
    <w:bookmarkEnd w:id="486"/>
    <w:bookmarkStart w:name="z7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Эксплуатирующая организация разрабатывает план оповещения, который в общем случае включает в себя:</w:t>
      </w:r>
    </w:p>
    <w:bookmarkEnd w:id="487"/>
    <w:bookmarkStart w:name="z7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вызова работников,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488"/>
    <w:bookmarkStart w:name="z7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действия работников при внештатных ситуациях;</w:t>
      </w:r>
    </w:p>
    <w:bookmarkEnd w:id="489"/>
    <w:bookmarkStart w:name="z7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эвакуации;</w:t>
      </w:r>
    </w:p>
    <w:bookmarkEnd w:id="490"/>
    <w:bookmarkStart w:name="z7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систему сигналов оповещения.</w:t>
      </w:r>
    </w:p>
    <w:bookmarkEnd w:id="491"/>
    <w:bookmarkStart w:name="z7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Система оповещения обеспечивает выполнение следующих функциональных требований (характеристик):</w:t>
      </w:r>
    </w:p>
    <w:bookmarkEnd w:id="492"/>
    <w:bookmarkStart w:name="z7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ядерного объекта с постоянным или временным пребыванием людей;</w:t>
      </w:r>
    </w:p>
    <w:bookmarkEnd w:id="493"/>
    <w:bookmarkStart w:name="z7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людей.</w:t>
      </w:r>
    </w:p>
    <w:bookmarkEnd w:id="494"/>
    <w:bookmarkStart w:name="z7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Эвакуация людей по системе оповещения сопровождается:</w:t>
      </w:r>
    </w:p>
    <w:bookmarkEnd w:id="495"/>
    <w:bookmarkStart w:name="z7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включением аварийного и охранного освещения;</w:t>
      </w:r>
    </w:p>
    <w:bookmarkEnd w:id="496"/>
    <w:bookmarkStart w:name="z7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</w:t>
      </w:r>
    </w:p>
    <w:bookmarkEnd w:id="497"/>
    <w:bookmarkStart w:name="z7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включением световых указателей направления и путей эвакуации;</w:t>
      </w:r>
    </w:p>
    <w:bookmarkEnd w:id="498"/>
    <w:bookmarkStart w:name="z8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дистанционным открыванием дверей дополнительных эвакуационных выходов (например, оборудованных электромагнитными замками).</w:t>
      </w:r>
    </w:p>
    <w:bookmarkEnd w:id="499"/>
    <w:bookmarkStart w:name="z8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Система оповещения отличается от сигналов другого назначения.</w:t>
      </w:r>
    </w:p>
    <w:bookmarkEnd w:id="500"/>
    <w:bookmarkStart w:name="z8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Количество оповещателей, их мощность обеспечивают необходимую слышимость во всех местах постоянного или временного пребывания людей.</w:t>
      </w:r>
    </w:p>
    <w:bookmarkEnd w:id="501"/>
    <w:bookmarkStart w:name="z8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По периметру запретной зоны ядерной установки применяются громкоговорители. Они устанавливаться на опорах освещения, стенах зданий и конструкциях.</w:t>
      </w:r>
    </w:p>
    <w:bookmarkEnd w:id="502"/>
    <w:bookmarkStart w:name="z8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Правильность расстановки и количество громкоговорителей по периметру запретной зоны определяется и уточняется на месте экспериментальным путем на разборчивость передаваемых речевых сообщений.</w:t>
      </w:r>
    </w:p>
    <w:bookmarkEnd w:id="503"/>
    <w:bookmarkStart w:name="z8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Оповещатели не имеют регуляторов громкости и разъемных соединений.</w:t>
      </w:r>
    </w:p>
    <w:bookmarkEnd w:id="504"/>
    <w:bookmarkStart w:name="z8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Коммуникации систем оповещения в отдельных случаях проектируются совмещенными с радиотрансляционной сетью ядерного объекта.</w:t>
      </w:r>
    </w:p>
    <w:bookmarkEnd w:id="505"/>
    <w:bookmarkStart w:name="z8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Система телекоммуникаций предназначается для обеспечения надежного обмена информацией между системами, входящими в состав системы физической защиты.</w:t>
      </w:r>
    </w:p>
    <w:bookmarkEnd w:id="506"/>
    <w:bookmarkStart w:name="z8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Оборудование системы телекоммуникаций применяется в том случае, если штатное оборудование, входящее в состав функциональных систем, не удовлетворяет предъявляемым требованиям к передаче циркулирующей в системе физической защиты информации, а также для стыковки и согласования различных систем, входящих в состав системы физической защиты.</w:t>
      </w:r>
    </w:p>
    <w:bookmarkEnd w:id="507"/>
    <w:bookmarkStart w:name="z8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Система телекоммуникаций обеспечивает:</w:t>
      </w:r>
    </w:p>
    <w:bookmarkEnd w:id="508"/>
    <w:bookmarkStart w:name="z8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достоверной информации;</w:t>
      </w:r>
    </w:p>
    <w:bookmarkEnd w:id="509"/>
    <w:bookmarkStart w:name="z81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непрерывность функционирования;</w:t>
      </w:r>
    </w:p>
    <w:bookmarkEnd w:id="510"/>
    <w:bookmarkStart w:name="z8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тактически приемлемое время доставки сообщений;</w:t>
      </w:r>
    </w:p>
    <w:bookmarkEnd w:id="511"/>
    <w:bookmarkStart w:name="z8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систематизацию, документирование и архивирование информации о функционировании;</w:t>
      </w:r>
    </w:p>
    <w:bookmarkEnd w:id="512"/>
    <w:bookmarkStart w:name="z8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с системными элементами различных видов безопасности.</w:t>
      </w:r>
    </w:p>
    <w:bookmarkEnd w:id="513"/>
    <w:bookmarkStart w:name="z8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 системе телекоммуникаций предусмотрены резервные и альтернативные каналы передачи функционально значимой для работоспособности комплекса информации (резервирование каналов, применение маршрутизаторов). Резервные каналы прокладываются по физически разнесенным с основными каналами маршрутам.</w:t>
      </w:r>
    </w:p>
    <w:bookmarkEnd w:id="514"/>
    <w:bookmarkStart w:name="z8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Система телекоммуникаций обеспечивает формирование замкнутой системы передачи информации, обеспечивая работоспособность отдельных охраняемых зон. Для взаимодействия с остальными элементами комплекса технических средств физической защиты применяется один или несколько хорошо защищенных и недоступных для нарушителя каналов связи.</w:t>
      </w:r>
    </w:p>
    <w:bookmarkEnd w:id="515"/>
    <w:bookmarkStart w:name="z8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Необходимость защиты информации в системе физической защиты обусловлена наличием в этой системе информации, раскрывающей систему физической защиты ядерного объекта и (или) определяющей режим ее функционирования.</w:t>
      </w:r>
    </w:p>
    <w:bookmarkEnd w:id="516"/>
    <w:bookmarkStart w:name="z8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Система защиты информации – необходимая составная часть автоматизированной системы физической защиты. На всех уровнях управления и этапах функционирования системы физической защиты (передача, сбор, обработка, анализ, хранение данных, передача управляющих команд) защита информации обеспечивается применением комплекса средств и проведением мероприятий по предотвращению утечки информации или исключению воздействия на нее по техническим каналам, по предупреждению случайных или преднамеренных программно-технических воздействий с целью нарушения целостности (уничтожения, искажения) информации в процессе ее обработки, передачи и хранения или нарушения работоспособности технических средств.</w:t>
      </w:r>
    </w:p>
    <w:bookmarkEnd w:id="517"/>
    <w:bookmarkStart w:name="z8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Система защиты информации представляет собой комплекс организационных, технических, технологических средств, методов и мер, снижающих уязвимость информации и препятствующих несанкционированному (незаконному) доступу к информации, ее утечке или утрате.</w:t>
      </w:r>
    </w:p>
    <w:bookmarkEnd w:id="518"/>
    <w:bookmarkStart w:name="z8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Прогнозируемые угрозы информационной безопасности системы физической защиты ядерного объекта:</w:t>
      </w:r>
    </w:p>
    <w:bookmarkEnd w:id="519"/>
    <w:bookmarkStart w:name="z8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искажение (подмена) передаваемой в системе информации, навязывание ложных или ранее переданных сообщений с конкретной целью препятствовать передаче достоверной информации;</w:t>
      </w:r>
    </w:p>
    <w:bookmarkEnd w:id="520"/>
    <w:bookmarkStart w:name="z8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воздействие по каналам связи на технические средства системы сбора данных с датчиков периметра ядерного объекта, направленное на дезорганизацию функционирования элементов системы и нарушение информационного обмена в системе;</w:t>
      </w:r>
    </w:p>
    <w:bookmarkEnd w:id="521"/>
    <w:bookmarkStart w:name="z8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попытка получения нарушителем всего объема секретной информации, циркулирующей в системе;</w:t>
      </w:r>
    </w:p>
    <w:bookmarkEnd w:id="522"/>
    <w:bookmarkStart w:name="z8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попытка нарушения аутентификации источников информации;</w:t>
      </w:r>
    </w:p>
    <w:bookmarkEnd w:id="523"/>
    <w:bookmarkStart w:name="z8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попытка подбора кодов доступа.</w:t>
      </w:r>
    </w:p>
    <w:bookmarkEnd w:id="524"/>
    <w:bookmarkStart w:name="z8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Ключевые элементы защиты информации:</w:t>
      </w:r>
    </w:p>
    <w:bookmarkEnd w:id="525"/>
    <w:bookmarkStart w:name="z8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информации, которая подлежит защите;</w:t>
      </w:r>
    </w:p>
    <w:bookmarkEnd w:id="526"/>
    <w:bookmarkStart w:name="z8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лиц, которым официально разрешен доступ к секретной информации;</w:t>
      </w:r>
    </w:p>
    <w:bookmarkEnd w:id="527"/>
    <w:bookmarkStart w:name="z8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защите секретной информации.</w:t>
      </w:r>
    </w:p>
    <w:bookmarkEnd w:id="528"/>
    <w:bookmarkStart w:name="z8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Меры защиты информации:</w:t>
      </w:r>
    </w:p>
    <w:bookmarkEnd w:id="529"/>
    <w:bookmarkStart w:name="z8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оснащение пунктов управления оборудованием в защищенном исполнении;</w:t>
      </w:r>
    </w:p>
    <w:bookmarkEnd w:id="530"/>
    <w:bookmarkStart w:name="z8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средствах вычислительной техники лицензионного системного программного обеспечения;</w:t>
      </w:r>
    </w:p>
    <w:bookmarkEnd w:id="531"/>
    <w:bookmarkStart w:name="z8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препятствование несанкционированным действиям обслуживающего персонала, а также других лиц;</w:t>
      </w:r>
    </w:p>
    <w:bookmarkEnd w:id="532"/>
    <w:bookmarkStart w:name="z8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прикладного программного обеспечения на отсутствие недекларированных возможностей;</w:t>
      </w:r>
    </w:p>
    <w:bookmarkEnd w:id="533"/>
    <w:bookmarkStart w:name="z8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комплекса средств защиты информации при ее передаче по проводным, радио – каналам связи (экранирование, зашумление, маскирование, организационные меры по ограничению доступа, применение средств криптографической защиты информации).</w:t>
      </w:r>
    </w:p>
    <w:bookmarkEnd w:id="534"/>
    <w:bookmarkStart w:name="z8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Технические средства досмотра применяются при проходе персонала и посетителей или проезде транспортных средств через КПП ядерного объекта, для обнаружения запрещенных предметов и веществ.</w:t>
      </w:r>
    </w:p>
    <w:bookmarkEnd w:id="535"/>
    <w:bookmarkStart w:name="z8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 перечень технических средств досмотра входят:</w:t>
      </w:r>
    </w:p>
    <w:bookmarkEnd w:id="536"/>
    <w:bookmarkStart w:name="z83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металлодетекторы;</w:t>
      </w:r>
    </w:p>
    <w:bookmarkEnd w:id="537"/>
    <w:bookmarkStart w:name="z8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детекторы взрывчатых веществ на ядерных установках;</w:t>
      </w:r>
    </w:p>
    <w:bookmarkEnd w:id="538"/>
    <w:bookmarkStart w:name="z84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детекторы радиоактивного излучения;</w:t>
      </w:r>
    </w:p>
    <w:bookmarkEnd w:id="539"/>
    <w:bookmarkStart w:name="z8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досмотровые эндоскопы и зеркала.</w:t>
      </w:r>
    </w:p>
    <w:bookmarkEnd w:id="540"/>
    <w:bookmarkStart w:name="z8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Технические средства досмотра подразделяются на стационарные и портативные (ручные).</w:t>
      </w:r>
    </w:p>
    <w:bookmarkEnd w:id="541"/>
    <w:bookmarkStart w:name="z8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Металлодетекторы обеспечивают обнаружение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производства.</w:t>
      </w:r>
    </w:p>
    <w:bookmarkEnd w:id="542"/>
    <w:bookmarkStart w:name="z8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Технические средства досмотра обеспечивают выполнение следующих функциональных требований (характеристик):</w:t>
      </w:r>
    </w:p>
    <w:bookmarkEnd w:id="543"/>
    <w:bookmarkStart w:name="z84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металлодетекторы обладают:</w:t>
      </w:r>
    </w:p>
    <w:bookmarkEnd w:id="544"/>
    <w:bookmarkStart w:name="z8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высокой вероятностью обнаружения, селективностью по отношению к металлическим предметам, разрешенным к проносу на ядерный объект;</w:t>
      </w:r>
    </w:p>
    <w:bookmarkEnd w:id="545"/>
    <w:bookmarkStart w:name="z8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способностью максимальной функциональной адаптации к окружающей обстановке (в том числе металлосодержащей);</w:t>
      </w:r>
    </w:p>
    <w:bookmarkEnd w:id="546"/>
    <w:bookmarkStart w:name="z8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помехозащищенностью от внешних источников электромагнитных излучений; однородной чувствительностью обнаружения во всем объеме контролируемого пространства;</w:t>
      </w:r>
    </w:p>
    <w:bookmarkEnd w:id="547"/>
    <w:bookmarkStart w:name="z8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способностью легкой перенастройки на обнаружение различных масс металла;</w:t>
      </w:r>
    </w:p>
    <w:bookmarkEnd w:id="548"/>
    <w:bookmarkStart w:name="z8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допустимым уровнем влияния на имплантируемые электрокардиостимуляторы и магнитные носители информации;</w:t>
      </w:r>
    </w:p>
    <w:bookmarkEnd w:id="549"/>
    <w:bookmarkStart w:name="z8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металлодетекторы обеспечивают:</w:t>
      </w:r>
    </w:p>
    <w:bookmarkEnd w:id="550"/>
    <w:bookmarkStart w:name="z8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и, в случае необходимости, распознавание черных и цветных металлов и их сплавов;</w:t>
      </w:r>
    </w:p>
    <w:bookmarkEnd w:id="551"/>
    <w:bookmarkStart w:name="z8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перенастройки на обнаружение различных масс металла; возможность использования при совместной работе со стационарными металлодетекторами;</w:t>
      </w:r>
    </w:p>
    <w:bookmarkEnd w:id="552"/>
    <w:bookmarkStart w:name="z8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эндоскопы и зеркала применяются для облегчения визуального осмотра труднодоступных мест и выявления в них взрывных устройств, огнестрельного и холодного оружия, контрабанды и средств негласного съема информации. Технические эндоскопы и видеоскопы применяются для визуального осмотра различных полостей, каналов и других мест, доступ к которым возможен лишь через сравнительно небольшие отверстия, и обеспечивают:</w:t>
      </w:r>
    </w:p>
    <w:bookmarkEnd w:id="553"/>
    <w:bookmarkStart w:name="z8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на расстояния не менее 1500 мм с углом зрения не менее 40 градусов для гибких и полужестких конструкций и 90 градусов – для жестких;</w:t>
      </w:r>
    </w:p>
    <w:bookmarkEnd w:id="554"/>
    <w:bookmarkStart w:name="z8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подсветки места осмотра, регулировки условий освещения;</w:t>
      </w:r>
    </w:p>
    <w:bookmarkEnd w:id="555"/>
    <w:bookmarkStart w:name="z8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видеодокументирование результатов досмотра;</w:t>
      </w:r>
    </w:p>
    <w:bookmarkEnd w:id="556"/>
    <w:bookmarkStart w:name="z8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экологическую безопасность и электромагнитную совместимость;</w:t>
      </w:r>
    </w:p>
    <w:bookmarkEnd w:id="557"/>
    <w:bookmarkStart w:name="z8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для обнаружения взрывчатых, наркотических и опасных химических веществ применяется для выявления наличия их или их следов, и обеспечивают:</w:t>
      </w:r>
    </w:p>
    <w:bookmarkEnd w:id="558"/>
    <w:bookmarkStart w:name="z8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веществ, основанную на использовании современных физико-химических методов анализа;</w:t>
      </w:r>
    </w:p>
    <w:bookmarkEnd w:id="559"/>
    <w:bookmarkStart w:name="z8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чувствительность, позволяющую надежно фиксировать наличие штатных взрывчатых веществ типа тротила, гексогена;</w:t>
      </w:r>
    </w:p>
    <w:bookmarkEnd w:id="560"/>
    <w:bookmarkStart w:name="z8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экспресс-выявление следов взрывчатых веществ на поверхности предметов (анализаторы следов взрывчатых веществ).</w:t>
      </w:r>
    </w:p>
    <w:bookmarkEnd w:id="561"/>
    <w:bookmarkStart w:name="z8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Функциональные характеристики (требования) к системам досмотра и методики их испытаний устанавливаются в эксплуатационных и ведомственных документах.</w:t>
      </w:r>
    </w:p>
    <w:bookmarkEnd w:id="562"/>
    <w:bookmarkStart w:name="z8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По степени обеспечения надежности электроснабжения электроприемники системы физической защиты относятся к 1 категории. Питание электроприемников осуществляется от двух независимых источников переменного тока, например, от двух секций нормальной эксплуатации с взаимным резервированием. Силовые линии выполняются автономно.</w:t>
      </w:r>
    </w:p>
    <w:bookmarkEnd w:id="563"/>
    <w:bookmarkStart w:name="z8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 качестве основного источника питания применяется источник питания собственных нужд ядерного объекта.</w:t>
      </w:r>
    </w:p>
    <w:bookmarkEnd w:id="564"/>
    <w:bookmarkStart w:name="z86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Переход на резервное электроснабжение осуществляется автоматически, без перерыва в электроснабжении.</w:t>
      </w:r>
    </w:p>
    <w:bookmarkEnd w:id="565"/>
    <w:bookmarkStart w:name="z8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Резервное (аварийное) питание осуществляется от дизель-генераторов и аккумуляторных батарей, которые размещаются в непосредственной близости от центральных пунктов управления, а также находящихся под постоянным контролем сил охраны. Переход на резервное питание производиться автоматически.</w:t>
      </w:r>
    </w:p>
    <w:bookmarkEnd w:id="566"/>
    <w:bookmarkStart w:name="z8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Информация о переходе на резервное питание выводиться на соответствующий локальный или центральный пункты управления с необходимой регистрацией.</w:t>
      </w:r>
    </w:p>
    <w:bookmarkEnd w:id="567"/>
    <w:bookmarkStart w:name="z8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Аккумуляторные батареи устанавливаются в специальных помещениях на стеллажах или в специальных аккумуляторных шкафах, оборудованных вытяжной вентиляцией. В повседневных условиях обеспечивается постоянная подзарядка и контроль аккумуляторных батарей.</w:t>
      </w:r>
    </w:p>
    <w:bookmarkEnd w:id="568"/>
    <w:bookmarkStart w:name="z8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Резервирование электропитания постоянного тока обеспечивается установкой взаимно резервирующих комплектов выпрямительных устройств.</w:t>
      </w:r>
    </w:p>
    <w:bookmarkEnd w:id="569"/>
    <w:bookmarkStart w:name="z8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Предусматривается резерв мощности не менее 20 %. Сечение кабелей рассчитывается в зависимости от максимально допустимого падения напряжения при максимальном потреблении тока. Максимально допустимое падение напряжения не превышает 5% от напряжения питания.</w:t>
      </w:r>
    </w:p>
    <w:bookmarkEnd w:id="570"/>
    <w:bookmarkStart w:name="z8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Устройства электропитания (выпрямители, зарядно-разрядные щиты, групповые токораспределительные щиты) устанавливаются в специально оборудованных помещениях с ограниченным доступом.</w:t>
      </w:r>
    </w:p>
    <w:bookmarkEnd w:id="571"/>
    <w:bookmarkStart w:name="z8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Устройства электропитания и кабельные сети защищаются от несанкционированных действий, направленных на их вывод из строя.</w:t>
      </w:r>
    </w:p>
    <w:bookmarkEnd w:id="572"/>
    <w:bookmarkStart w:name="z8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Охранное освещение является вспомогательным средством, облегчающим охрану периметра ядерного объекта в темное время суток.</w:t>
      </w:r>
    </w:p>
    <w:bookmarkEnd w:id="573"/>
    <w:bookmarkStart w:name="z8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Охранное освещение ядерной установки обеспечивает:</w:t>
      </w:r>
    </w:p>
    <w:bookmarkEnd w:id="574"/>
    <w:bookmarkStart w:name="z8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необходимую равномерную освещенность запретных зон до тропы нарядов, а также КПП;</w:t>
      </w:r>
    </w:p>
    <w:bookmarkEnd w:id="575"/>
    <w:bookmarkStart w:name="z8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маскировку постов охраны;</w:t>
      </w:r>
    </w:p>
    <w:bookmarkEnd w:id="576"/>
    <w:bookmarkStart w:name="z8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включение освещения на отдельных участках периметра ограждения при срабатывании охранной сигнализации;</w:t>
      </w:r>
    </w:p>
    <w:bookmarkEnd w:id="577"/>
    <w:bookmarkStart w:name="z8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ручное включение освещения участков периметра и охраняемых зон из караульного помещения;</w:t>
      </w:r>
    </w:p>
    <w:bookmarkEnd w:id="578"/>
    <w:bookmarkStart w:name="z8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 входов в здания внутренней и особо важной зон.</w:t>
      </w:r>
    </w:p>
    <w:bookmarkEnd w:id="579"/>
    <w:bookmarkStart w:name="z8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 качестве приборов охранного освещения применяются прожекторы заливающего света, светильники с лампами накаливания. Для экономии потребления электроэнергии применяются светодиодные лампы.</w:t>
      </w:r>
    </w:p>
    <w:bookmarkEnd w:id="580"/>
    <w:bookmarkStart w:name="z8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Приборы освещения располагаются таким образом, чтобы не ослеплять сил охраны и реагирования непосредственно на постах охраны и КПП.</w:t>
      </w:r>
    </w:p>
    <w:bookmarkEnd w:id="581"/>
    <w:bookmarkStart w:name="z8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Посты охраны, тропа нарядов, дороги охраны и постовые грибки не находятся в полосе освещения.</w:t>
      </w:r>
    </w:p>
    <w:bookmarkEnd w:id="582"/>
    <w:bookmarkStart w:name="z8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Расстояние между светильниками, их мощность и конструкция выбирается из расчета создания сплошной, равномерной полосы света, необходимой по нормам освещенности.</w:t>
      </w:r>
    </w:p>
    <w:bookmarkEnd w:id="583"/>
    <w:bookmarkStart w:name="z8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Охранное освещение периметра разбивается на отдельные участки, соответствующие участкам периметровой системы охранной сигнализации и системы видеонаблюдения и оценки ситуации.</w:t>
      </w:r>
    </w:p>
    <w:bookmarkEnd w:id="584"/>
    <w:bookmarkStart w:name="z8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Сеть охранного освещения является самостоятельной и выполняется в соответствии с требованиями по технике безопасности. Магистральная и распределительная (групповая) сети охранного освещения выполняются кабелем, прокладываемым в земле или коробах. Для управления охранным освещением предусматриваются самостоятельные контрольные кабели. Контрольные кабели прокладываться по одной трассе с силовыми сетями охранной сигнализации.</w:t>
      </w:r>
    </w:p>
    <w:bookmarkEnd w:id="585"/>
    <w:bookmarkStart w:name="z8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Щиты питания устанавливаются в запретной зоне (в металлическом шкафу), рядом с тропой нарядов и в помещениях на КПП.</w:t>
      </w:r>
    </w:p>
    <w:bookmarkEnd w:id="586"/>
    <w:bookmarkStart w:name="z8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Освещенность досмотровых площадок автомобильных и железнодорожных КПП – не менее 150 люкс, для прохода людей – не менее 200 люкс.</w:t>
      </w:r>
    </w:p>
    <w:bookmarkEnd w:id="587"/>
    <w:bookmarkStart w:name="z8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 использовании системы видеонаблюдения и оценки ситуации освещенность соответствует требованиям технических условий на типы устанавливаемых видеокамер.</w:t>
      </w:r>
    </w:p>
    <w:bookmarkEnd w:id="588"/>
    <w:bookmarkStart w:name="z8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Определение норм освещенности для служебных помещений охраны производиться в соответствие с Законом Республики Казахстан "Об архитектурной, градостроительной и строительной деятельности в Республики Казахстан".</w:t>
      </w:r>
    </w:p>
    <w:bookmarkEnd w:id="589"/>
    <w:bookmarkStart w:name="z8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Помещения сил охраны и реагирования, КПП, входы в здания, коридоры категорированных помещений дополнительно оборудуются аварийным освещением. Переход рабочего освещения на аварийное и обратно осуществляется автоматически.</w:t>
      </w:r>
    </w:p>
    <w:bookmarkEnd w:id="590"/>
    <w:bookmarkStart w:name="z8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Освещение автотранспортных и железнодорожных КПП обеспечивает досмотр транспорта и провозимых грузов. Осветительные приборы располагаются таким образом, чтобы осуществлялось равномерное освещение досматриваемого транспорта, в том числе и снизу. В необходимых случаях предусматривается возможность использования переносного освещения.</w:t>
      </w:r>
    </w:p>
    <w:bookmarkEnd w:id="591"/>
    <w:bookmarkStart w:name="z8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Монтаж электропроводки для электроснабжения средств системы физической защиты производится отдельным кабелем.</w:t>
      </w:r>
    </w:p>
    <w:bookmarkEnd w:id="592"/>
    <w:bookmarkStart w:name="z8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Не допускается объединение слаботочных и сильноточных цепей в одном трубопроводе.</w:t>
      </w:r>
    </w:p>
    <w:bookmarkEnd w:id="593"/>
    <w:bookmarkStart w:name="z8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 качестве питающих электропроводок применяются серийно выпускаемые силовые и сигнальные кабели, выбор которых производится с учетом условий их прокладки.</w:t>
      </w:r>
    </w:p>
    <w:bookmarkEnd w:id="594"/>
    <w:bookmarkStart w:name="z8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Сечение жил силовых кабелей распределительной сети рассчитывается исходя из предельно допустимого падения напряжения при максимальном потреблении тока.</w:t>
      </w:r>
    </w:p>
    <w:bookmarkEnd w:id="595"/>
    <w:bookmarkStart w:name="z8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Защитное заземление и "зануление" средств системы физической защиты выполняется в соответствии с Правилами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10851).</w:t>
      </w:r>
    </w:p>
    <w:bookmarkEnd w:id="596"/>
    <w:bookmarkStart w:name="z898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Требования к эксплуатации технических средств физической защиты</w:t>
      </w:r>
    </w:p>
    <w:bookmarkEnd w:id="597"/>
    <w:bookmarkStart w:name="z8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Эксплуатация технических средств физической защиты включает техническую эксплуатацию и применение по назначению.</w:t>
      </w:r>
    </w:p>
    <w:bookmarkEnd w:id="598"/>
    <w:bookmarkStart w:name="z9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Техническая эксплуатация технических средств физической защиты представляет собой комплекс организационных и технических мероприятий, обеспечивающих сбережение, поддержание в исправном состоянии и постоянной готовности к применению, восстановление их работоспособности и ресурса.</w:t>
      </w:r>
    </w:p>
    <w:bookmarkEnd w:id="599"/>
    <w:bookmarkStart w:name="z9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Техническая эксплуатация технических средств физической защиты включает:</w:t>
      </w:r>
    </w:p>
    <w:bookmarkEnd w:id="600"/>
    <w:bookmarkStart w:name="z9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отбор и допуск персонала физической защиты к эксплуатации инженерно-технических средств физической защиты;</w:t>
      </w:r>
    </w:p>
    <w:bookmarkEnd w:id="601"/>
    <w:bookmarkStart w:name="z9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технической эксплуатации;</w:t>
      </w:r>
    </w:p>
    <w:bookmarkEnd w:id="602"/>
    <w:bookmarkStart w:name="z9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функционирования, техническое обслуживание и ремонт;</w:t>
      </w:r>
    </w:p>
    <w:bookmarkEnd w:id="603"/>
    <w:bookmarkStart w:name="z9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и метрологическое обеспечение;</w:t>
      </w:r>
    </w:p>
    <w:bookmarkEnd w:id="604"/>
    <w:bookmarkStart w:name="z90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эксплуатационной и учетной документации;</w:t>
      </w:r>
    </w:p>
    <w:bookmarkEnd w:id="605"/>
    <w:bookmarkStart w:name="z90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учет, хранение, транспортировку и консервацию;</w:t>
      </w:r>
    </w:p>
    <w:bookmarkEnd w:id="606"/>
    <w:bookmarkStart w:name="z90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учет и анализ эксплуатационных данных о надежности и устойчивости работы инженерно-технических средств физической защиты;</w:t>
      </w:r>
    </w:p>
    <w:bookmarkEnd w:id="607"/>
    <w:bookmarkStart w:name="z90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и оценку технического состояния и организации эксплуатации;</w:t>
      </w:r>
    </w:p>
    <w:bookmarkEnd w:id="608"/>
    <w:bookmarkStart w:name="z91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работ по обеспечению и соблюдению требований по безопасности при эксплуатации.</w:t>
      </w:r>
    </w:p>
    <w:bookmarkEnd w:id="609"/>
    <w:bookmarkStart w:name="z91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К эксплуатации технических средств физической защиты на ядерной установке допускается персонал:</w:t>
      </w:r>
    </w:p>
    <w:bookmarkEnd w:id="610"/>
    <w:bookmarkStart w:name="z91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прошедший специальную подготовку и стажировку, имеющий практические навыки в эксплуатации инженерно-технических средств физической защиты в объеме функциональных обязанностей;</w:t>
      </w:r>
    </w:p>
    <w:bookmarkEnd w:id="611"/>
    <w:bookmarkStart w:name="z91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сдавший зачет квалификационной комиссии по знанию материальной части инженерно-технических средств физической защиты, регламента по организации эксплуатации, требований по безопасности, имеющий соответствующую квалификационную группу по технике безопасности;</w:t>
      </w:r>
    </w:p>
    <w:bookmarkEnd w:id="612"/>
    <w:bookmarkStart w:name="z9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получивший удостоверение на право эксплуатации инженерно-технических средств физической защиты, выданное эксплуатирующей организацией.</w:t>
      </w:r>
    </w:p>
    <w:bookmarkEnd w:id="613"/>
    <w:bookmarkStart w:name="z9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Отбор персонала, эксплуатирующих и проводящих техническое обслуживание инженерно-технических средств физической защиты, проводиться с учетом их медицинских противопоказаний, образовательного уровня, профессиональных навыков работы с инженерно-техническими средствами.</w:t>
      </w:r>
    </w:p>
    <w:bookmarkEnd w:id="614"/>
    <w:bookmarkStart w:name="z9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Устанавливается периодичность проверки знаний регламента эксплуатации систем физической защиты у персонала, эксплуатирующих системы физической защиты.</w:t>
      </w:r>
    </w:p>
    <w:bookmarkEnd w:id="615"/>
    <w:bookmarkStart w:name="z91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В планах эксплуатации и технического обслуживания инженерно-технических средств физической защиты предусматриваются следующие мероприятия:</w:t>
      </w:r>
    </w:p>
    <w:bookmarkEnd w:id="616"/>
    <w:bookmarkStart w:name="z91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техническому обслуживанию;</w:t>
      </w:r>
    </w:p>
    <w:bookmarkEnd w:id="617"/>
    <w:bookmarkStart w:name="z9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организации ремонта и хранению;</w:t>
      </w:r>
    </w:p>
    <w:bookmarkEnd w:id="618"/>
    <w:bookmarkStart w:name="z9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материально-техническому обеспечению эксплуатации;</w:t>
      </w:r>
    </w:p>
    <w:bookmarkEnd w:id="619"/>
    <w:bookmarkStart w:name="z9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сбора, учета и анализа данных о помехоустойчивости и эксплуатационной надежности инженерно-технических средств физической защиты;</w:t>
      </w:r>
    </w:p>
    <w:bookmarkEnd w:id="620"/>
    <w:bookmarkStart w:name="z92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технике безопасности;</w:t>
      </w:r>
    </w:p>
    <w:bookmarkEnd w:id="621"/>
    <w:bookmarkStart w:name="z92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контролю за техническим состоянием и организацией эксплуатации инженерно-технических средств физической защиты.</w:t>
      </w:r>
    </w:p>
    <w:bookmarkEnd w:id="622"/>
    <w:bookmarkStart w:name="z92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Техническое обслуживание и ремонт инженерно-технических средств физической защиты представляет собой комплекс организационных и технических мероприятий, направленных на поддержание в исправном состоянии оборудования физической защиты.</w:t>
      </w:r>
    </w:p>
    <w:bookmarkEnd w:id="623"/>
    <w:bookmarkStart w:name="z92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Техническое обслуживание технических средств физической защиты включает:</w:t>
      </w:r>
    </w:p>
    <w:bookmarkEnd w:id="624"/>
    <w:bookmarkStart w:name="z92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регламентные работы;</w:t>
      </w:r>
    </w:p>
    <w:bookmarkEnd w:id="625"/>
    <w:bookmarkStart w:name="z92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внеплановое техническое обслуживание;</w:t>
      </w:r>
    </w:p>
    <w:bookmarkEnd w:id="626"/>
    <w:bookmarkStart w:name="z92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при хранении;</w:t>
      </w:r>
    </w:p>
    <w:bookmarkEnd w:id="627"/>
    <w:bookmarkStart w:name="z92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работоспособностью и своевременной поверкой измерительных приборов.</w:t>
      </w:r>
    </w:p>
    <w:bookmarkEnd w:id="628"/>
    <w:bookmarkStart w:name="z93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технического обслуживания технических средств физической защиты составляют регламентные работы.</w:t>
      </w:r>
    </w:p>
    <w:bookmarkEnd w:id="629"/>
    <w:bookmarkStart w:name="z93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Основными задачами технического обслуживания инженерно-технических средств физической защиты являются:</w:t>
      </w:r>
    </w:p>
    <w:bookmarkEnd w:id="630"/>
    <w:bookmarkStart w:name="z93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технического состояния;</w:t>
      </w:r>
    </w:p>
    <w:bookmarkEnd w:id="631"/>
    <w:bookmarkStart w:name="z93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последствий воздействия неблагоприятных климатических и других условий;</w:t>
      </w:r>
    </w:p>
    <w:bookmarkEnd w:id="632"/>
    <w:bookmarkStart w:name="z93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инструментальная проверка и доведение до установленных электрических параметров аппаратуры, линейно-кабельных и распределительных устройств;</w:t>
      </w:r>
    </w:p>
    <w:bookmarkEnd w:id="633"/>
    <w:bookmarkStart w:name="z93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и устранение неисправностей, предупреждение отказов;</w:t>
      </w:r>
    </w:p>
    <w:bookmarkEnd w:id="634"/>
    <w:bookmarkStart w:name="z93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весенне-летней и осенне-зимней эксплуатации;</w:t>
      </w:r>
    </w:p>
    <w:bookmarkEnd w:id="635"/>
    <w:bookmarkStart w:name="z93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укомплектованности механизмов, аппаратуры и наличия инструментов, пополнение запасными инструментами и приспособлениями.</w:t>
      </w:r>
    </w:p>
    <w:bookmarkEnd w:id="636"/>
    <w:bookmarkStart w:name="z93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Техническое обслуживание технических средств физической защиты проводится по планово-предупредительной системе, предусматривающей следующую периодичность регламентных работ:</w:t>
      </w:r>
    </w:p>
    <w:bookmarkEnd w:id="637"/>
    <w:bookmarkStart w:name="z93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ежедневное;</w:t>
      </w:r>
    </w:p>
    <w:bookmarkEnd w:id="638"/>
    <w:bookmarkStart w:name="z94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еженедельное;</w:t>
      </w:r>
    </w:p>
    <w:bookmarkEnd w:id="639"/>
    <w:bookmarkStart w:name="z94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ежемесячное;</w:t>
      </w:r>
    </w:p>
    <w:bookmarkEnd w:id="640"/>
    <w:bookmarkStart w:name="z94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ежеквартальное;</w:t>
      </w:r>
    </w:p>
    <w:bookmarkEnd w:id="641"/>
    <w:bookmarkStart w:name="z94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полугодовое;</w:t>
      </w:r>
    </w:p>
    <w:bookmarkEnd w:id="642"/>
    <w:bookmarkStart w:name="z94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техническое обслуживание.</w:t>
      </w:r>
    </w:p>
    <w:bookmarkEnd w:id="643"/>
    <w:bookmarkStart w:name="z94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Выполнение технического обслуживания определяется эксплуатационной документацией на инженерно-технические средства физической защиты.</w:t>
      </w:r>
    </w:p>
    <w:bookmarkEnd w:id="644"/>
    <w:bookmarkStart w:name="z94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Проводится материально-техническое обеспечение эксплуатации инженерно-технических средств физической защиты.</w:t>
      </w:r>
    </w:p>
    <w:bookmarkEnd w:id="645"/>
    <w:bookmarkStart w:name="z94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Контроль материально-технического обеспечения эксплуатации инженерно-технических средств физической защиты включает:</w:t>
      </w:r>
    </w:p>
    <w:bookmarkEnd w:id="646"/>
    <w:bookmarkStart w:name="z94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наличия, качественного состояния и комплектности инженерно-технических средств физической защиты на складах, в подразделениях и в мастерских;</w:t>
      </w:r>
    </w:p>
    <w:bookmarkEnd w:id="647"/>
    <w:bookmarkStart w:name="z94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данных о наличии технических средств физической защиты основному учету;</w:t>
      </w:r>
    </w:p>
    <w:bookmarkEnd w:id="648"/>
    <w:bookmarkStart w:name="z95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организации учета технических средств физической защиты;</w:t>
      </w:r>
    </w:p>
    <w:bookmarkEnd w:id="649"/>
    <w:bookmarkStart w:name="z95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наличия поверочного клейма на измерительных технических средствах технических средств физической защиты;</w:t>
      </w:r>
    </w:p>
    <w:bookmarkEnd w:id="650"/>
    <w:bookmarkStart w:name="z95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мероприятий по устранению выявленных недостатков.</w:t>
      </w:r>
    </w:p>
    <w:bookmarkEnd w:id="651"/>
    <w:bookmarkStart w:name="z95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Ведение эксплуатационной документации на инженерно-технические средства физической защиты осуществляется в подразделениях, эксплуатирующих технические средства физической защиты. Основная эксплуатационная документация поставляется вместе с конкретным оборудованием.</w:t>
      </w:r>
    </w:p>
    <w:bookmarkEnd w:id="652"/>
    <w:bookmarkStart w:name="z95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Учет инженерно-технических средств физической защиты, кратковременное или длительное их содержание в установленных местах в исправном состоянии, перемещение в пределах ядерного объекта и консервация производится в соответствии с требованиями эксплуатационной документации на конкретное изделие.</w:t>
      </w:r>
    </w:p>
    <w:bookmarkEnd w:id="653"/>
    <w:bookmarkStart w:name="z95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Учет технических средств физической защиты отражает правильное и своевременное документальное оформление их фактического наличия. Учет проводится по карточкам и книгам. Технические средства физической защиты, пришедшие в негодность, списываются с учета.</w:t>
      </w:r>
    </w:p>
    <w:bookmarkEnd w:id="654"/>
    <w:bookmarkStart w:name="z95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Все технические средства физической защиты, находящиеся на длительном хранении (свыше года), консервируются. Консервация заключается в проведении работ по временной защите технических средств физической защиты, хранящихся в неблагоприятных условиях, от вредного воздействия внешних факторов (в первую очередь влажности и загрязнения воздуха). Консервация проводится методами герметизации, нанесения защитных покрытий или комбинированным способом.</w:t>
      </w:r>
    </w:p>
    <w:bookmarkEnd w:id="655"/>
    <w:bookmarkStart w:name="z95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Контроль и оценка технического состояния и организации эксплуатации технических средств физической защиты проводится в соответствии с планом проверки технического состояния и работоспособности лицами, принимающими непосредственное участие в управлении системой физической защиты, а также уполномоченным органом с целью проверки:</w:t>
      </w:r>
    </w:p>
    <w:bookmarkEnd w:id="656"/>
    <w:bookmarkStart w:name="z95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эффективности применения;</w:t>
      </w:r>
    </w:p>
    <w:bookmarkEnd w:id="657"/>
    <w:bookmarkStart w:name="z95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работоспособности;</w:t>
      </w:r>
    </w:p>
    <w:bookmarkEnd w:id="658"/>
    <w:bookmarkStart w:name="z96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регламента эксплуатации;</w:t>
      </w:r>
    </w:p>
    <w:bookmarkEnd w:id="659"/>
    <w:bookmarkStart w:name="z96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готовности сил охраны и реагирования к выполнению задач с применением технических средств физической защиты.</w:t>
      </w:r>
    </w:p>
    <w:bookmarkEnd w:id="660"/>
    <w:bookmarkStart w:name="z96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Организация работ по обеспечению и соблюдению требований по безопасности при эксплуатации технических средств физической защиты осуществляется в строгом соответствии с требованиями эксплуатационной документации.</w:t>
      </w:r>
    </w:p>
    <w:bookmarkEnd w:id="661"/>
    <w:bookmarkStart w:name="z96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Применение технических средств физической защиты по назначению осуществляется в соответствие с требованиями, установленными в эксплуатационной документации.</w:t>
      </w:r>
    </w:p>
    <w:bookmarkEnd w:id="662"/>
    <w:bookmarkStart w:name="z964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Требования по выбору и размещению элементов оборудования системы физической защиты</w:t>
      </w:r>
    </w:p>
    <w:bookmarkEnd w:id="663"/>
    <w:bookmarkStart w:name="z96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Периметры охраняемых зон оснащаются техническими средствами физической защиты, обеспечивающими обнаружение несанкционированных действий, экстренный вызов сил реагирования и представления информации для оценки ситуации, а также задержку продвижение нарушителей.</w:t>
      </w:r>
    </w:p>
    <w:bookmarkEnd w:id="664"/>
    <w:bookmarkStart w:name="z96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Исключаются участки границ охраняемых зон, недоступных для наблюдения. Средства обнаружения размещаются таким образом, чтобы отсутствовали неконтролируемые участки.</w:t>
      </w:r>
    </w:p>
    <w:bookmarkEnd w:id="665"/>
    <w:bookmarkStart w:name="z96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Периметр защищенной зоны ядерной установки включает в себя:</w:t>
      </w:r>
    </w:p>
    <w:bookmarkEnd w:id="666"/>
    <w:bookmarkStart w:name="z96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запретную зону;</w:t>
      </w:r>
    </w:p>
    <w:bookmarkEnd w:id="667"/>
    <w:bookmarkStart w:name="z96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КПП для прохода людей;</w:t>
      </w:r>
    </w:p>
    <w:bookmarkEnd w:id="668"/>
    <w:bookmarkStart w:name="z97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КПП для проезда автомобильного транспорта;</w:t>
      </w:r>
    </w:p>
    <w:bookmarkEnd w:id="669"/>
    <w:bookmarkStart w:name="z97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КПП для проезда железнодорожного транспорта.</w:t>
      </w:r>
    </w:p>
    <w:bookmarkEnd w:id="670"/>
    <w:bookmarkStart w:name="z97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Периметр защищенной зоны предприятия по добыче и (или) обращению с природным ураном включает в себя:</w:t>
      </w:r>
    </w:p>
    <w:bookmarkEnd w:id="671"/>
    <w:bookmarkStart w:name="z97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КПП для прохода людей;</w:t>
      </w:r>
    </w:p>
    <w:bookmarkEnd w:id="672"/>
    <w:bookmarkStart w:name="z97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КПП для проезда автомобильного транспорта;</w:t>
      </w:r>
    </w:p>
    <w:bookmarkEnd w:id="673"/>
    <w:bookmarkStart w:name="z97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КПП для проезда железнодорожного транспорта.</w:t>
      </w:r>
    </w:p>
    <w:bookmarkEnd w:id="674"/>
    <w:bookmarkStart w:name="z97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Запретная зона ядерной установки оборудуется:</w:t>
      </w:r>
    </w:p>
    <w:bookmarkEnd w:id="675"/>
    <w:bookmarkStart w:name="z97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ограждением;</w:t>
      </w:r>
    </w:p>
    <w:bookmarkEnd w:id="676"/>
    <w:bookmarkStart w:name="z97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внутренним и внешним ограждением;</w:t>
      </w:r>
    </w:p>
    <w:bookmarkEnd w:id="677"/>
    <w:bookmarkStart w:name="z97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тропой нарядов;</w:t>
      </w:r>
    </w:p>
    <w:bookmarkEnd w:id="678"/>
    <w:bookmarkStart w:name="z98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контрольно-следовой полосой;</w:t>
      </w:r>
    </w:p>
    <w:bookmarkEnd w:id="679"/>
    <w:bookmarkStart w:name="z98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охранным освещением;</w:t>
      </w:r>
    </w:p>
    <w:bookmarkEnd w:id="680"/>
    <w:bookmarkStart w:name="z98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техническими средствами физической защиты;</w:t>
      </w:r>
    </w:p>
    <w:bookmarkEnd w:id="681"/>
    <w:bookmarkStart w:name="z98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средствами связи;</w:t>
      </w:r>
    </w:p>
    <w:bookmarkEnd w:id="682"/>
    <w:bookmarkStart w:name="z98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наблюдательными вышками;</w:t>
      </w:r>
    </w:p>
    <w:bookmarkEnd w:id="683"/>
    <w:bookmarkStart w:name="z98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постовыми грибками, окопами-укрытиями.</w:t>
      </w:r>
    </w:p>
    <w:bookmarkEnd w:id="684"/>
    <w:bookmarkStart w:name="z98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Для обозначения границ запретной зоны, по всему периметру через каждые 50 м, на внутреннем и внешнем ограждении устанавливаются предупредительные знаки с ясно различимыми надписями "ЗАПРЕТНАЯ ЗОНА. ПРОХОД ВОСПРЕЩЕН!" на казахском и русском языке.</w:t>
      </w:r>
    </w:p>
    <w:bookmarkEnd w:id="685"/>
    <w:bookmarkStart w:name="z98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Периметр защищенной зоны ядерной установки оборудуется как минимум двумя физическими барьерами и размещенными на них средствами обнаружения, основанных на разных физических принципах.</w:t>
      </w:r>
    </w:p>
    <w:bookmarkEnd w:id="686"/>
    <w:bookmarkStart w:name="z98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Периметр защищенной зоны предприятия по добыче и (или) обращению с природным ураном оборудуется как минимум одним физическими барьером и размещенными на нем средствами обнаружения.</w:t>
      </w:r>
    </w:p>
    <w:bookmarkEnd w:id="687"/>
    <w:bookmarkStart w:name="z98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Запретная зона оборудуется инженерными средствами защиты, а также средствами связи и оповещения.</w:t>
      </w:r>
    </w:p>
    <w:bookmarkEnd w:id="688"/>
    <w:bookmarkStart w:name="z99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В запретной зоне устанавливаются системы видеонаблюдения и оценки ситуации. Места установки и их тип зависят от задач (наблюдение, обнаружение, оценка).</w:t>
      </w:r>
    </w:p>
    <w:bookmarkEnd w:id="689"/>
    <w:bookmarkStart w:name="z99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Границы внутренней и особо важной зон оборудуются:</w:t>
      </w:r>
    </w:p>
    <w:bookmarkEnd w:id="690"/>
    <w:bookmarkStart w:name="z99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обнаружения;</w:t>
      </w:r>
    </w:p>
    <w:bookmarkEnd w:id="691"/>
    <w:bookmarkStart w:name="z99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автоматизированной системой контроля и управления доступом, идентификации личности;</w:t>
      </w:r>
    </w:p>
    <w:bookmarkEnd w:id="692"/>
    <w:bookmarkStart w:name="z99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системой видеонаблюдения и оценки ситуации;</w:t>
      </w:r>
    </w:p>
    <w:bookmarkEnd w:id="693"/>
    <w:bookmarkStart w:name="z99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обнаружения проноса (провоза) ядерных материалов, металлических изделий и взрывчатых веществ;</w:t>
      </w:r>
    </w:p>
    <w:bookmarkEnd w:id="694"/>
    <w:bookmarkStart w:name="z99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рабочим и аварийным освещением.</w:t>
      </w:r>
    </w:p>
    <w:bookmarkEnd w:id="695"/>
    <w:bookmarkStart w:name="z99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В случае необходимости, для обеспечения контроля прохода через кабины, оборудуется рабочее место контроллера сил охраны и реагирования и его защита от внезапного нападения и огня из стрелкового оружия.</w:t>
      </w:r>
    </w:p>
    <w:bookmarkEnd w:id="696"/>
    <w:bookmarkStart w:name="z99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В случае, когда внутренняя зона выделяется локально, то ее периметр оборудуется:</w:t>
      </w:r>
    </w:p>
    <w:bookmarkEnd w:id="697"/>
    <w:bookmarkStart w:name="z99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ограждением из металлической сетки или колючей проволоки высотой не менее 2,5 м;</w:t>
      </w:r>
    </w:p>
    <w:bookmarkEnd w:id="698"/>
    <w:bookmarkStart w:name="z100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автоматизированной системой контроля и управления доступом для прохода людей, проезда автомобильного и железнодорожного транспорта.</w:t>
      </w:r>
    </w:p>
    <w:bookmarkEnd w:id="699"/>
    <w:bookmarkStart w:name="z100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Все входы в категорированные здания, сооружения, помещения и выходы из них оборудуются средствами обнаружения, системой контроля и управления доступом и при необходимости – системой видеонаблюдения и оценки ситуации.</w:t>
      </w:r>
    </w:p>
    <w:bookmarkEnd w:id="700"/>
    <w:bookmarkStart w:name="z10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Аварийные выходы обеспечивают беспрепятственный выход людей в чрезвычайных ситуациях.</w:t>
      </w:r>
    </w:p>
    <w:bookmarkEnd w:id="701"/>
    <w:bookmarkStart w:name="z10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Все аварийные выходы в каждой охраняемой зоне закрыты и оборудованы:</w:t>
      </w:r>
    </w:p>
    <w:bookmarkEnd w:id="702"/>
    <w:bookmarkStart w:name="z100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обнаружения;</w:t>
      </w:r>
    </w:p>
    <w:bookmarkEnd w:id="703"/>
    <w:bookmarkStart w:name="z10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замками и замковыми устройствами с дистанционным управлением и возможностью ручного их разблокирования;</w:t>
      </w:r>
    </w:p>
    <w:bookmarkEnd w:id="704"/>
    <w:bookmarkStart w:name="z10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кнопкой тревожно-вызывной сигнализации на ядерных установках;</w:t>
      </w:r>
    </w:p>
    <w:bookmarkEnd w:id="705"/>
    <w:bookmarkStart w:name="z10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освещением;</w:t>
      </w:r>
    </w:p>
    <w:bookmarkEnd w:id="706"/>
    <w:bookmarkStart w:name="z10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аварийным освещением.</w:t>
      </w:r>
    </w:p>
    <w:bookmarkEnd w:id="707"/>
    <w:bookmarkStart w:name="z10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Аварийные выходы ядерных установок оборудуются прямой телефонной связью с оператором центрального пункта управления.</w:t>
      </w:r>
    </w:p>
    <w:bookmarkEnd w:id="708"/>
    <w:bookmarkStart w:name="z101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Выходы на кровлю закрываются и оборудуются средствами обнаружения и кнопкой тревожно-вызывной сигнализации.</w:t>
      </w:r>
    </w:p>
    <w:bookmarkEnd w:id="709"/>
    <w:bookmarkStart w:name="z101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Нижний марш пожарной лестницы также оборудуется средствами обнаружения.</w:t>
      </w:r>
    </w:p>
    <w:bookmarkEnd w:id="710"/>
    <w:bookmarkStart w:name="z101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На ядерном объекте разрабатывается регламент учета, хранения и контроля замков и ключей, использующихся в системе физической защиты.</w:t>
      </w:r>
    </w:p>
    <w:bookmarkEnd w:id="711"/>
    <w:bookmarkStart w:name="z101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Регламент учета, хранения и контроля замков и ключей предусматривает:</w:t>
      </w:r>
    </w:p>
    <w:bookmarkEnd w:id="712"/>
    <w:bookmarkStart w:name="z101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всех лиц, получивших доступ к ключам;</w:t>
      </w:r>
    </w:p>
    <w:bookmarkEnd w:id="713"/>
    <w:bookmarkStart w:name="z101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выдачи и сдачи ключей;</w:t>
      </w:r>
    </w:p>
    <w:bookmarkEnd w:id="714"/>
    <w:bookmarkStart w:name="z101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ключей и меры по предотвращению их несанкционированного использования;</w:t>
      </w:r>
    </w:p>
    <w:bookmarkEnd w:id="715"/>
    <w:bookmarkStart w:name="z101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замену в кратчайшие сроки замков и ключей при обнаружении факта или при появлении подозрения относительно несанкционированного использования замков и ключей.</w:t>
      </w:r>
    </w:p>
    <w:bookmarkEnd w:id="716"/>
    <w:bookmarkStart w:name="z101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Каждому замку и ключу присваивается инвентарный номер согласно журналу учета замков и ключей. На каждом ключе отштамповывается его инвентарный номер. Ключи остаются в пределах соответствующей охраняемой зоны.</w:t>
      </w:r>
    </w:p>
    <w:bookmarkEnd w:id="717"/>
    <w:bookmarkStart w:name="z101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Помещение центрального пункта управления оборудуется:</w:t>
      </w:r>
    </w:p>
    <w:bookmarkEnd w:id="718"/>
    <w:bookmarkStart w:name="z102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аппаратурой системы сбора и обработки информации с рабочим и резервным компьютерами;</w:t>
      </w:r>
    </w:p>
    <w:bookmarkEnd w:id="719"/>
    <w:bookmarkStart w:name="z102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мнемосхемой защищенной, внутренних и особо важных зон, оборудованной звуковой и световой сигнализацией;</w:t>
      </w:r>
    </w:p>
    <w:bookmarkEnd w:id="720"/>
    <w:bookmarkStart w:name="z102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видеоконтрольными устройствами системы видеонаблюдения и оценки ситуации;</w:t>
      </w:r>
    </w:p>
    <w:bookmarkEnd w:id="721"/>
    <w:bookmarkStart w:name="z102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коммутатором прямой телефонной связи;</w:t>
      </w:r>
    </w:p>
    <w:bookmarkEnd w:id="722"/>
    <w:bookmarkStart w:name="z102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коммутатором громкоговорящей связи;</w:t>
      </w:r>
    </w:p>
    <w:bookmarkEnd w:id="723"/>
    <w:bookmarkStart w:name="z102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периферийными устройствами локального пункта физической защиты, моноблоков и других отдельных участков системы физической защиты;</w:t>
      </w:r>
    </w:p>
    <w:bookmarkEnd w:id="724"/>
    <w:bookmarkStart w:name="z102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средствами дублированной связи и аварийной сигнализации с начальником караула (старшим смены);</w:t>
      </w:r>
    </w:p>
    <w:bookmarkEnd w:id="725"/>
    <w:bookmarkStart w:name="z102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аппаратурой автоматизированного включения охранного освещения;</w:t>
      </w:r>
    </w:p>
    <w:bookmarkEnd w:id="726"/>
    <w:bookmarkStart w:name="z102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устройством ручного включения охранного освещения.</w:t>
      </w:r>
    </w:p>
    <w:bookmarkEnd w:id="727"/>
    <w:bookmarkStart w:name="z1029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Требования к обеспечению физической защиты при транспортировке ядерных материалов</w:t>
      </w:r>
    </w:p>
    <w:bookmarkEnd w:id="728"/>
    <w:bookmarkStart w:name="z103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Транспортировка ядерных материалов всеми видами транспорта наземными, воздушными и водными путями по территории Республики Казахстан осуществляется при условии обеспечения их физической защиты.</w:t>
      </w:r>
    </w:p>
    <w:bookmarkEnd w:id="729"/>
    <w:bookmarkStart w:name="z103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Физическая защита при транспортировке ядерных материалов осуществляется в рамках обеспечения ядерной физической безопасности в соответствии с требованиями Закона, указанного в пункте 1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 о физической защите ядерного материала" (далее – Конвенция)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Поправки к Конвенции о физической защите ядерного материала".</w:t>
      </w:r>
    </w:p>
    <w:bookmarkEnd w:id="730"/>
    <w:bookmarkStart w:name="z103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При транспортировке ядерных материалов устанавливаются уровни физической защиты, применяемой при международной перевозке ядерного материала по категориям ядерных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1"/>
    <w:bookmarkStart w:name="z103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Задачи физической защиты ядерных материалов при их транспортировке соответствуют задачам, указанным в пункте 217 настоящих Правил.</w:t>
      </w:r>
    </w:p>
    <w:bookmarkEnd w:id="732"/>
    <w:bookmarkStart w:name="z103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Для обеспечения физической защиты ядерных материалов при их транспортировке необходимо:</w:t>
      </w:r>
    </w:p>
    <w:bookmarkEnd w:id="733"/>
    <w:bookmarkStart w:name="z103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 ядерный материал при транспортировке и при временном хранении в соответствии с категорией ядерного материала;</w:t>
      </w:r>
    </w:p>
    <w:bookmarkEnd w:id="734"/>
    <w:bookmarkStart w:name="z103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ограничить общее время нахождения ядерных материалов в пути следования;</w:t>
      </w:r>
    </w:p>
    <w:bookmarkEnd w:id="735"/>
    <w:bookmarkStart w:name="z103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свести к минимуму число и продолжительность передач ядерного материала (перегрузки с одного перевозочного средства на другое, передачи ядерного материала на временное хранение и получения ядерного материала после хранения, а также операций временного хранения в ожидании прибытия перевозочного средства);</w:t>
      </w:r>
    </w:p>
    <w:bookmarkEnd w:id="736"/>
    <w:bookmarkStart w:name="z103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составлять график, расписание и маршрут движения транспортных средств с учетом условий транспортировки;</w:t>
      </w:r>
    </w:p>
    <w:bookmarkEnd w:id="737"/>
    <w:bookmarkStart w:name="z103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обязательную предварительную проверку благонадежности всех лиц, участвующих в транспортировке ядерного материала;</w:t>
      </w:r>
    </w:p>
    <w:bookmarkEnd w:id="738"/>
    <w:bookmarkStart w:name="z104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сведение к необходимому минимуму числа лиц, располагающих предварительной информацией о транспортировке;</w:t>
      </w:r>
    </w:p>
    <w:bookmarkEnd w:id="739"/>
    <w:bookmarkStart w:name="z104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системы транспортировки материалов с пассивными и (или) активными мерами физической защиты в соответствии с выполненной оценкой угроз или проектной угрозой;</w:t>
      </w:r>
    </w:p>
    <w:bookmarkEnd w:id="740"/>
    <w:bookmarkStart w:name="z104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определить маршруты, исключающие пересечение районов стихийных бедствий, массовых беспорядков или зон с известной угрозой;</w:t>
      </w:r>
    </w:p>
    <w:bookmarkEnd w:id="741"/>
    <w:bookmarkStart w:name="z104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исключить возможность оставления упаковок и (или) перевозочных средств без присутствия персонала (присмотра) дольше, чем это абсолютно необходимо;</w:t>
      </w:r>
    </w:p>
    <w:bookmarkEnd w:id="742"/>
    <w:bookmarkStart w:name="z104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наличие соответствующего допуска у лиц, осуществляющих управление транспортным средством, сопровождение и охрану ядерных материалов;</w:t>
      </w:r>
    </w:p>
    <w:bookmarkEnd w:id="743"/>
    <w:bookmarkStart w:name="z104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исключить нанесение на транспортные средства знаков и надписей и занесение в перевозочные документы записей, свидетельствующих о характере груза и назначении транспортных средств;</w:t>
      </w:r>
    </w:p>
    <w:bookmarkEnd w:id="744"/>
    <w:bookmarkStart w:name="z104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материалы, а в случае транспортировки ядерных материалов грузополучателем – также лицензии на транспортировку ядерных материалов;</w:t>
      </w:r>
    </w:p>
    <w:bookmarkEnd w:id="745"/>
    <w:bookmarkStart w:name="z104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средства кодирования и специальные каналы связи для передачи сообщений о транспортировке ядерных материалов;</w:t>
      </w:r>
    </w:p>
    <w:bookmarkEnd w:id="746"/>
    <w:bookmarkStart w:name="z104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оповещение грузополучателя об отправке груза и грузоотправителя о получении груза;</w:t>
      </w:r>
    </w:p>
    <w:bookmarkEnd w:id="747"/>
    <w:bookmarkStart w:name="z104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мер, обеспечивающих защиту и безопасность транспортируемых ядерных материалов, отражение возможного нападения на транспортное средство в пути следования или в случае возникновения аварийной ситуации по маршруту следования;</w:t>
      </w:r>
    </w:p>
    <w:bookmarkEnd w:id="748"/>
    <w:bookmarkStart w:name="z105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проведение перед загрузкой и отправлением ядерных материалов осмотр транспортных средств на предмет отсутствия устройств, способных вывести транспортное средство из строя, повредить перевозимые ядерные материалы и (или) способствовать совершению несанкционированных действий в отношении ядерных материалов.</w:t>
      </w:r>
    </w:p>
    <w:bookmarkEnd w:id="749"/>
    <w:bookmarkStart w:name="z105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Грузоотправитель перед отправкой каждого груза ядерных материалов и перевозчик совместно с силами охраны и реагирования во время любой связанной с использованием различных видов транспорта передачи данного груза проводят проверки целостности замков и пломб на упаковке, транспортном средстве, отсеке или грузовом контейнере.</w:t>
      </w:r>
    </w:p>
    <w:bookmarkEnd w:id="750"/>
    <w:bookmarkStart w:name="z105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Грузоотправитель совместно с грузополучателем обеспечивают непрерывный мониторинг местонахождения транспортного средства и состояния его физической безопасности, а также оповещения сил реагирования в случае нападения и поддержания, по крайней мере, двумя способами двусторонней связи, основанных на различных физических принципах, с сопровождением груза и силами реагирования.</w:t>
      </w:r>
    </w:p>
    <w:bookmarkEnd w:id="751"/>
    <w:bookmarkStart w:name="z105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данный мониторинг, обладает соответствующей квалификацией и имеет допуск к конфиденциальной информации.</w:t>
      </w:r>
    </w:p>
    <w:bookmarkEnd w:id="752"/>
    <w:bookmarkStart w:name="z105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Транспортировка ядерных материалов осуществляется перевозчиком, обладающим лицензией, выданной уполномоченным органом в соответствии с Законом Республики Казахстан "О разрешениях и уведомлениях".</w:t>
      </w:r>
    </w:p>
    <w:bookmarkEnd w:id="753"/>
    <w:bookmarkStart w:name="z105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В целях обеспечения физической защиты при транспортировке ядерных материалов перевозчиком обеспечивается:</w:t>
      </w:r>
    </w:p>
    <w:bookmarkEnd w:id="754"/>
    <w:bookmarkStart w:name="z105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 исправных и специально оборудованных транспортных средств;</w:t>
      </w:r>
    </w:p>
    <w:bookmarkEnd w:id="755"/>
    <w:bookmarkStart w:name="z105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транспортных средств инженерными и техническими средствами физической защиты;</w:t>
      </w:r>
    </w:p>
    <w:bookmarkEnd w:id="756"/>
    <w:bookmarkStart w:name="z105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транспортными средствами высококвалифицированными водителями, экипажами или бригадами, прошедшими специальную подготовку и имеющими соответствующий допуск к работе.</w:t>
      </w:r>
    </w:p>
    <w:bookmarkEnd w:id="757"/>
    <w:bookmarkStart w:name="z105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Ответственность перевозчика за обеспечение физической защиты при транспортировке ядерных материалов возникает с момента погрузки ядерных материалов на (в) транспортные средства до момента разгрузки ядерных материалов с (из) транспортных средств согласно заключенному договору транспортировки груза в соответствии с Гражданским кодексом Республики Казахстан.</w:t>
      </w:r>
    </w:p>
    <w:bookmarkEnd w:id="758"/>
    <w:bookmarkStart w:name="z106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Водители транспортных средств, члены экипажей или бригад, задействованные в обеспечении физической защиты при транспортировке, а также персонал охраны и сопровождающие лица перед каждым рейсом проходят инструктаж и медицинский осмотр для соответствующих видов транспорта.</w:t>
      </w:r>
    </w:p>
    <w:bookmarkEnd w:id="759"/>
    <w:bookmarkStart w:name="z106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Охрана при транспортировке ядерных материалов I и II категорий осуществляет силы охраны и реагирования.</w:t>
      </w:r>
    </w:p>
    <w:bookmarkEnd w:id="760"/>
    <w:bookmarkStart w:name="z10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Грузовые отсеки транспортных средств, перевозящих ядерные материалы и находящихся под охраной, не вскрываются при сохранности пломб и соответствии отпечатков на пломбах образцам пломб на период транспортировки груза.</w:t>
      </w:r>
    </w:p>
    <w:bookmarkEnd w:id="761"/>
    <w:bookmarkStart w:name="z10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При транспортировке ядерных материалов I и II категорий автомобильным транспортом организуется непрерывная охрана груза на всем пути его следования и сопровождение из числа представителей территориальных подразделений органов внутренних дел Республики Казахстан.</w:t>
      </w:r>
    </w:p>
    <w:bookmarkEnd w:id="762"/>
    <w:bookmarkStart w:name="z106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Физическая защита при транспортировке ядерных материалов I или II категории железнодорожным транспортом осуществляется в специальных вагонах.</w:t>
      </w:r>
    </w:p>
    <w:bookmarkEnd w:id="763"/>
    <w:bookmarkStart w:name="z10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ядерных материалов I или II категории сопровождающий персонал и силы охраны и реагирования размещаются в изолированных от груза служебных помещениях или в отдельных специально оборудованных для этих целей вагонах.</w:t>
      </w:r>
    </w:p>
    <w:bookmarkEnd w:id="764"/>
    <w:bookmarkStart w:name="z10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Физическая защита при транспортировке ядерных материалов I или II категории воздушным транспортом осуществляются на борту воздушного судна, предназначенного только для грузовых перевозок, в безопасном запертом и опломбированном отсеке или контейнере.</w:t>
      </w:r>
    </w:p>
    <w:bookmarkEnd w:id="765"/>
    <w:bookmarkStart w:name="z10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Транспортировку груза воздушным транспортом следует выполнять на воздушном судне, предназначенном только для перевозки грузов, в котором ядерный материал будет единственным грузом.</w:t>
      </w:r>
    </w:p>
    <w:bookmarkEnd w:id="766"/>
    <w:bookmarkStart w:name="z10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Физическая защита при транспортировке ядерных материалов I или II категории морским и внутренним водным транспортом осуществляется на специализированном транспортном судне.</w:t>
      </w:r>
    </w:p>
    <w:bookmarkEnd w:id="767"/>
    <w:bookmarkStart w:name="z106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Ядерные материалы размещаются в безопасном запертом и опломбированном отсеке или контейнере.</w:t>
      </w:r>
    </w:p>
    <w:bookmarkEnd w:id="768"/>
    <w:bookmarkStart w:name="z107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Транспортировка ядерных материалов в международном сообщении осуществляются государством-отправителем и государством-получателем, а также иными государствами, по территории которых будет осуществляться транспортирование, при выполнении требований, предусмотренные Конвенцией.</w:t>
      </w:r>
    </w:p>
    <w:bookmarkEnd w:id="769"/>
    <w:bookmarkStart w:name="z107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физической защиты при транспортировке ядерных материалов в международном сообщении необходимо обеспечить выполнение организационно-технических мероприятий в соответствии с требованиями законодательства государств-участников транспортировки.</w:t>
      </w:r>
    </w:p>
    <w:bookmarkEnd w:id="770"/>
    <w:bookmarkStart w:name="z107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ядерных материалов в международном сообщении осуществляется только при наличии обязательств со стороны уполномоченных государственных органов всех государств – участников транспортировки о том, что во время транспортировки по территории их государств ядерные материалы будут обеспечены мерами физической защиты на уровне не ниже уровня, определенного Конвенцией.</w:t>
      </w:r>
    </w:p>
    <w:bookmarkEnd w:id="771"/>
    <w:bookmarkStart w:name="z107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Стороны, ответственные за физическую защиту, при осуществлении транспортировки ядерных материалов в международном сообщении по территории Республики Казахстан, информируют согласно плану реагирования в чрезвычайных ситуациях уполномоченный орган, а также другие государственные органы, в соответствии с подпунктом 2) пункта 35 настоящих Правил, о совершении несанкционированных действий или попытках осуществления таких действий во время транспортировки для принятия соответствующих мер.</w:t>
      </w:r>
    </w:p>
    <w:bookmarkEnd w:id="772"/>
    <w:bookmarkStart w:name="z107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Таможенные операции и таможенный контроль ядерных материалов при перемещении через государственную границу Республики Казахстан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Таможенном кодексе Евразийского экономического союза".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1076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ядерного материала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4065"/>
        <w:gridCol w:w="748"/>
        <w:gridCol w:w="3012"/>
        <w:gridCol w:w="2219"/>
      </w:tblGrid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  <w:bookmarkEnd w:id="775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</w:t>
            </w:r>
          </w:p>
          <w:bookmarkEnd w:id="776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 килограмм, но более 500 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-235</w:t>
            </w:r>
          </w:p>
          <w:bookmarkEnd w:id="777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от 20% или выше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килограмм, но более 1 килограмм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от 10%, но менее 20%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 или более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килограмм, но более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уран с обогащением по урану-235 выше природного, но меньше 10%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 или более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- 233</w:t>
            </w:r>
          </w:p>
          <w:bookmarkEnd w:id="778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Необлученный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 или более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 килограмм, но более 500 грамм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или менее, но более 15 грамм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Облученное топливо (Приводимая в таблице категоризация облученного топлива учитывает требования международной перевозки (транспортировки)).</w:t>
            </w:r>
          </w:p>
          <w:bookmarkEnd w:id="779"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Обедненный или природный уран, торий или низкообогащенное топливо (с содержанием менее 10% делящихся изотопов)г,д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0"/>
    <w:bookmarkStart w:name="z113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весь плутоний за исключением плутония, изотопная концентрация которого превышает 80% по плутонию-238;</w:t>
      </w:r>
    </w:p>
    <w:bookmarkEnd w:id="781"/>
    <w:bookmarkStart w:name="z113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материал, не облученный в реакторе, или материал, облученный в реакторе, но с уровнем излучения, равным или менее 1 Грей/час (100 Рад/час) на расстоянии 1 метра без защиты (биологической);</w:t>
      </w:r>
    </w:p>
    <w:bookmarkEnd w:id="782"/>
    <w:bookmarkStart w:name="z113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хотя рекомендуется данный уровень защиты, исходя из оценки конкретных обстоятельств, можно применить другую категорию физической защиты;</w:t>
      </w:r>
    </w:p>
    <w:bookmarkEnd w:id="783"/>
    <w:bookmarkStart w:name="z113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другое топливо, которое по своему первоначальному содержанию делящихся изотопов классифицируется по категории I или II до облучения, может быть понижено на одну категорию, если уровень излучения топлива превышает 1 Грей/час (100 Рад/час) на расстоянии одного метра без защиты (биологической).</w:t>
      </w:r>
    </w:p>
    <w:bookmarkEnd w:id="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1135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документации, разрабатываемой объектами использования атомной энергии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167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86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7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обеспечения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8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реагирования в чрезвычайных ситуациях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89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культуре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90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обеспечению мер физической защиты ядерных материалов и ядерных установок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91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разрешительной системе допуска и доступа к ядерным материалам, ядерным установкам и пунктам хранения ядерных материалов, к информации о функционировании системы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92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межведомственной комиссии по организации охраны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93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обеспечения качества физической защиты ядерных материалов и ядерных установок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4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взаимных обязательствах сторон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95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пропускному режиму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96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внутриобъектового режима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97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подразделения физической защиты ядерных материалов и ядерных установок (службе безопасности)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98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подразделения ведомственной охраны (при ее наличии)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99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охраны и обороны объекта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00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организации эксплуатации комплекса инженерно-технических средств систем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01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по организации проектирования комплекса инженерно-технических средств систем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02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проверки технического состояния и работоспособности инженерно-технических средств системы физической защиты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03"/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обеспечения проверки благонадежности персонала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ядерных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ядерных установок</w:t>
            </w:r>
          </w:p>
        </w:tc>
      </w:tr>
    </w:tbl>
    <w:bookmarkStart w:name="z1191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физической защиты, применяемой при международной перевозке ядерного материала по категориям ядерных материалов</w:t>
      </w:r>
    </w:p>
    <w:bookmarkEnd w:id="804"/>
    <w:bookmarkStart w:name="z119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Уровни физической защиты ядерного материала в процессе хранения, связанного с международной перевозкой ядерного материала, включают:</w:t>
      </w:r>
    </w:p>
    <w:bookmarkEnd w:id="805"/>
    <w:bookmarkStart w:name="z119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III – хранение в пределах зоны, доступ в которую контролируется;</w:t>
      </w:r>
    </w:p>
    <w:bookmarkEnd w:id="806"/>
    <w:bookmarkStart w:name="z119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II – хранение в пределах зоны, находящейся под постоянным наблюдением охраны или электронных приборов, окруженной физическим барьером с ограниченным числом точек входа при соответствующем контроле, или в пределах любой зоны с аналогичным уровнем физической защиты;</w:t>
      </w:r>
    </w:p>
    <w:bookmarkEnd w:id="807"/>
    <w:bookmarkStart w:name="z119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 категории I – хранение в пределах защищенной зоны, в соответствии с подпунктом 2) настоящего пункта для материалов категории II, доступ в которую, кроме того, разрешен только лицам, чья благонадежность установлена, и которая находится под наблюдением охраны, поддерживающей постоянную тесную связь с соответствующими силами ответных действий. Целью конкретных мер, принимаемых в таких случаях, является обнаружение и предотвращение любого нападения, неразрешенного доступа или неразрешенного изъятия материала.</w:t>
      </w:r>
    </w:p>
    <w:bookmarkEnd w:id="808"/>
    <w:bookmarkStart w:name="z119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Уровни физической защиты ядерного материала во время международной перевозки включают:</w:t>
      </w:r>
    </w:p>
    <w:bookmarkEnd w:id="809"/>
    <w:bookmarkStart w:name="z119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 категории II и III – перевозка осуществляется с соблюдением специальных мер предосторожности, которые включают предварительную договоренность между отправителем, получателем и перевозчиком и предварительное соглашение между физическими или юридическими лицами, находящимися под юрисдикцией и руководствующимися нормативными правовыми актами экспортирующих и импортирующих государств, которое определяет время, место и процедуры для передачи ответственности при перевозке;</w:t>
      </w:r>
    </w:p>
    <w:bookmarkEnd w:id="810"/>
    <w:bookmarkStart w:name="z119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 категории I – перевозка осуществляется с соблюдением специальных мер предосторожности, в соответствии с подпунктом 1) настоящего пункта для перевозки материалов категории II и III, и, кроме того, под постоянным наблюдением охраны и в условиях, которые обеспечивают тесную связь с соответствующими силами ответных действий;</w:t>
      </w:r>
    </w:p>
    <w:bookmarkEnd w:id="811"/>
    <w:bookmarkStart w:name="z119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природного урана в форме, отличной от формы руды или рудных остатков, защита перевозки количеств, превышающих 500 килограммов, включает предварительное уведомление о перевозке, в котором указывается вид транспорта, предполагаемое время прибытия и подтверждение о получении груза.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