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b3f23" w14:textId="7db3f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Департамента по обеспечению деятельности судов при Верховном Суде Республики Казахстан (аппарата Верховного Суда Республики Казахстан) и администраторов областных и приравненных к ним судов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Руководителя Департамента по обеспечению деятельности судов при Верховном Суде Республики Казахстан (аппарата Верховного Суда Республики Казахстан) от 23 февраля 2016 года № 6001-16-7-6/74. Зарегистрирован в Министерстве юстиции Республики Казахстан 16 марта 2016 года № 13493. Утратил силу приказом Руководителя Департамента по обеспечению деятельности судов при Верховном Суде Республики Казахстан (аппарат Верховного Суда Республики Казахстан) от 14 апреля 2017 года № 6001-17-7-6/145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 силу приказом Руководителя Департамента по обеспечению деятельности судов при Верховном Суде РК (аппарат Верховного Суда РК) от 14.04. 2017 </w:t>
      </w:r>
      <w:r>
        <w:rPr>
          <w:rFonts w:ascii="Times New Roman"/>
          <w:b w:val="false"/>
          <w:i w:val="false"/>
          <w:color w:val="ff0000"/>
          <w:sz w:val="28"/>
        </w:rPr>
        <w:t>№ 6001-17-7-6/145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Департамента по обеспечению деятельности судов при Верховном суде (аппарата Верховного Суда Республики Казахстан) и администраторов областных и приравненных к ним судов.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Отделу управления персоналом (кадровая служба) Департамента по обеспечению деятельности судов при Верховном Суде Республики Казахстан (аппарата Верховного Суда Республики Казахстан)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официальное опубликование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течении пяти рабочих дней после государственной регистрации настоящего приказа в Министерстве юстиции Республики Казахстан направление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размещения в Эталонном контрольном банке нормативных правовых актов Республики Казахстан.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приказа возложить на заведующего Отделом управления персоналом (кадровая служба) Департамента по обеспечению деятельности судов при Верховном Суде Республики Казахстан (аппарата Верховного Суда Республики Казахстан) Рахимбекову А.Б.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154"/>
        <w:gridCol w:w="5146"/>
      </w:tblGrid>
      <w:tr>
        <w:trPr>
          <w:trHeight w:val="30" w:hRule="atLeast"/>
        </w:trPr>
        <w:tc>
          <w:tcPr>
            <w:tcW w:w="7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Департамента</w:t>
            </w:r>
          </w:p>
        </w:tc>
        <w:tc>
          <w:tcPr>
            <w:tcW w:w="5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обеспечению деятельности</w:t>
            </w:r>
          </w:p>
        </w:tc>
        <w:tc>
          <w:tcPr>
            <w:tcW w:w="5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судов при Верховном Суде</w:t>
            </w:r>
          </w:p>
        </w:tc>
        <w:tc>
          <w:tcPr>
            <w:tcW w:w="5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(аппарата Верховного</w:t>
            </w:r>
          </w:p>
        </w:tc>
        <w:tc>
          <w:tcPr>
            <w:tcW w:w="5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Республики Казахстан)</w:t>
            </w:r>
          </w:p>
        </w:tc>
        <w:tc>
          <w:tcPr>
            <w:tcW w:w="5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Испанов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Департамента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судов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Верховном Суде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(аппарата Верховного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 Республики Казахстан)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февраля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6001-16-7-6/74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</w:t>
      </w:r>
      <w:r>
        <w:br/>
      </w:r>
      <w:r>
        <w:rPr>
          <w:rFonts w:ascii="Times New Roman"/>
          <w:b/>
          <w:i w:val="false"/>
          <w:color w:val="000000"/>
        </w:rPr>
        <w:t>служащих корпуса "Б" Департамента по обеспечению деятельности</w:t>
      </w:r>
      <w:r>
        <w:br/>
      </w:r>
      <w:r>
        <w:rPr>
          <w:rFonts w:ascii="Times New Roman"/>
          <w:b/>
          <w:i w:val="false"/>
          <w:color w:val="000000"/>
        </w:rPr>
        <w:t>судов при Верховном Суде Республики Казахстан (аппарата</w:t>
      </w:r>
      <w:r>
        <w:br/>
      </w:r>
      <w:r>
        <w:rPr>
          <w:rFonts w:ascii="Times New Roman"/>
          <w:b/>
          <w:i w:val="false"/>
          <w:color w:val="000000"/>
        </w:rPr>
        <w:t>Верховного Суда Республики Казахстан) и администраторов</w:t>
      </w:r>
      <w:r>
        <w:br/>
      </w:r>
      <w:r>
        <w:rPr>
          <w:rFonts w:ascii="Times New Roman"/>
          <w:b/>
          <w:i w:val="false"/>
          <w:color w:val="000000"/>
        </w:rPr>
        <w:t>областных и приравненных к ним судов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Настоящая методика оценки деятельности административных государственных служащих корпуса "Б" Департамента по обеспечению деятельности судов при Верховном Суде Республики Казахстан (аппарата Верховного Суда Республики Казахстан) (далее - Департамент) и администраторов областных и приравненных к ним судов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алгоритм оценки деятельности административных государственных служащих корпуса "Б" (далее – служащие корпуса "Б").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Оценка деятельности служащих корпуса "Б" (далее – оценка) проводится для определения эффективности и качества работы работников Департамента и администраторов судов областных и приравненных к ним судов (далее – Администраторы судов).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Оценка проводится по результатам деятельности служащего корпуса "Б" на занимаемой должности: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по итогам года (годовая оценка) – не позднее двадцать пятого декабря оцениваемого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Оценка служащего корпуса "Б" не проводится в случаях, если срок пребывания на занимаемой должности в оцениваемом периоде составляет менее трех месяцев.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Служащие корпуса "Б", находящиеся в социальных отпусках, проходят оценку после выхода на работу в сроки, указанные в настоящем пункте настоящей Методики.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Непосредственным руководителем служащего корпуса "Б" является лицо, которому он подчиняется согласно своей должностной инструкции.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Годовая оценка складывается из: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средней оценки служащего корпуса "Б" за отчетные кварталы;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оценки выполнения служащим корпуса "Б" индивидуального плана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круговой оценки.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"Б", создается Комиссии по оценке, рабочим органом которой является служба управления персоналом.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Заседание Комиссии по оценке считается правомочным, если на нем присутствовали не менее двух третей ее состава.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Замена отсутствующего члена или председателя Комиссии по оценке осуществляется по решению уполномоченного лица путем внесения изменения в приказ о создании комиссии по оценке.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Решение Комиссии по оценке принимается открытым голосованием.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Секретарем Комиссии по оценке является сотрудник службы управления персоналом. Секретарь Комиссии по оценке не принимает участие в голосовании.</w:t>
      </w:r>
    </w:p>
    <w:bookmarkStart w:name="z2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10. Индивидуальный план работы служащего корпуса "Б" составляется не позднее первого января следующего года, служащим корпуса "Б" и его непосредственным руководителем совместно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При назначении служащего корпуса "Б" на должность по истечении указанного в пункте 10 настоящей Методики срока, индивидуальный план работы служащего корпуса "Б" на занимаемой должности составляется в течение десяти рабочих дней со дня назначения его на должность.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 Индивидуальный план работы служащего корпуса "Б" содержит: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персональные данные о служащем корпуса "Б" (Ф.И.О. (при его наличии), занимаемая должность, наименование структурного подразделения служащего корпуса "Б");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наименование мероприятий работы служащего корпуса "Б", направленных на достижение (целей), определяемых должностной инструкцией.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Мероприятия указываются достижимые, реалистичные, связанные с функциональным направлением работы служащего корпуса "Б", имеющие конкретную форму завершения.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подписи служащего корпуса "Б" и его непосредственного руководителя, дата подписания индивидуального плана.</w:t>
      </w:r>
    </w:p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13. Индивидуальный план составляется в двух экземплярах. Один экземпляр передается в службу управления персоналом. Второй экземпляр находится у руководителя структурного подразделения служащего корпуса "Б". Третий экземпляр передается оцениваемому служащему корпуса "Б".</w:t>
      </w:r>
    </w:p>
    <w:bookmarkEnd w:id="19"/>
    <w:bookmarkStart w:name="z2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Служба управления персоналом формирует график проведения оценки по согласованию с председателем Комиссии по оценке.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Служба управления персоналом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Оценка исполнения должностных обязанностей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Оценка исполнения должностных обязанностей складывается из базовых, поощрительных и штрафных баллов.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Базовые баллы устанавливаются на уровне 100 баллов.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18. Поощряемые показатели и виды деятельности определяются исходя из специфики работы (функциональных обязанностей)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 фиксируемые в ведомственных информационных системах документы и мероприятия.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</w:p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19. Штрафные баллы выставляются за нарушения исполнительской и трудовой дисциплины.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К нарушениям исполнительской дисциплины относятся: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нарушения сроков исполнения поручений вышестоящих органов, руководства Департамента или Администратора судов, непосредственного руководителя;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нарушения сроков рассмотрения обращений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некачественное исполнение поручений, обращений физических и юридических лиц.</w:t>
      </w:r>
    </w:p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К нарушениям трудовой дисциплины относятся: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отсутствие на работе без уважительной причины;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опоздания на работу без уважительной причины;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нарушения служащими служебной этики.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Источниками информации о фактах нарушения трудовой дисциплины служат документально подтвержденные сведения от службы управления персоналом, непосредственного руководителя служащего корпуса "Б", уполномоченного по этике.</w:t>
      </w:r>
    </w:p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За каждое нарушение исполнительской и трудовой дисциплины служащему корпуса "Б" выставляются штрафные баллы в размере "–2" балла за каждый факт нарушения.</w:t>
      </w:r>
    </w:p>
    <w:bookmarkEnd w:id="30"/>
    <w:bookmarkStart w:name="z39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Квартальная оценка служащего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23. Для проведения оценки исполнения должностных обязанностей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24. Поощряемые показатели и виды деятельности определяются исходя из специфики работы (функциональных обязанностей)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 фиксируемые в ведомственных информационных системах документы и мероприятия.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</w:p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25. Непосредственный руководитель с учетом представленных службой управления персоналом и уполномоченным по этике сведений о фактах нарушения служащим корпуса "Б" трудовой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26. После согласования непосредственным руководителем оценочный лист заверяется служащим корпуса "Б".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корпуса "Б" не может служить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</w:p>
    <w:bookmarkStart w:name="z44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Оценка выполнения индивидуального плана работы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27. Для проведения годовой оценки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28.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29. После согласования непосредственным руководителем оценочный лист заверяется служащим корпуса "Б".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корпуса "Б" не может служить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</w:p>
    <w:bookmarkStart w:name="z48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Круговая оценка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30. Круговая оценка представляет собой оценки: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непосредственного руководителя;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подчиненных служащего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а в случае отсутствия подчиненных – лиц, занимающих должности в структурном подразделении, в котором работает служащий корпуса "Б" (в случае их наличия).</w:t>
      </w:r>
    </w:p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31. Перечень лиц (не более трех), указанных в подпунктах 2) и 3) </w:t>
      </w:r>
      <w:r>
        <w:rPr>
          <w:rFonts w:ascii="Times New Roman"/>
          <w:b w:val="false"/>
          <w:i w:val="false"/>
          <w:color w:val="000000"/>
          <w:sz w:val="28"/>
        </w:rPr>
        <w:t>пункта 30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определяется службой управления персоналом не позднее одного месяца до проведения оценки, исходя из должностных обязанностей и служебных взаимодействий служащего корпуса "Б".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32.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33. Заполненные оценочные листы направляются в службу управления персоналом в течение двух рабочих дней со дня их получения.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34. Служба управления персоналом осуществляет расчет среднего значения круговой оценки.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35. Круговая оценка осуществляется анонимно.</w:t>
      </w:r>
    </w:p>
    <w:bookmarkEnd w:id="46"/>
    <w:bookmarkStart w:name="z55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Итоговая оценка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36. Итоговая квартальная оценка служащего корпуса "Б" вычисляется непосредственным руководителем по следующей формуле: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006600" cy="38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066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где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 – поощрительные баллы;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– штрафные баллы.</w:t>
      </w:r>
    </w:p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37. Итоговая квартальная оценка выставляется по следующей шкале: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менее 80 баллов – "неудовлетворительно",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 81 до 105 баллов – "удовлетворительно",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 106 до 130 (включительно) баллов – "эффективно",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свыше 130 баллов – "превосходно".</w:t>
      </w:r>
    </w:p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38. Итоговая годовая оценка служащего корпуса "Б" вычисляется службой управления персоналом не позднее пяти рабочих дней до заседания Комиссии по оценке по следующей формуле: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940300" cy="48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9403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где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49300" cy="38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493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84200" cy="38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842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пункте 38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значению "неудовлетворительно" (менее 80 баллов) присваиваются 2 балла, значению "удовлетворительно" (от 81 до 105 баллов) – 3 балла,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значению "эффективно" (от 106 до 130 (включительно) баллов) – 4 балла,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значению "превосходно" (свыше 130 баллов) – 5 баллов;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" cy="38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оценка выполнения индивидуального плана работы (среднеарифметическое значение);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572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круговая оценка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39. Итоговая годовая оценка выставляется по следующей шкале: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 балла – "неудовлетворительно",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 балла – "удовлетворительно",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 балла – "эффективно",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 баллов – "превосходно".</w:t>
      </w:r>
    </w:p>
    <w:bookmarkStart w:name="z60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Рассмотрение результатов оценки Комиссией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40. Служба управления персоналом обеспечивает проведение заседания Комиссии по рассмотрению результатов оценки в соответствии с графиком,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согласованным с председателем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Служба управления персоналом предоставляет на заседание Комиссии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заполненные оценочные листы;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заполненный лист круговой оценки (для годовой оценки);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должностная инструкция служащего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проект протокола заседания Комиссии по форме согласно 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41. Комиссия рассматривает результаты оценки и принимает одно из следующих решений: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утвердить результаты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пересмотреть результаты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эффективность деятельности служащего корпуса "Б" превышает результат оценки. При этом представляется документальное подтверждение результатов работы служащего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допущении ошибки службой управления персоналом при расчете результата оценки служащего корпуса "Б".</w:t>
      </w:r>
    </w:p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42.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Ознакомление служащего корпуса "Б" с результатами оценки осуществляется в письменной или электронной форме.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корпуса "Б" от ознакомления не может служить препятствием для внесения результатов оценки в его послужной список. В этом случае работником службы управления персоналом в произвольной форме составляется акт об отказе от ознакомления.</w:t>
      </w:r>
    </w:p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43.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41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службе управления персоналом.</w:t>
      </w:r>
    </w:p>
    <w:bookmarkEnd w:id="56"/>
    <w:bookmarkStart w:name="z65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Обжалование результатов оценки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44.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45. Информация о принятом решении представляется Департаментом или Администратором судов в течение двух недель в уполномоченный орган по делам государственной службы или его территориальный департамент.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46. Служащий корпуса "Б" вправе обжаловать результаты оценки его деятельности в уполномоченный орган либо суд.</w:t>
      </w:r>
    </w:p>
    <w:bookmarkEnd w:id="60"/>
    <w:bookmarkStart w:name="z69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11. Принятие решений по результатам оценки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47. Результаты оценки являются основаниями для принятия решений по выплате бонусов, поощрению, обучению, ротации, понижению в государственной должности либо увольнению.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48. Бонусы выплачиваются служащим корпуса "Б" с результатами оценки "превосходно" и "эффективно".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49.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</w:p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50.Служащий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51.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52. Результаты оценки деятельности служащих корпуса "Б" вносятся в их послужные списки.</w:t>
      </w:r>
    </w:p>
    <w:bookmarkEnd w:id="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</w:p>
        </w:tc>
      </w:tr>
    </w:tbl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           </w:t>
      </w:r>
    </w:p>
    <w:bookmarkEnd w:id="68"/>
    <w:bookmarkStart w:name="z77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служащего корпуса "Б"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(период, на который составляется индивидуальный план)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Ф.И.О. (при его наличии) служащего: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Должность служащего: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Наименование структурного подразделения служащего: 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2"/>
        <w:gridCol w:w="5838"/>
        <w:gridCol w:w="2710"/>
      </w:tblGrid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мероприятий *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Результат мероприятия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Мероприятие 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Мероприятие 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Мероприятие 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* - мероприятия определяются с учетом их направленности на достижение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целей, исходя из функциональных обязанностей служащего.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574"/>
        <w:gridCol w:w="6726"/>
      </w:tblGrid>
      <w:tr>
        <w:trPr>
          <w:trHeight w:val="30" w:hRule="atLeast"/>
        </w:trPr>
        <w:tc>
          <w:tcPr>
            <w:tcW w:w="5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Ф.И.О.(при его наличии)___________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</w:t>
            </w:r>
          </w:p>
        </w:tc>
        <w:tc>
          <w:tcPr>
            <w:tcW w:w="67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</w:p>
        </w:tc>
      </w:tr>
    </w:tbl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           </w:t>
      </w:r>
    </w:p>
    <w:bookmarkEnd w:id="70"/>
    <w:bookmarkStart w:name="z79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 квартал 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(оцениваемый период)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Ф.И.О. (при его наличии) оцениваемого служащего: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Должность оцениваемого служащего: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Наименование структурного подразделения оцениваемого служащего: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Оценка исполнения должностных обязанностей: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1992"/>
        <w:gridCol w:w="1730"/>
        <w:gridCol w:w="1730"/>
        <w:gridCol w:w="1993"/>
        <w:gridCol w:w="1730"/>
        <w:gridCol w:w="1731"/>
        <w:gridCol w:w="420"/>
      </w:tblGrid>
      <w:tr>
        <w:trPr>
          <w:trHeight w:val="30" w:hRule="atLeast"/>
        </w:trPr>
        <w:tc>
          <w:tcPr>
            <w:tcW w:w="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Самооценка служащего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Оценка непосредственного руководителя</w:t>
            </w:r>
          </w:p>
        </w:tc>
        <w:tc>
          <w:tcPr>
            <w:tcW w:w="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574"/>
        <w:gridCol w:w="6726"/>
      </w:tblGrid>
      <w:tr>
        <w:trPr>
          <w:trHeight w:val="30" w:hRule="atLeast"/>
        </w:trPr>
        <w:tc>
          <w:tcPr>
            <w:tcW w:w="5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</w:t>
            </w:r>
          </w:p>
        </w:tc>
        <w:tc>
          <w:tcPr>
            <w:tcW w:w="67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Ф.И.О.(при его наличии)______________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</w:p>
        </w:tc>
      </w:tr>
    </w:tbl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           </w:t>
      </w:r>
    </w:p>
    <w:bookmarkEnd w:id="72"/>
    <w:bookmarkStart w:name="z81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    (оцениваемый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Ф.И.О. (при его наличии) оцениваемого служащего:__________________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Должность оцениваемого служащего: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Наименование структурного подразделения оцениваемого служащего: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Оценка выполнения индивидуального плана: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2"/>
        <w:gridCol w:w="2573"/>
        <w:gridCol w:w="3962"/>
        <w:gridCol w:w="1658"/>
        <w:gridCol w:w="1658"/>
        <w:gridCol w:w="737"/>
      </w:tblGrid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Значение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Результаты самооценки служащего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Результаты оценки руководителя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Мероприятие 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 до 5 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Мероприятие 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Мероприятие 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… 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043"/>
        <w:gridCol w:w="6257"/>
      </w:tblGrid>
      <w:tr>
        <w:trPr>
          <w:trHeight w:val="30" w:hRule="atLeast"/>
        </w:trPr>
        <w:tc>
          <w:tcPr>
            <w:tcW w:w="60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</w:t>
            </w:r>
          </w:p>
        </w:tc>
        <w:tc>
          <w:tcPr>
            <w:tcW w:w="62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</w:p>
        </w:tc>
      </w:tr>
    </w:tbl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           </w:t>
      </w:r>
    </w:p>
    <w:bookmarkEnd w:id="74"/>
    <w:bookmarkStart w:name="z83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(оцениваемый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Ф.И.О.(при его наличии) оцениваемого служащего:______________________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Должность оцениваемого служащего: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Наименование структурного подразделения оцениваемого служащего: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53"/>
        <w:gridCol w:w="2453"/>
        <w:gridCol w:w="4589"/>
        <w:gridCol w:w="2805"/>
      </w:tblGrid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компетенции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Значение 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Оценка (баллы)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Непосредственный руководитель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сотрудничеству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служебной этики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Подчиненный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планировать работу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мотивировать к работе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служебной этики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Коллега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в команде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служебной этики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</w:p>
        </w:tc>
      </w:tr>
    </w:tbl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           </w:t>
      </w:r>
    </w:p>
    <w:bookmarkEnd w:id="76"/>
    <w:bookmarkStart w:name="z85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   (вид оценки: квартальная/ годовая и оцениваемый период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(квартал и (или)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Результаты оценки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8"/>
        <w:gridCol w:w="4156"/>
        <w:gridCol w:w="1698"/>
        <w:gridCol w:w="3788"/>
        <w:gridCol w:w="960"/>
      </w:tblGrid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служащих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Сведения о результатах оценки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Корректировка Комиссией результатов оценки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(в случае наличия)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Рекомендации Комиссии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Заключение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Проверено: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Секретарь Комиссии: _______________________ Дата: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</w:t>
      </w:r>
      <w:r>
        <w:rPr>
          <w:rFonts w:ascii="Times New Roman"/>
          <w:b w:val="false"/>
          <w:i/>
          <w:color w:val="000000"/>
          <w:sz w:val="28"/>
        </w:rPr>
        <w:t xml:space="preserve">  (Ф.И.О.(при его наличии)      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Председатель Комиссии: _____________________ Дата: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</w:t>
      </w:r>
      <w:r>
        <w:rPr>
          <w:rFonts w:ascii="Times New Roman"/>
          <w:b w:val="false"/>
          <w:i/>
          <w:color w:val="000000"/>
          <w:sz w:val="28"/>
        </w:rPr>
        <w:t xml:space="preserve"> (Ф.И.О.(при его наличии)      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Член Комиссии: ___________________________ Дата: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</w:t>
      </w:r>
      <w:r>
        <w:rPr>
          <w:rFonts w:ascii="Times New Roman"/>
          <w:b w:val="false"/>
          <w:i/>
          <w:color w:val="000000"/>
          <w:sz w:val="28"/>
        </w:rPr>
        <w:t xml:space="preserve">  (Ф.И.О..(при его наличии))      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