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ddeb9" w14:textId="12dde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транспорта и коммуникаций 
Республики Казахстан от 20 августа 2010 года № 369 "Об утверждении Квалификационных требований к кандидатам на должность первого руководителя авиакомпании"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16 февраля 2016 года № 191. Зарегистрирован в Министерстве юстиции Республики Казахстан 16 марта 2016 года № 13481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«О нормативных правовых актах»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20 августа 2010 года № 369 «Об утверждении Квалификационных требований к кандидатам на должность первого руководителя авиакомпании» (зарегистрированный в Реестре государственной регистрации нормативных правовых актов № 6487, опубликованный 6 октября 2010 года в газете «Казахстанская правда» № 263 (26324),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кандидатам на должность первого руководителя авиакомпании,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опыт работы на руководящих должностях в отрасли гражданской авиации не менее 3 лет (или не менее 5 лет на руководящих должностях в других отраслях, при условии последующего прохождения курса по обеспечению безопасности полетов в течение трех месяцев со дня назначения), который подтверждается документально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по инвестициям и развитию Республики Казахстан (Сейдахметову Б.К.)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«Әділет»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Исполняющий обязанности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Рау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