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4f2a" w14:textId="6ec4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послужного списка государственного служащего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11 февраля 2016 года № 31. Зарегистрирован в Министерстве юстиции Республики Казахстан 15 марта 2016 года № 13461. Утратил силу приказом Председателя Агентства Республики Казахстан по делам государственной службы и противодействию коррупции от 21 октября 2016 года № 14</w:t>
      </w:r>
    </w:p>
    <w:p>
      <w:pPr>
        <w:spacing w:after="0"/>
        <w:ind w:left="0"/>
        <w:jc w:val="both"/>
      </w:pPr>
      <w:bookmarkStart w:name="z3"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21.10.2016 </w:t>
      </w:r>
      <w:r>
        <w:rPr>
          <w:rFonts w:ascii="Times New Roman"/>
          <w:b w:val="false"/>
          <w:i w:val="false"/>
          <w:color w:val="ff0000"/>
          <w:sz w:val="28"/>
        </w:rPr>
        <w:t>№ 14</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пункта 3</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форму послужного списка государственного служащего,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Председателя Агентства Республики Казахстан по делам государственной службы,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государственной службы Министерства по делам государственной службы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w:t>
      </w:r>
      <w:r>
        <w:br/>
      </w:r>
      <w:r>
        <w:rPr>
          <w:rFonts w:ascii="Times New Roman"/>
          <w:b w:val="false"/>
          <w:i w:val="false"/>
          <w:color w:val="000000"/>
          <w:sz w:val="28"/>
        </w:rPr>
        <w:t>
на заместителя Министра по делам государственной службы Республики Казахстан, курирующего вопросы государственной службы.</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Министр                                    Т. Донаков</w:t>
      </w:r>
    </w:p>
    <w:bookmarkStart w:name="z1"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2016 года № 31</w:t>
      </w:r>
    </w:p>
    <w:bookmarkEnd w:id="2"/>
    <w:bookmarkStart w:name="z9" w:id="3"/>
    <w:p>
      <w:pPr>
        <w:spacing w:after="0"/>
        <w:ind w:left="0"/>
        <w:jc w:val="both"/>
      </w:pPr>
      <w:r>
        <w:rPr>
          <w:rFonts w:ascii="Times New Roman"/>
          <w:b w:val="false"/>
          <w:i w:val="false"/>
          <w:color w:val="000000"/>
          <w:sz w:val="28"/>
        </w:rPr>
        <w:t xml:space="preserve">
форма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2"/>
        <w:gridCol w:w="3378"/>
      </w:tblGrid>
      <w:tr>
        <w:trPr>
          <w:trHeight w:val="1245" w:hRule="atLeast"/>
        </w:trPr>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ҚЫЗМЕТШІНІҢ</w:t>
            </w:r>
            <w:r>
              <w:br/>
            </w:r>
            <w:r>
              <w:rPr>
                <w:rFonts w:ascii="Times New Roman"/>
                <w:b w:val="false"/>
                <w:i w:val="false"/>
                <w:color w:val="000000"/>
                <w:sz w:val="20"/>
              </w:rPr>
              <w:t>
</w:t>
            </w:r>
            <w:r>
              <w:rPr>
                <w:rFonts w:ascii="Times New Roman"/>
                <w:b/>
                <w:i w:val="false"/>
                <w:color w:val="000000"/>
                <w:sz w:val="20"/>
              </w:rPr>
              <w:t>ҚЫЗМЕТТIК ТIЗIМІ</w:t>
            </w:r>
            <w:r>
              <w:br/>
            </w:r>
            <w:r>
              <w:rPr>
                <w:rFonts w:ascii="Times New Roman"/>
                <w:b w:val="false"/>
                <w:i w:val="false"/>
                <w:color w:val="000000"/>
                <w:sz w:val="20"/>
              </w:rPr>
              <w:t>
</w:t>
            </w:r>
            <w:r>
              <w:rPr>
                <w:rFonts w:ascii="Times New Roman"/>
                <w:b/>
                <w:i w:val="false"/>
                <w:color w:val="000000"/>
                <w:sz w:val="20"/>
              </w:rPr>
              <w:t>ПОСЛУЖНОЙ СПИСОК ГОСУДАРСТВЕННОГО СЛУЖАЩЕГО</w:t>
            </w:r>
            <w:r>
              <w:br/>
            </w:r>
            <w:r>
              <w:rPr>
                <w:rFonts w:ascii="Times New Roman"/>
                <w:b w:val="false"/>
                <w:i w:val="false"/>
                <w:color w:val="000000"/>
                <w:sz w:val="20"/>
              </w:rPr>
              <w:t>
</w:t>
            </w:r>
            <w:r>
              <w:rPr>
                <w:rFonts w:ascii="Times New Roman"/>
                <w:b/>
                <w:i w:val="false"/>
                <w:color w:val="000000"/>
                <w:sz w:val="20"/>
              </w:rPr>
              <w:t>I. ЖЕКЕ МӘЛІМЕТТЕР</w:t>
            </w:r>
            <w:r>
              <w:br/>
            </w:r>
            <w:r>
              <w:rPr>
                <w:rFonts w:ascii="Times New Roman"/>
                <w:b w:val="false"/>
                <w:i w:val="false"/>
                <w:color w:val="000000"/>
                <w:sz w:val="20"/>
              </w:rPr>
              <w:t>
</w:t>
            </w:r>
            <w:r>
              <w:rPr>
                <w:rFonts w:ascii="Times New Roman"/>
                <w:b/>
                <w:i w:val="false"/>
                <w:color w:val="000000"/>
                <w:sz w:val="20"/>
              </w:rPr>
              <w:t>ЛИЧНЫЕ ДАННЫЕ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80"/>
            </w:tblGrid>
            <w:tr>
              <w:trPr>
                <w:trHeight w:val="1245"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tc>
      </w:tr>
    </w:tbl>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(жұмыс орны, лауазымы, санаты/</w:t>
      </w:r>
      <w:r>
        <w:br/>
      </w:r>
      <w:r>
        <w:rPr>
          <w:rFonts w:ascii="Times New Roman"/>
          <w:b w:val="false"/>
          <w:i w:val="false"/>
          <w:color w:val="000000"/>
          <w:sz w:val="28"/>
        </w:rPr>
        <w:t>
      место работы, должность, категория)</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сәйкестендіру нөмірі/индивидуальный</w:t>
      </w:r>
      <w:r>
        <w:br/>
      </w:r>
      <w:r>
        <w:rPr>
          <w:rFonts w:ascii="Times New Roman"/>
          <w:b w:val="false"/>
          <w:i w:val="false"/>
          <w:color w:val="000000"/>
          <w:sz w:val="28"/>
        </w:rPr>
        <w:t>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4"/>
        <w:gridCol w:w="6086"/>
      </w:tblGrid>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w:t>
            </w:r>
            <w:r>
              <w:rPr>
                <w:rFonts w:ascii="Times New Roman"/>
                <w:b w:val="false"/>
                <w:i w:val="false"/>
                <w:color w:val="000000"/>
                <w:sz w:val="20"/>
              </w:rPr>
              <w:t>Дата рождения (число, месяц, год)</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w:t>
            </w:r>
            <w:r>
              <w:rPr>
                <w:rFonts w:ascii="Times New Roman"/>
                <w:b w:val="false"/>
                <w:i w:val="false"/>
                <w:color w:val="000000"/>
                <w:sz w:val="20"/>
              </w:rPr>
              <w:t>Год окончания и наименование учебного заведения</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w:t>
            </w:r>
            <w:r>
              <w:rPr>
                <w:rFonts w:ascii="Times New Roman"/>
                <w:b w:val="false"/>
                <w:i w:val="false"/>
                <w:color w:val="000000"/>
                <w:sz w:val="20"/>
              </w:rPr>
              <w:t>Квалификация по специальности</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w:t>
            </w:r>
            <w:r>
              <w:rPr>
                <w:rFonts w:ascii="Times New Roman"/>
                <w:b w:val="false"/>
                <w:i w:val="false"/>
                <w:color w:val="000000"/>
                <w:sz w:val="20"/>
              </w:rPr>
              <w:t>Ученая степень, ученое звание</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 Достастығы халықтары тiлдерiн бiлуi/</w:t>
            </w:r>
            <w:r>
              <w:br/>
            </w:r>
            <w:r>
              <w:rPr>
                <w:rFonts w:ascii="Times New Roman"/>
                <w:b w:val="false"/>
                <w:i w:val="false"/>
                <w:color w:val="000000"/>
                <w:sz w:val="20"/>
              </w:rPr>
              <w:t>
</w:t>
            </w:r>
            <w:r>
              <w:rPr>
                <w:rFonts w:ascii="Times New Roman"/>
                <w:b w:val="false"/>
                <w:i w:val="false"/>
                <w:color w:val="000000"/>
                <w:sz w:val="20"/>
              </w:rPr>
              <w:t>Владение иностранными языками и языками народов Содружества Независимых Государств</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w:t>
            </w:r>
            <w:r>
              <w:rPr>
                <w:rFonts w:ascii="Times New Roman"/>
                <w:b w:val="false"/>
                <w:i w:val="false"/>
                <w:color w:val="000000"/>
                <w:sz w:val="20"/>
              </w:rPr>
              <w:t>Дипломатический ранг</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 біліктілік сыныбы/</w:t>
            </w:r>
            <w:r>
              <w:br/>
            </w:r>
            <w:r>
              <w:rPr>
                <w:rFonts w:ascii="Times New Roman"/>
                <w:b w:val="false"/>
                <w:i w:val="false"/>
                <w:color w:val="000000"/>
                <w:sz w:val="20"/>
              </w:rPr>
              <w:t>
</w:t>
            </w:r>
            <w:r>
              <w:rPr>
                <w:rFonts w:ascii="Times New Roman"/>
                <w:b w:val="false"/>
                <w:i w:val="false"/>
                <w:color w:val="000000"/>
                <w:sz w:val="20"/>
              </w:rPr>
              <w:t>Воинское, специальное звание, классный чин, квалификационный класс</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w:t>
            </w:r>
            <w:r>
              <w:rPr>
                <w:rFonts w:ascii="Times New Roman"/>
                <w:b w:val="false"/>
                <w:i w:val="false"/>
                <w:color w:val="000000"/>
                <w:sz w:val="20"/>
              </w:rPr>
              <w:t>Государственные награды, почетные звания</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w:t>
            </w:r>
            <w:r>
              <w:rPr>
                <w:rFonts w:ascii="Times New Roman"/>
                <w:b w:val="false"/>
                <w:i w:val="false"/>
                <w:color w:val="000000"/>
                <w:sz w:val="20"/>
              </w:rPr>
              <w:t>Результаты специальной проверки</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 Дата принесения присяги государственным служащим</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w:t>
            </w:r>
            <w:r>
              <w:br/>
            </w:r>
            <w:r>
              <w:rPr>
                <w:rFonts w:ascii="Times New Roman"/>
                <w:b w:val="false"/>
                <w:i w:val="false"/>
                <w:color w:val="000000"/>
                <w:sz w:val="20"/>
              </w:rPr>
              <w:t>
</w:t>
            </w:r>
            <w:r>
              <w:rPr>
                <w:rFonts w:ascii="Times New Roman"/>
                <w:b w:val="false"/>
                <w:i w:val="false"/>
                <w:color w:val="000000"/>
                <w:sz w:val="20"/>
              </w:rPr>
              <w:t>Сведения о дисциплинарных взысканиях</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 (қолданылған және орындалған күні)/</w:t>
            </w:r>
            <w:r>
              <w:br/>
            </w:r>
            <w:r>
              <w:rPr>
                <w:rFonts w:ascii="Times New Roman"/>
                <w:b w:val="false"/>
                <w:i w:val="false"/>
                <w:color w:val="000000"/>
                <w:sz w:val="20"/>
              </w:rPr>
              <w:t>
</w:t>
            </w:r>
            <w:r>
              <w:rPr>
                <w:rFonts w:ascii="Times New Roman"/>
                <w:b w:val="false"/>
                <w:i w:val="false"/>
                <w:color w:val="000000"/>
                <w:sz w:val="20"/>
              </w:rPr>
              <w:t>Сведения о наложении административного взыскания за совершение коррупционного правонарушения (дата наложения и исполнения)</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 келтіретін терiс қылық жасағаны үшін тәртiптiк жаза қолданылғаны туралы мәлiмет (тәртiптiк сыбайлас жемқорлық құқық бұзушылық жасағаны туралы)/</w:t>
            </w:r>
            <w:r>
              <w:br/>
            </w:r>
            <w:r>
              <w:rPr>
                <w:rFonts w:ascii="Times New Roman"/>
                <w:b w:val="false"/>
                <w:i w:val="false"/>
                <w:color w:val="000000"/>
                <w:sz w:val="20"/>
              </w:rPr>
              <w:t>
</w:t>
            </w:r>
            <w:r>
              <w:rPr>
                <w:rFonts w:ascii="Times New Roman"/>
                <w:b w:val="false"/>
                <w:i w:val="false"/>
                <w:color w:val="000000"/>
                <w:sz w:val="20"/>
              </w:rPr>
              <w:t>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 (күні және бағасы)/</w:t>
            </w:r>
            <w:r>
              <w:br/>
            </w:r>
            <w:r>
              <w:rPr>
                <w:rFonts w:ascii="Times New Roman"/>
                <w:b w:val="false"/>
                <w:i w:val="false"/>
                <w:color w:val="000000"/>
                <w:sz w:val="20"/>
              </w:rPr>
              <w:t>
</w:t>
            </w:r>
            <w:r>
              <w:rPr>
                <w:rFonts w:ascii="Times New Roman"/>
                <w:b w:val="false"/>
                <w:i w:val="false"/>
                <w:color w:val="000000"/>
                <w:sz w:val="20"/>
              </w:rPr>
              <w:t>Сведения о результатах оценки (дата и оценка)</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r>
              <w:br/>
            </w:r>
            <w:r>
              <w:rPr>
                <w:rFonts w:ascii="Times New Roman"/>
                <w:b w:val="false"/>
                <w:i w:val="false"/>
                <w:color w:val="000000"/>
                <w:sz w:val="20"/>
              </w:rPr>
              <w:t>
</w:t>
            </w:r>
            <w:r>
              <w:rPr>
                <w:rFonts w:ascii="Times New Roman"/>
                <w:b w:val="false"/>
                <w:i w:val="false"/>
                <w:color w:val="000000"/>
                <w:sz w:val="20"/>
              </w:rPr>
              <w:t xml:space="preserve">Дата и результаты аттестации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w:t>
            </w:r>
            <w:r>
              <w:rPr>
                <w:rFonts w:ascii="Times New Roman"/>
                <w:b w:val="false"/>
                <w:i w:val="false"/>
                <w:color w:val="000000"/>
                <w:sz w:val="20"/>
              </w:rPr>
              <w:t>Дата прохождения курсов переподготовки</w:t>
            </w:r>
            <w:r>
              <w:br/>
            </w:r>
            <w:r>
              <w:rPr>
                <w:rFonts w:ascii="Times New Roman"/>
                <w:b w:val="false"/>
                <w:i w:val="false"/>
                <w:color w:val="000000"/>
                <w:sz w:val="20"/>
              </w:rPr>
              <w:t>
</w:t>
            </w:r>
            <w:r>
              <w:rPr>
                <w:rFonts w:ascii="Times New Roman"/>
                <w:b w:val="false"/>
                <w:i w:val="false"/>
                <w:color w:val="000000"/>
                <w:sz w:val="20"/>
              </w:rPr>
              <w:t>(переквалификации) и повышения квалификации</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i w:val="false"/>
          <w:color w:val="000000"/>
          <w:sz w:val="28"/>
        </w:rPr>
        <w:t>      II. ЕҢБЕК ЖОЛЫ</w:t>
      </w:r>
      <w:r>
        <w:br/>
      </w:r>
      <w:r>
        <w:rPr>
          <w:rFonts w:ascii="Times New Roman"/>
          <w:b w:val="false"/>
          <w:i w:val="false"/>
          <w:color w:val="000000"/>
          <w:sz w:val="28"/>
        </w:rPr>
        <w:t>
</w:t>
      </w:r>
      <w:r>
        <w:rPr>
          <w:rFonts w:ascii="Times New Roman"/>
          <w:b/>
          <w:i w:val="false"/>
          <w:color w:val="000000"/>
          <w:sz w:val="28"/>
        </w:rPr>
        <w:t>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2710"/>
        <w:gridCol w:w="84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ұйымның орналасқан жерi/</w:t>
            </w:r>
            <w:r>
              <w:br/>
            </w: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увольнения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 __________________ _______ жыл «__» _____________ айы</w:t>
      </w:r>
      <w:r>
        <w:br/>
      </w:r>
      <w:r>
        <w:rPr>
          <w:rFonts w:ascii="Times New Roman"/>
          <w:b w:val="false"/>
          <w:i w:val="false"/>
          <w:color w:val="000000"/>
          <w:sz w:val="28"/>
        </w:rPr>
        <w:t>
Подпись________________ «__» ____________месяц ________год</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i w:val="false"/>
          <w:color w:val="000000"/>
          <w:sz w:val="28"/>
        </w:rPr>
        <w:t>      III. МЕМЛЕКЕТТІК ҚЫЗМЕТШІГЕ МІНЕЗДЕМЕ/</w:t>
      </w:r>
      <w:r>
        <w:br/>
      </w:r>
      <w:r>
        <w:rPr>
          <w:rFonts w:ascii="Times New Roman"/>
          <w:b w:val="false"/>
          <w:i w:val="false"/>
          <w:color w:val="000000"/>
          <w:sz w:val="28"/>
        </w:rPr>
        <w:t>
</w:t>
      </w:r>
      <w:r>
        <w:rPr>
          <w:rFonts w:ascii="Times New Roman"/>
          <w:b/>
          <w:i w:val="false"/>
          <w:color w:val="000000"/>
          <w:sz w:val="28"/>
        </w:rPr>
        <w:t>      ХАРАКТЕРИСТИКА НА ГОСУДАРСТВЕННОГО СЛУЖАЩЕГО</w:t>
      </w:r>
      <w:r>
        <w:br/>
      </w:r>
      <w:r>
        <w:rPr>
          <w:rFonts w:ascii="Times New Roman"/>
          <w:b w:val="false"/>
          <w:i w:val="false"/>
          <w:color w:val="000000"/>
          <w:sz w:val="28"/>
        </w:rPr>
        <w:t>
      (мемлекеттік қызметші басқа лауазымға ауысқан жағдайда</w:t>
      </w:r>
      <w:r>
        <w:br/>
      </w:r>
      <w:r>
        <w:rPr>
          <w:rFonts w:ascii="Times New Roman"/>
          <w:b w:val="false"/>
          <w:i w:val="false"/>
          <w:color w:val="000000"/>
          <w:sz w:val="28"/>
        </w:rPr>
        <w:t>
      мемлекеттік қызметшінің басшысы толтырады/</w:t>
      </w:r>
      <w:r>
        <w:br/>
      </w:r>
      <w:r>
        <w:rPr>
          <w:rFonts w:ascii="Times New Roman"/>
          <w:b w:val="false"/>
          <w:i w:val="false"/>
          <w:color w:val="000000"/>
          <w:sz w:val="28"/>
        </w:rPr>
        <w:t>
      заполняется руководителем государственного служащего в</w:t>
      </w:r>
      <w:r>
        <w:br/>
      </w:r>
      <w:r>
        <w:rPr>
          <w:rFonts w:ascii="Times New Roman"/>
          <w:b w:val="false"/>
          <w:i w:val="false"/>
          <w:color w:val="000000"/>
          <w:sz w:val="28"/>
        </w:rPr>
        <w:t>
      случаях перевода государственного служащего</w:t>
      </w:r>
      <w:r>
        <w:br/>
      </w:r>
      <w:r>
        <w:rPr>
          <w:rFonts w:ascii="Times New Roman"/>
          <w:b w:val="false"/>
          <w:i w:val="false"/>
          <w:color w:val="000000"/>
          <w:sz w:val="28"/>
        </w:rPr>
        <w:t>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7"/>
        <w:gridCol w:w="3703"/>
      </w:tblGrid>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Мінездеме/</w:t>
            </w:r>
            <w:r>
              <w:br/>
            </w:r>
            <w:r>
              <w:rPr>
                <w:rFonts w:ascii="Times New Roman"/>
                <w:b w:val="false"/>
                <w:i w:val="false"/>
                <w:color w:val="000000"/>
                <w:sz w:val="20"/>
              </w:rPr>
              <w:t>
</w:t>
            </w:r>
            <w:r>
              <w:rPr>
                <w:rFonts w:ascii="Times New Roman"/>
                <w:b w:val="false"/>
                <w:i w:val="false"/>
                <w:color w:val="000000"/>
                <w:sz w:val="20"/>
              </w:rPr>
              <w:t>Характеристика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Баллдар/</w:t>
            </w:r>
            <w:r>
              <w:br/>
            </w:r>
            <w:r>
              <w:rPr>
                <w:rFonts w:ascii="Times New Roman"/>
                <w:b w:val="false"/>
                <w:i w:val="false"/>
                <w:color w:val="000000"/>
                <w:sz w:val="20"/>
              </w:rPr>
              <w:t>
</w:t>
            </w:r>
            <w:r>
              <w:rPr>
                <w:rFonts w:ascii="Times New Roman"/>
                <w:b w:val="false"/>
                <w:i w:val="false"/>
                <w:color w:val="000000"/>
                <w:sz w:val="20"/>
              </w:rPr>
              <w:t>Баллы</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w:t>
            </w:r>
            <w:r>
              <w:rPr>
                <w:rFonts w:ascii="Times New Roman"/>
                <w:b w:val="false"/>
                <w:i w:val="false"/>
                <w:color w:val="000000"/>
                <w:sz w:val="20"/>
              </w:rPr>
              <w:t>Соблюдение служебной этики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w:t>
            </w:r>
            <w:r>
              <w:rPr>
                <w:rFonts w:ascii="Times New Roman"/>
                <w:b w:val="false"/>
                <w:i w:val="false"/>
                <w:color w:val="000000"/>
                <w:sz w:val="20"/>
              </w:rPr>
              <w:t>Ответственность и исполнительность</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r>
              <w:rPr>
                <w:rFonts w:ascii="Times New Roman"/>
                <w:b w:val="false"/>
                <w:i w:val="false"/>
                <w:color w:val="000000"/>
                <w:sz w:val="20"/>
              </w:rPr>
              <w:t>Инициативность</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 қабілеті/</w:t>
            </w:r>
            <w:r>
              <w:br/>
            </w:r>
            <w:r>
              <w:rPr>
                <w:rFonts w:ascii="Times New Roman"/>
                <w:b w:val="false"/>
                <w:i w:val="false"/>
                <w:color w:val="000000"/>
                <w:sz w:val="20"/>
              </w:rPr>
              <w:t>
</w:t>
            </w:r>
            <w:r>
              <w:rPr>
                <w:rFonts w:ascii="Times New Roman"/>
                <w:b w:val="false"/>
                <w:i w:val="false"/>
                <w:color w:val="000000"/>
                <w:sz w:val="20"/>
              </w:rPr>
              <w:t>Лидерские качества и способность организовать работу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w:t>
            </w:r>
            <w:r>
              <w:rPr>
                <w:rFonts w:ascii="Times New Roman"/>
                <w:b w:val="false"/>
                <w:i w:val="false"/>
                <w:color w:val="000000"/>
                <w:sz w:val="20"/>
              </w:rPr>
              <w:t>Коммуникативность и умение работать в команде</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w:t>
            </w:r>
            <w:r>
              <w:rPr>
                <w:rFonts w:ascii="Times New Roman"/>
                <w:b w:val="false"/>
                <w:i w:val="false"/>
                <w:color w:val="000000"/>
                <w:sz w:val="20"/>
              </w:rPr>
              <w:t>Другие сведения, характеризующие государственного служащего</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Лауазымы/Должность ________________________________________________</w:t>
      </w:r>
      <w:r>
        <w:br/>
      </w:r>
      <w:r>
        <w:rPr>
          <w:rFonts w:ascii="Times New Roman"/>
          <w:b w:val="false"/>
          <w:i w:val="false"/>
          <w:color w:val="000000"/>
          <w:sz w:val="28"/>
        </w:rPr>
        <w:t>
Қолы/Подпись ______________________________________________________</w:t>
      </w:r>
      <w:r>
        <w:br/>
      </w:r>
      <w:r>
        <w:rPr>
          <w:rFonts w:ascii="Times New Roman"/>
          <w:b w:val="false"/>
          <w:i w:val="false"/>
          <w:color w:val="000000"/>
          <w:sz w:val="28"/>
        </w:rPr>
        <w:t>
Күні/Дата _________________________________________________________</w:t>
      </w:r>
    </w:p>
    <w:p>
      <w:pPr>
        <w:spacing w:after="0"/>
        <w:ind w:left="0"/>
        <w:jc w:val="both"/>
      </w:pPr>
      <w:r>
        <w:rPr>
          <w:rFonts w:ascii="Times New Roman"/>
          <w:b w:val="false"/>
          <w:i w:val="false"/>
          <w:color w:val="000000"/>
          <w:sz w:val="28"/>
        </w:rPr>
        <w:t>Мінездемемен таныстырылды/</w:t>
      </w:r>
      <w:r>
        <w:br/>
      </w:r>
      <w:r>
        <w:rPr>
          <w:rFonts w:ascii="Times New Roman"/>
          <w:b w:val="false"/>
          <w:i w:val="false"/>
          <w:color w:val="000000"/>
          <w:sz w:val="28"/>
        </w:rPr>
        <w:t>
С характеристикой ознакомлен (а):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_______________________________________________________</w:t>
      </w:r>
      <w:r>
        <w:br/>
      </w:r>
      <w:r>
        <w:rPr>
          <w:rFonts w:ascii="Times New Roman"/>
          <w:b w:val="false"/>
          <w:i w:val="false"/>
          <w:color w:val="000000"/>
          <w:sz w:val="28"/>
        </w:rPr>
        <w:t>
Күні/Дата __________________________________________________________</w:t>
      </w:r>
    </w:p>
    <w:p>
      <w:pPr>
        <w:spacing w:after="0"/>
        <w:ind w:left="0"/>
        <w:jc w:val="both"/>
      </w:pPr>
      <w:r>
        <w:rPr>
          <w:rFonts w:ascii="Times New Roman"/>
          <w:b w:val="false"/>
          <w:i w:val="false"/>
          <w:color w:val="000000"/>
          <w:sz w:val="28"/>
        </w:rPr>
        <w:t>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Ескертпе: үшінші бөлімді мемлекеттік қызметші одан ауысатын мемлекеттік орган толтырады.</w:t>
      </w:r>
    </w:p>
    <w:p>
      <w:pPr>
        <w:spacing w:after="0"/>
        <w:ind w:left="0"/>
        <w:jc w:val="both"/>
      </w:pPr>
      <w:r>
        <w:rPr>
          <w:rFonts w:ascii="Times New Roman"/>
          <w:b w:val="false"/>
          <w:i w:val="false"/>
          <w:color w:val="000000"/>
          <w:sz w:val="28"/>
        </w:rPr>
        <w:t>Примечание: третий раздел заполняется государственным органом, из которого осуществляется перевод государственного служащего.</w:t>
      </w:r>
    </w:p>
    <w:p>
      <w:pPr>
        <w:spacing w:after="0"/>
        <w:ind w:left="0"/>
        <w:jc w:val="both"/>
      </w:pPr>
      <w:r>
        <w:rPr>
          <w:rFonts w:ascii="Times New Roman"/>
          <w:b w:val="false"/>
          <w:i w:val="false"/>
          <w:color w:val="000000"/>
          <w:sz w:val="28"/>
        </w:rPr>
        <w:t>      1. Қызметтік тізімінің әрбір беті мемлекеттік органның мөрімен куәландырылады.</w:t>
      </w:r>
      <w:r>
        <w:br/>
      </w:r>
      <w:r>
        <w:rPr>
          <w:rFonts w:ascii="Times New Roman"/>
          <w:b w:val="false"/>
          <w:i w:val="false"/>
          <w:color w:val="000000"/>
          <w:sz w:val="28"/>
        </w:rPr>
        <w:t>
      2. Қызметтік тізімі мынадай бөлімдерден тұрады:</w:t>
      </w:r>
      <w:r>
        <w:br/>
      </w:r>
      <w:r>
        <w:rPr>
          <w:rFonts w:ascii="Times New Roman"/>
          <w:b w:val="false"/>
          <w:i w:val="false"/>
          <w:color w:val="000000"/>
          <w:sz w:val="28"/>
        </w:rPr>
        <w:t>
      I бөлім. Жеке деректер, онда мемлекеттік қызметшінің негізгі жеке куәлігінің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I және II бөлімдерді толтыру кезінде барлық бағандар толтырылады.</w:t>
      </w:r>
      <w:r>
        <w:br/>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Фунционалдық міндеттер мемлекеттік органның басшысы бекіткен біліктілік талаптарына сәйкес толтырылады.</w:t>
      </w:r>
      <w:r>
        <w:br/>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r>
        <w:br/>
      </w:r>
      <w:r>
        <w:rPr>
          <w:rFonts w:ascii="Times New Roman"/>
          <w:b w:val="false"/>
          <w:i w:val="false"/>
          <w:color w:val="000000"/>
          <w:sz w:val="28"/>
        </w:rPr>
        <w:t>
      5 – өте жақсы, 4 – жақсы, 3 – қанағаттанарлық, 2 – қанағаттанарлықсыз.</w:t>
      </w:r>
    </w:p>
    <w:p>
      <w:pPr>
        <w:spacing w:after="0"/>
        <w:ind w:left="0"/>
        <w:jc w:val="both"/>
      </w:pPr>
      <w:r>
        <w:rPr>
          <w:rFonts w:ascii="Times New Roman"/>
          <w:b/>
          <w:i w:val="false"/>
          <w:color w:val="000000"/>
          <w:sz w:val="28"/>
        </w:rPr>
        <w:t>      Қызмет этикасының сақталуы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ішкі тәртіптер пен регламенттердің бұзылуына жол береді, тапсырылған жұмысты орындауға ерекше зейін салып қарамайды.</w:t>
      </w:r>
      <w:r>
        <w:br/>
      </w:r>
      <w:r>
        <w:rPr>
          <w:rFonts w:ascii="Times New Roman"/>
          <w:b w:val="false"/>
          <w:i w:val="false"/>
          <w:color w:val="000000"/>
          <w:sz w:val="28"/>
        </w:rPr>
        <w:t>
      2 – еңбек және атқару тәртібінің бұзылуына жиі жол береді, жұмыста жауапсыздыққа және немқұрайлыққа жол береді.</w:t>
      </w:r>
    </w:p>
    <w:p>
      <w:pPr>
        <w:spacing w:after="0"/>
        <w:ind w:left="0"/>
        <w:jc w:val="both"/>
      </w:pPr>
      <w:r>
        <w:rPr>
          <w:rFonts w:ascii="Times New Roman"/>
          <w:b/>
          <w:i w:val="false"/>
          <w:color w:val="000000"/>
          <w:sz w:val="28"/>
        </w:rPr>
        <w:t>      Жауапкершілігі мен орындаушылығы</w:t>
      </w:r>
      <w:r>
        <w:br/>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тиімді пайдалана отырып, басым мақсаттарды белгілей алады.</w:t>
      </w:r>
      <w:r>
        <w:br/>
      </w:r>
      <w:r>
        <w:rPr>
          <w:rFonts w:ascii="Times New Roman"/>
          <w:b w:val="false"/>
          <w:i w:val="false"/>
          <w:color w:val="000000"/>
          <w:sz w:val="28"/>
        </w:rPr>
        <w:t>
      4 – жалпы жұмыс сапасы қойылатын талаптарға сай келеді, қателіктер сирек кездеседі. Өз жұмысын ұйымдастыра және жұмыс уақытын ұтымды пайдалана алады.</w:t>
      </w:r>
      <w:r>
        <w:br/>
      </w:r>
      <w:r>
        <w:rPr>
          <w:rFonts w:ascii="Times New Roman"/>
          <w:b w:val="false"/>
          <w:i w:val="false"/>
          <w:color w:val="000000"/>
          <w:sz w:val="28"/>
        </w:rPr>
        <w:t>
      3 – қателіктерді жиі жібереді, жұмысының нәтижелері тексеру мен түзетуді қажет етеді. Өз жұмысын ұйымдастыруда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p>
      <w:pPr>
        <w:spacing w:after="0"/>
        <w:ind w:left="0"/>
        <w:jc w:val="both"/>
      </w:pPr>
      <w:r>
        <w:rPr>
          <w:rFonts w:ascii="Times New Roman"/>
          <w:b/>
          <w:i w:val="false"/>
          <w:color w:val="000000"/>
          <w:sz w:val="28"/>
        </w:rPr>
        <w:t>      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инновациялық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объективті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3 – бастамашылық көрсетпейді, қосымша тапсырмаларды орындауға тырыспайды, ұжымдық жұмыс барысында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p>
    <w:p>
      <w:pPr>
        <w:spacing w:after="0"/>
        <w:ind w:left="0"/>
        <w:jc w:val="both"/>
      </w:pPr>
      <w:r>
        <w:rPr>
          <w:rFonts w:ascii="Times New Roman"/>
          <w:b/>
          <w:i w:val="false"/>
          <w:color w:val="000000"/>
          <w:sz w:val="28"/>
        </w:rPr>
        <w:t>      Көшбасшылық қасиеттері және жұмысты ұйымдастыру қабілеті</w:t>
      </w:r>
      <w:r>
        <w:br/>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Қиын жағдайларда уақтылы шешім қабылдауға, жауапкершілікті өзіне алуға қабілетті.</w:t>
      </w:r>
      <w:r>
        <w:br/>
      </w: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жартылай және (немесе) баяу түзетеді. Қойылған міндеттерді шешу кезінде жиі уақыты жетпей қалады.</w:t>
      </w:r>
      <w:r>
        <w:br/>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өзіне жауапкершілікті алуға қабілетсіз.</w:t>
      </w:r>
    </w:p>
    <w:p>
      <w:pPr>
        <w:spacing w:after="0"/>
        <w:ind w:left="0"/>
        <w:jc w:val="both"/>
      </w:pPr>
      <w:r>
        <w:rPr>
          <w:rFonts w:ascii="Times New Roman"/>
          <w:b/>
          <w:i w:val="false"/>
          <w:color w:val="000000"/>
          <w:sz w:val="28"/>
        </w:rPr>
        <w:t>      Мемлекеттік тілді білуі</w:t>
      </w:r>
      <w:r>
        <w:br/>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Еркін сөйлесе алады.</w:t>
      </w:r>
      <w:r>
        <w:br/>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2 – мемлекеттік тілді мүлдем білмейді.</w:t>
      </w:r>
    </w:p>
    <w:p>
      <w:pPr>
        <w:spacing w:after="0"/>
        <w:ind w:left="0"/>
        <w:jc w:val="both"/>
      </w:pPr>
      <w:r>
        <w:rPr>
          <w:rFonts w:ascii="Times New Roman"/>
          <w:b/>
          <w:i w:val="false"/>
          <w:color w:val="000000"/>
          <w:sz w:val="28"/>
        </w:rPr>
        <w:t>      Адамдармен тіл табысуы мен командадағы жұмысы</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p>
      <w:pPr>
        <w:spacing w:after="0"/>
        <w:ind w:left="0"/>
        <w:jc w:val="both"/>
      </w:pPr>
      <w:r>
        <w:rPr>
          <w:rFonts w:ascii="Times New Roman"/>
          <w:b w:val="false"/>
          <w:i w:val="false"/>
          <w:color w:val="000000"/>
          <w:sz w:val="28"/>
        </w:rPr>
        <w:t>      1. Каждый лист послужного списка заверяется печатью государственного органа.</w:t>
      </w:r>
      <w:r>
        <w:br/>
      </w:r>
      <w:r>
        <w:rPr>
          <w:rFonts w:ascii="Times New Roman"/>
          <w:b w:val="false"/>
          <w:i w:val="false"/>
          <w:color w:val="000000"/>
          <w:sz w:val="28"/>
        </w:rPr>
        <w:t>
      2. Послужной список содержит следующие разделы:</w:t>
      </w:r>
      <w:r>
        <w:br/>
      </w: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w:t>
      </w:r>
      <w:r>
        <w:br/>
      </w: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r>
        <w:br/>
      </w:r>
      <w:r>
        <w:rPr>
          <w:rFonts w:ascii="Times New Roman"/>
          <w:b w:val="false"/>
          <w:i w:val="false"/>
          <w:color w:val="000000"/>
          <w:sz w:val="28"/>
        </w:rPr>
        <w:t>
      При заполнении разделов I и II заполняются все графы.</w:t>
      </w:r>
      <w:r>
        <w:br/>
      </w: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r>
        <w:br/>
      </w: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p>
    <w:p>
      <w:pPr>
        <w:spacing w:after="0"/>
        <w:ind w:left="0"/>
        <w:jc w:val="both"/>
      </w:pPr>
      <w:r>
        <w:rPr>
          <w:rFonts w:ascii="Times New Roman"/>
          <w:b/>
          <w:i w:val="false"/>
          <w:color w:val="000000"/>
          <w:sz w:val="28"/>
        </w:rPr>
        <w:t>      Соблюдение служебной этики</w:t>
      </w:r>
      <w:r>
        <w:br/>
      </w:r>
      <w:r>
        <w:rPr>
          <w:rFonts w:ascii="Times New Roman"/>
          <w:b w:val="false"/>
          <w:i w:val="false"/>
          <w:color w:val="000000"/>
          <w:sz w:val="28"/>
        </w:rPr>
        <w:t>
      5 – высокая степень ответственности, самоорганизации и самодисциплины.</w:t>
      </w:r>
      <w:r>
        <w:br/>
      </w: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r>
        <w:br/>
      </w:r>
      <w:r>
        <w:rPr>
          <w:rFonts w:ascii="Times New Roman"/>
          <w:b w:val="false"/>
          <w:i w:val="false"/>
          <w:color w:val="000000"/>
          <w:sz w:val="28"/>
        </w:rPr>
        <w:t>
      3 – допускает нарушения внутренних правил и регламентов, к выполнению порученной работы относится без особого старания.</w:t>
      </w:r>
      <w:r>
        <w:br/>
      </w:r>
      <w:r>
        <w:rPr>
          <w:rFonts w:ascii="Times New Roman"/>
          <w:b w:val="false"/>
          <w:i w:val="false"/>
          <w:color w:val="000000"/>
          <w:sz w:val="28"/>
        </w:rPr>
        <w:t>
      2 – часто допускает нарушение трудовой и исполнительской дисциплины, проявляет безответственность и равнодушие к работе.</w:t>
      </w:r>
    </w:p>
    <w:p>
      <w:pPr>
        <w:spacing w:after="0"/>
        <w:ind w:left="0"/>
        <w:jc w:val="both"/>
      </w:pPr>
      <w:r>
        <w:rPr>
          <w:rFonts w:ascii="Times New Roman"/>
          <w:b/>
          <w:i w:val="false"/>
          <w:color w:val="000000"/>
          <w:sz w:val="28"/>
        </w:rPr>
        <w:t>      Ответственность и исполнительность</w:t>
      </w:r>
      <w:r>
        <w:br/>
      </w: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эффективно используя имеющиеся в распоряжении время и ресурсы.</w:t>
      </w:r>
      <w:r>
        <w:br/>
      </w:r>
      <w:r>
        <w:rPr>
          <w:rFonts w:ascii="Times New Roman"/>
          <w:b w:val="false"/>
          <w:i w:val="false"/>
          <w:color w:val="000000"/>
          <w:sz w:val="28"/>
        </w:rPr>
        <w:t>
      4 – качество работы в целом соответствует предъявляемым требованиям, ошибки встречаются редко. Умеет организовать свою работу и рационально использовать свое рабочее время.</w:t>
      </w:r>
      <w:r>
        <w:br/>
      </w:r>
      <w:r>
        <w:rPr>
          <w:rFonts w:ascii="Times New Roman"/>
          <w:b w:val="false"/>
          <w:i w:val="false"/>
          <w:color w:val="000000"/>
          <w:sz w:val="28"/>
        </w:rPr>
        <w:t>
      3 – нередко допускает ошибки, результаты работы требуют проверки и исправлений. Имеются затруднения в организации своей работы и использовании рабочего времени.</w:t>
      </w:r>
      <w:r>
        <w:br/>
      </w:r>
      <w:r>
        <w:rPr>
          <w:rFonts w:ascii="Times New Roman"/>
          <w:b w:val="false"/>
          <w:i w:val="false"/>
          <w:color w:val="000000"/>
          <w:sz w:val="28"/>
        </w:rPr>
        <w:t>
      2 – низкое качество работы, результаты работы должны постоянно и существенно переделываться. Не умеет организовать свою работу.</w:t>
      </w:r>
    </w:p>
    <w:p>
      <w:pPr>
        <w:spacing w:after="0"/>
        <w:ind w:left="0"/>
        <w:jc w:val="both"/>
      </w:pPr>
      <w:r>
        <w:rPr>
          <w:rFonts w:ascii="Times New Roman"/>
          <w:b/>
          <w:i w:val="false"/>
          <w:color w:val="000000"/>
          <w:sz w:val="28"/>
        </w:rPr>
        <w:t>      Инициативность</w:t>
      </w:r>
      <w:r>
        <w:br/>
      </w: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инновационные методы решения вопросов. Умеет находить решение в сложных ситуациях.</w:t>
      </w:r>
      <w:r>
        <w:br/>
      </w:r>
      <w:r>
        <w:rPr>
          <w:rFonts w:ascii="Times New Roman"/>
          <w:b w:val="false"/>
          <w:i w:val="false"/>
          <w:color w:val="000000"/>
          <w:sz w:val="28"/>
        </w:rPr>
        <w:t>
      4 – готов к выполнению дополнительных поручений и обязанностей, объективно оценивает свою работу и пытается сделать ее лучше. Умеет самостоятельно решать вопросы текущей работы.</w:t>
      </w:r>
      <w:r>
        <w:br/>
      </w:r>
      <w:r>
        <w:rPr>
          <w:rFonts w:ascii="Times New Roman"/>
          <w:b w:val="false"/>
          <w:i w:val="false"/>
          <w:color w:val="000000"/>
          <w:sz w:val="28"/>
        </w:rPr>
        <w:t>
      3 – слабо выражена инициативность, не стремится выполнять дополнительные поручения, при коллективной работе в основном ожидает решения проблем другими. Самостоятельно справляется только с простыми заданиями.</w:t>
      </w:r>
      <w:r>
        <w:br/>
      </w: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p>
      <w:pPr>
        <w:spacing w:after="0"/>
        <w:ind w:left="0"/>
        <w:jc w:val="both"/>
      </w:pPr>
      <w:r>
        <w:rPr>
          <w:rFonts w:ascii="Times New Roman"/>
          <w:b/>
          <w:i w:val="false"/>
          <w:color w:val="000000"/>
          <w:sz w:val="28"/>
        </w:rPr>
        <w:t>      Лидерские качества и способность организовать работу</w:t>
      </w:r>
      <w:r>
        <w:br/>
      </w: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r>
        <w:br/>
      </w: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сложной ситуации, брать ответственность на себя.</w:t>
      </w:r>
      <w:r>
        <w:br/>
      </w: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не полностью и (или) медленно. При решении поставленных задач нередко испытывает дефицит времени.</w:t>
      </w:r>
      <w:r>
        <w:br/>
      </w: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взять на себя ответственность.</w:t>
      </w:r>
    </w:p>
    <w:p>
      <w:pPr>
        <w:spacing w:after="0"/>
        <w:ind w:left="0"/>
        <w:jc w:val="both"/>
      </w:pPr>
      <w:r>
        <w:rPr>
          <w:rFonts w:ascii="Times New Roman"/>
          <w:b/>
          <w:i w:val="false"/>
          <w:color w:val="000000"/>
          <w:sz w:val="28"/>
        </w:rPr>
        <w:t>      Знание государственного языка</w:t>
      </w:r>
      <w:r>
        <w:br/>
      </w: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свободно общаться.</w:t>
      </w:r>
      <w:r>
        <w:br/>
      </w: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r>
        <w:br/>
      </w: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r>
        <w:br/>
      </w:r>
      <w:r>
        <w:rPr>
          <w:rFonts w:ascii="Times New Roman"/>
          <w:b w:val="false"/>
          <w:i w:val="false"/>
          <w:color w:val="000000"/>
          <w:sz w:val="28"/>
        </w:rPr>
        <w:t>
      2 – совсем не знает языка.</w:t>
      </w:r>
    </w:p>
    <w:p>
      <w:pPr>
        <w:spacing w:after="0"/>
        <w:ind w:left="0"/>
        <w:jc w:val="both"/>
      </w:pPr>
      <w:r>
        <w:rPr>
          <w:rFonts w:ascii="Times New Roman"/>
          <w:b/>
          <w:i w:val="false"/>
          <w:color w:val="000000"/>
          <w:sz w:val="28"/>
        </w:rPr>
        <w:t>      Коммуникативность и работа в команде</w:t>
      </w:r>
      <w:r>
        <w:br/>
      </w: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r>
        <w:br/>
      </w: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r>
        <w:br/>
      </w: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r>
        <w:br/>
      </w: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w:t>
      </w:r>
      <w:r>
        <w:br/>
      </w:r>
      <w:r>
        <w:rPr>
          <w:rFonts w:ascii="Times New Roman"/>
          <w:b w:val="false"/>
          <w:i w:val="false"/>
          <w:color w:val="000000"/>
          <w:sz w:val="28"/>
        </w:rPr>
        <w:t>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r>
        <w:br/>
      </w: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w:t>
      </w:r>
    </w:p>
    <w:bookmarkStart w:name="z2"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февраля 2016 года № 31  </w:t>
      </w:r>
    </w:p>
    <w:bookmarkEnd w:id="4"/>
    <w:bookmarkStart w:name="z10" w:id="5"/>
    <w:p>
      <w:pPr>
        <w:spacing w:after="0"/>
        <w:ind w:left="0"/>
        <w:jc w:val="left"/>
      </w:pPr>
      <w:r>
        <w:rPr>
          <w:rFonts w:ascii="Times New Roman"/>
          <w:b/>
          <w:i w:val="false"/>
          <w:color w:val="000000"/>
        </w:rPr>
        <w:t xml:space="preserve"> 
Перечень</w:t>
      </w:r>
      <w:r>
        <w:br/>
      </w:r>
      <w:r>
        <w:rPr>
          <w:rFonts w:ascii="Times New Roman"/>
          <w:b/>
          <w:i w:val="false"/>
          <w:color w:val="000000"/>
        </w:rPr>
        <w:t>
приказов Агентства Республики Казахстан по делам</w:t>
      </w:r>
      <w:r>
        <w:br/>
      </w:r>
      <w:r>
        <w:rPr>
          <w:rFonts w:ascii="Times New Roman"/>
          <w:b/>
          <w:i w:val="false"/>
          <w:color w:val="000000"/>
        </w:rPr>
        <w:t>
государственной службы, признаваемых утратившими силу</w:t>
      </w:r>
    </w:p>
    <w:bookmarkEnd w:id="5"/>
    <w:bookmarkStart w:name="z11" w:id="6"/>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29 апреля 2003 года № 02-01-02/59 </w:t>
      </w:r>
      <w:r>
        <w:br/>
      </w:r>
      <w:r>
        <w:rPr>
          <w:rFonts w:ascii="Times New Roman"/>
          <w:b w:val="false"/>
          <w:i w:val="false"/>
          <w:color w:val="000000"/>
          <w:sz w:val="28"/>
        </w:rPr>
        <w:t>
«Об утверждении формы послужного списка государственного служащего» (зарегистрирован в Министерстве юстиции Республики Казахстан № 2290, опубликован в газете «Казахстанская правда» от 23 мая 2003 года № 150-151);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10 сентября 2004 года № 02-01-02/100 «О внесении дополнений в приказ Председателя Агентства Республики Казахстан по делам государственной службы от 29 апреля 2003 года № 02-01-02/59 «Об утверждении формы послужного списка государственного служащего» (зарегистрирован в Министерстве юстиции Республики Казахстан № 3142);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15 июля 2005 года № 02-01-02/94 «О внесении дополнений в приказ Председателя Агентства Республики Казахстан по делам государственной службы от 29 апреля 2003 года № 02-01-02/59 </w:t>
      </w:r>
      <w:r>
        <w:br/>
      </w:r>
      <w:r>
        <w:rPr>
          <w:rFonts w:ascii="Times New Roman"/>
          <w:b w:val="false"/>
          <w:i w:val="false"/>
          <w:color w:val="000000"/>
          <w:sz w:val="28"/>
        </w:rPr>
        <w:t>
«Об утверждении формы послужного списка государственного служащего» (зарегистрирован в Министерстве юстиции Республики Казахстан № 3766);</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24 ноября 2009 года № 02-01-02/206 «О внесении изменения в приказ Председателя Агентства Республики Казахстан по делам государственной службы от 29 апреля 2003 года № 02-01-02/59 «Об утверждении формы послужного списка государственного служащего» (зарегистрирован в Министерстве юстиции Республики Казахстан № 5961, опубликован в газете «Казахстанская правда» от 26 декабря 2009 года № 303-305 (26047-26049);</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 марта 2010 года № 02-01-02/33 «О внесении изменения в приказ Председателя Агентства Республики Казахстан по делам государственной службы от 29 апреля 2003 года № 02-01-02/59 </w:t>
      </w:r>
      <w:r>
        <w:br/>
      </w:r>
      <w:r>
        <w:rPr>
          <w:rFonts w:ascii="Times New Roman"/>
          <w:b w:val="false"/>
          <w:i w:val="false"/>
          <w:color w:val="000000"/>
          <w:sz w:val="28"/>
        </w:rPr>
        <w:t>
«Об утверждении формы послужного списка государственного служащего» (зарегистрирован в Министерстве юстиции Республики Казахстан № 6132, опубликован в газете «Казахстанская правда» от 7 апреля 2010 года № 82 (26143);</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25 августа 2011 года № 02-01-02/176 «О внесении изменения в приказ Председателя Агентства Республики Казахстан по делам государственной службы от 29 апреля 2003 года № 02-01-02/59 «Об утверждении формы послужного списка государственного служащего» (зарегистрирован в Министерстве юстиции Республики Казахстан № 7139, опубликован в газете «Казахстанская правда» от 10 сентября 2011 года № 290-291 (26681-26682);</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26 июля 2013 года № 06-7/107 «О внесении изменений в приказ Председателя Агентства Республики Казахстан по делам государственной службы от 29 апреля 2003 года № 02-01-02/59 </w:t>
      </w:r>
      <w:r>
        <w:br/>
      </w:r>
      <w:r>
        <w:rPr>
          <w:rFonts w:ascii="Times New Roman"/>
          <w:b w:val="false"/>
          <w:i w:val="false"/>
          <w:color w:val="000000"/>
          <w:sz w:val="28"/>
        </w:rPr>
        <w:t xml:space="preserve">
«Об утверждении формы послужного списка государственного служащего» (зарегистрирован в Министерстве юстиции Республики Казахстан № 8633, опубликован в газете «Казахстанская правда» от 12 октября 2013 года </w:t>
      </w:r>
      <w:r>
        <w:br/>
      </w:r>
      <w:r>
        <w:rPr>
          <w:rFonts w:ascii="Times New Roman"/>
          <w:b w:val="false"/>
          <w:i w:val="false"/>
          <w:color w:val="000000"/>
          <w:sz w:val="28"/>
        </w:rPr>
        <w:t>
№ 294 (27568).</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