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c660" w14:textId="f1ec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февраля 2016 года № 184. Зарегистрирован в Министерстве юстиции Республики Казахстан 12 марта 2016 года № 13444.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августа 2013 года № 343 "Об утверждении типовых учебных планов по специальностям высшего и послевузовского образования" (зарегистрированный в Реестре государственной регистрации нормативных правовых актов под № 8636, опубликованный в информационно-правовой системе нормативных правовых актов Республики Казахстан "Әділет" от 12 октября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учебные планы по специальностям высшего и послевузовского образования согласно приложениям 1-546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524-546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 Омирбаев)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5В073200 – Стандартизация и сертификация (по отраслям)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–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 – бакалавр техники и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"5В073200 – Стандартизация и сертификация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отраслям)"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884"/>
        <w:gridCol w:w="1665"/>
        <w:gridCol w:w="1741"/>
        <w:gridCol w:w="1587"/>
        <w:gridCol w:w="1057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 1103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1104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 развитие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1201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1202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2203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OTI 2204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теория измерений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 3205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IKBP 3301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Испытание, контроль и безопасность продукции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SMK 4302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 по специальности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Примечания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и цифрового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*По специальностям группы "Технические науки и технологии" от 6 до 15 кредитов. Кредиты распределяются вузом самостоятельно в зависимости от вида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5В052100-Государственный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экономики 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5В052100-"Государственный аудит"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931"/>
        <w:gridCol w:w="1614"/>
        <w:gridCol w:w="1687"/>
        <w:gridCol w:w="1467"/>
        <w:gridCol w:w="80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K(R) Ya 1101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IК1103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1104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устойчивое развитие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Soc 1107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 1108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Политология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OP 1109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 1110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PK(R) Ya 2201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POIYa 2202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 1201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в экономике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 1202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MikMak 1203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и макроэкономика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OBU 2204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 2205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OA2206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аудита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GА 3301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FC 3302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финансовый контроль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по выбору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виды обучения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практика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*Кредиты распределяются вузом самостоятельно в зависимости от вида практики в количестве не менее 6 кредитов.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6М052100-Государственный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экономики 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6М052100 - "Государственный аудит"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539"/>
        <w:gridCol w:w="1868"/>
        <w:gridCol w:w="2266"/>
        <w:gridCol w:w="1075"/>
        <w:gridCol w:w="777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GАFK 5301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(продвинутый)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2*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 - исследовательская работа магистранта, включая выполнение магистерской диссертации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6М052100-Государственный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(профильное направление)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экономики и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6М052100 - "Государственный аудит"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707"/>
        <w:gridCol w:w="1998"/>
        <w:gridCol w:w="1784"/>
        <w:gridCol w:w="1151"/>
        <w:gridCol w:w="833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GА 5301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(продвинутый)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6М052100-Государственный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(научно-педагогическое направление)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экономических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6М052100 - "Государственный аудит"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554"/>
        <w:gridCol w:w="2040"/>
        <w:gridCol w:w="1826"/>
        <w:gridCol w:w="1178"/>
        <w:gridCol w:w="854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кредитов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Семестр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GА 5301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 (продвинутый)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6D052100 - "Государственный аудит"</w:t>
      </w:r>
      <w:r>
        <w:br/>
      </w:r>
      <w:r>
        <w:rPr>
          <w:rFonts w:ascii="Times New Roman"/>
          <w:b/>
          <w:i w:val="false"/>
          <w:color w:val="000000"/>
        </w:rPr>
        <w:t>(научно-педагогическое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степень: доктор философии (PhD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6D052100 – "Государственный аудит"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134"/>
        <w:gridCol w:w="1110"/>
        <w:gridCol w:w="2341"/>
        <w:gridCol w:w="1111"/>
        <w:gridCol w:w="80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Семестр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MGA 7201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Методология государственного аудита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 * Количество кредитов, выделяемых на практику, устанавливается вузом самостоятельно и не входит в общую трудоемкость.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6М052200 - "Конфликтология"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социальных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6M052100 – "Конфликтология"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885"/>
        <w:gridCol w:w="1773"/>
        <w:gridCol w:w="2149"/>
        <w:gridCol w:w="1020"/>
        <w:gridCol w:w="73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TMIK 5301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Теории и методы исследования конфликта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2*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6М052200 - "Конфликтология"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социальных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6M052100 – "Конфликтология"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168"/>
        <w:gridCol w:w="1857"/>
        <w:gridCol w:w="1663"/>
        <w:gridCol w:w="1069"/>
        <w:gridCol w:w="77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TMIK 5301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Теории и методы исследования конфликта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6М052200 - "Конфликтология"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(научно-педагогическое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социальных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6M052100 – "Конфликтология"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6168"/>
        <w:gridCol w:w="1857"/>
        <w:gridCol w:w="1663"/>
        <w:gridCol w:w="1069"/>
        <w:gridCol w:w="77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кредитов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Семестр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TMIK 5301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Теории и методы исследования конфликта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6D052200 - "Конфликтология"</w:t>
      </w:r>
      <w:r>
        <w:br/>
      </w:r>
      <w:r>
        <w:rPr>
          <w:rFonts w:ascii="Times New Roman"/>
          <w:b/>
          <w:i w:val="false"/>
          <w:color w:val="000000"/>
        </w:rPr>
        <w:t>(научно-педагогическое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степень: доктор философии (PhD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6D052200 – "Конфликтология"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808"/>
        <w:gridCol w:w="1423"/>
        <w:gridCol w:w="2347"/>
        <w:gridCol w:w="1114"/>
        <w:gridCol w:w="80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KAE 7201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Конфликтологический анализ и экспертиза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 * Количество кредитов, выделяемых на практику, устанавливается вузом самостоятельно и не входит в общую трудоемкость.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6М061400 - "Генетика"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естествознания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6M061400 – "Генетика"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429"/>
        <w:gridCol w:w="1899"/>
        <w:gridCol w:w="2302"/>
        <w:gridCol w:w="1092"/>
        <w:gridCol w:w="790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5301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2*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диссертации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6М061400 - "Генетика"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обучение: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естествознания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6M061400 – "Генетика"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707"/>
        <w:gridCol w:w="1998"/>
        <w:gridCol w:w="1784"/>
        <w:gridCol w:w="1151"/>
        <w:gridCol w:w="833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5301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практика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диссертации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6М061400 - "Генетика"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(научное и 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естественных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6M061400 – "Генетика"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313"/>
        <w:gridCol w:w="1931"/>
        <w:gridCol w:w="2341"/>
        <w:gridCol w:w="1111"/>
        <w:gridCol w:w="80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5301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Научно-исследовательская работа магистранта, включая выполнение магистерской диссертации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 р и м е ч а н и е 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6D061400 - "Генетика"</w:t>
      </w:r>
      <w:r>
        <w:br/>
      </w:r>
      <w:r>
        <w:rPr>
          <w:rFonts w:ascii="Times New Roman"/>
          <w:b/>
          <w:i w:val="false"/>
          <w:color w:val="000000"/>
        </w:rPr>
        <w:t>(научно и 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степень: доктор философии (PhD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6D061400 – "Генетика"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921"/>
        <w:gridCol w:w="1149"/>
        <w:gridCol w:w="2422"/>
        <w:gridCol w:w="1149"/>
        <w:gridCol w:w="8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 7201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аспекты генетики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(педагогическая, исследовательская)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выполнение докторской диссертации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докторской диссертации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ОиЗДД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докторской диссертации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 * Количество кредитов, выделяемых на практику, устанавливается вузом самостоятельно и не входит в общую трудоемкость.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5В012500 – "Химия-Биология"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5В012500 - "Химия-Биология"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653"/>
        <w:gridCol w:w="1666"/>
        <w:gridCol w:w="1740"/>
        <w:gridCol w:w="1587"/>
        <w:gridCol w:w="830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IYa1103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 1104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устойчивое развитие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Soc2107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Политология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 1111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 1201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педагогическую профессию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Ped2202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Etn2203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PRСh 1204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 человека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2205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PK(R)Ya3207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MPH 3209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преподавания химии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3301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MPB3302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практика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- 6*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экзамен по специальности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 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5В012600 – "Математика-Физика"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5В012600 – "Математика-Физика"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76"/>
        <w:gridCol w:w="1635"/>
        <w:gridCol w:w="1710"/>
        <w:gridCol w:w="1557"/>
        <w:gridCol w:w="81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IYa 1103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Soc2107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 1201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в педагогическую профессию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Etn 2203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PRСh 1204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2205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3301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MPF 3302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5В012700 – "Математика-Информатика"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5В012700 – "Математика-Информатика"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76"/>
        <w:gridCol w:w="1635"/>
        <w:gridCol w:w="1710"/>
        <w:gridCol w:w="1557"/>
        <w:gridCol w:w="81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IYa 1103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Soc2107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 201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педагогическую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профессию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2202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Etn 2203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PRСh 1204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2205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MPМ3209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3301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МPI 3302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-6*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5В012800 – "Физика-Информатика"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5В012800 – "Физика-Информатика"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76"/>
        <w:gridCol w:w="1635"/>
        <w:gridCol w:w="1710"/>
        <w:gridCol w:w="1557"/>
        <w:gridCol w:w="81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IYa 1103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 1104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Soc2107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Политология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 1201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педагогическую профессию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Ped2202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Etn 2203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PRСh 1204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 человека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2205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гигиена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MPF3209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3301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практика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(педагогическая)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Написание и защита дипломной работы (проекта)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5В012900 – "География-История"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5В012900 - "География-История"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76"/>
        <w:gridCol w:w="2"/>
        <w:gridCol w:w="1631"/>
        <w:gridCol w:w="1710"/>
        <w:gridCol w:w="1559"/>
        <w:gridCol w:w="81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 2102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K(R)Yа1104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Soc2107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дисциплины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 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в педагогическую профессию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Etn 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PRСh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MPG3209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TMVR 3301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3302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5В013000 - "История-Религиоведение"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бакалавр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5В013000 – "История-Религиоведение"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76"/>
        <w:gridCol w:w="2"/>
        <w:gridCol w:w="1631"/>
        <w:gridCol w:w="1710"/>
        <w:gridCol w:w="1559"/>
        <w:gridCol w:w="81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дисциплины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Fil2101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IYa1102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Inf1104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EUR1105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Soz2106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Pol2107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OET2108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OP2109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VPP1201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педагогическую профессию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Ped2202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Ttn 2203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PRCh2204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VFShG1206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физиология и школьная гигиена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MPI 3209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Профилирующие дисциплины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MTVRSh3301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и методика воспитательной работы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MPR 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религиоведения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виды обучения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- 6*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(педагогическая)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экзамен по специальности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Написание и защита дипломной работы (проекта)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- 154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(три или четыре заглавные буквы латинского алфавита) и цифрового (четырехзначное число, где первый цифровой знак кода указывает курс обучения, второй указывает цикл, к которому относится данная учебная дисциплина, а третий и четвертый цифровые знаки отображают порядковый номер данной дисциплины в рамках цикла специальности)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* Кредиты распределяются вузом самостоятельно в зависимости от вида практики от 6 до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самостоятельно с учетом пререквизитов устанавливать сроки проведения практик.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6M030500 – "Судебная экспертиза"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6M030500 – "Судебная экспертиза"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184"/>
        <w:gridCol w:w="2073"/>
        <w:gridCol w:w="1583"/>
        <w:gridCol w:w="1375"/>
        <w:gridCol w:w="543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(производственная)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2*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магистерской работы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6M030500 – "Судебная экспертиза"</w:t>
      </w:r>
      <w:r>
        <w:br/>
      </w:r>
      <w:r>
        <w:rPr>
          <w:rFonts w:ascii="Times New Roman"/>
          <w:b/>
          <w:i w:val="false"/>
          <w:color w:val="000000"/>
        </w:rPr>
        <w:t>(профильное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1,5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6M030500 – "Судебная экспертиза"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886"/>
        <w:gridCol w:w="1972"/>
        <w:gridCol w:w="1507"/>
        <w:gridCol w:w="1902"/>
        <w:gridCol w:w="517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 5202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4*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магистранта, включая выполнение магистерской работы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6M030500 – "Судебная экспертиза"</w:t>
      </w:r>
      <w:r>
        <w:br/>
      </w:r>
      <w:r>
        <w:rPr>
          <w:rFonts w:ascii="Times New Roman"/>
          <w:b/>
          <w:i w:val="false"/>
          <w:color w:val="000000"/>
        </w:rPr>
        <w:t>(научное и педагогическое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магистр юридических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6M030500 – "Судебная экспертиза"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150"/>
        <w:gridCol w:w="2061"/>
        <w:gridCol w:w="1575"/>
        <w:gridCol w:w="1435"/>
        <w:gridCol w:w="540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дисциплин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Обязательный компонент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IFN 5201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5202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Ped 5203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 5204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PONMOSE 5301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Правовые, организационные и научно-методические основы судебной экспертизы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(педагогическая, исследовательская)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выполнение магистерской диссертации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Комплексный экзамен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ОиЗМД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и защита магистерской диссертации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р и м е ч а н и е* Количество кредитов, выделяемых на практику, не входит в общую трудоемкость. В случае необходимости вуз может увеличить число кредитов, выделяемых на практику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2013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 специальности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5В075000 – Метрология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обучения: –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степень: – бакалавр техники и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"5В075000 – Метрология"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884"/>
        <w:gridCol w:w="1665"/>
        <w:gridCol w:w="1741"/>
        <w:gridCol w:w="1587"/>
        <w:gridCol w:w="1057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кредитов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 1101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 1102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 1103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1104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 1105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устойчивое развитие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OET 2107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 2109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 1201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 1202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Fiz 2203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 2204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 3205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PK(R)Ya 3206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POIYa 3207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дисциплины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IKBP 3301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Испытание, контроль и безопасность продукции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MOP 4302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 производства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Экзамен, курсовая работа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ТЕОРЕТИЧЕСКОГО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6*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экзамен по специальности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дипломной работы (проекта)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Примечания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 В учебных планах используется единая система кодировки дисциплин, предусматривающая присвоение каждой дисциплине учебного плана соответствующего кода в символах буквенного и цифрового выражения.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 *По специальностям группы "Технические науки и технологии" от 6 до 15 кредитов. Кредиты распределяются вузом самостоятельно в зависимости от вида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 При реализации профессиональных учебных программ высшего образования высшее учебное заведение имеет право: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переносить изучение дисциплин из одного семестра в другой, не нарушая логику освоения профессиональной учебной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- увеличивать объем дисциплин обязательного компонента за счет дополнительных видов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- самостоятельно самостоятельно с учетом пререквизитов устанавливать сроки проведения практик.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