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4f5b" w14:textId="4e24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12 января 2016 года № 20. Зарегистрирован в Министерстве юстиции Республики Казахстан 4 марта 2016 года № 13409.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14.06.2024 </w:t>
      </w:r>
      <w:r>
        <w:rPr>
          <w:rFonts w:ascii="Times New Roman"/>
          <w:b w:val="false"/>
          <w:i w:val="false"/>
          <w:color w:val="000000"/>
          <w:sz w:val="28"/>
        </w:rPr>
        <w:t>№ 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w:t>
      </w:r>
    </w:p>
    <w:bookmarkEnd w:id="1"/>
    <w:bookmarkStart w:name="z3"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(Нюсупов С.Н.)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Жумаканов В.З. ________________   </w:t>
      </w:r>
    </w:p>
    <w:p>
      <w:pPr>
        <w:spacing w:after="0"/>
        <w:ind w:left="0"/>
        <w:jc w:val="both"/>
      </w:pPr>
      <w:r>
        <w:rPr>
          <w:rFonts w:ascii="Times New Roman"/>
          <w:b w:val="false"/>
          <w:i w:val="false"/>
          <w:color w:val="000000"/>
          <w:sz w:val="28"/>
        </w:rPr>
        <w:t>
      4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Исекешев А.О.______________   </w:t>
      </w:r>
    </w:p>
    <w:p>
      <w:pPr>
        <w:spacing w:after="0"/>
        <w:ind w:left="0"/>
        <w:jc w:val="both"/>
      </w:pPr>
      <w:r>
        <w:rPr>
          <w:rFonts w:ascii="Times New Roman"/>
          <w:b w:val="false"/>
          <w:i w:val="false"/>
          <w:color w:val="000000"/>
          <w:sz w:val="28"/>
        </w:rPr>
        <w:t>
      5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Касымов К.Н. ________________   </w:t>
      </w:r>
    </w:p>
    <w:p>
      <w:pPr>
        <w:spacing w:after="0"/>
        <w:ind w:left="0"/>
        <w:jc w:val="both"/>
      </w:pPr>
      <w:r>
        <w:rPr>
          <w:rFonts w:ascii="Times New Roman"/>
          <w:b w:val="false"/>
          <w:i w:val="false"/>
          <w:color w:val="000000"/>
          <w:sz w:val="28"/>
        </w:rPr>
        <w:t>
      29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Тасмагамбетов И.Н ___________   </w:t>
      </w:r>
    </w:p>
    <w:p>
      <w:pPr>
        <w:spacing w:after="0"/>
        <w:ind w:left="0"/>
        <w:jc w:val="both"/>
      </w:pPr>
      <w:r>
        <w:rPr>
          <w:rFonts w:ascii="Times New Roman"/>
          <w:b w:val="false"/>
          <w:i w:val="false"/>
          <w:color w:val="000000"/>
          <w:sz w:val="28"/>
        </w:rPr>
        <w:t>
      1 февраля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20</w:t>
            </w:r>
          </w:p>
        </w:tc>
      </w:tr>
    </w:tbl>
    <w:bookmarkStart w:name="z7" w:id="5"/>
    <w:p>
      <w:pPr>
        <w:spacing w:after="0"/>
        <w:ind w:left="0"/>
        <w:jc w:val="left"/>
      </w:pPr>
      <w:r>
        <w:rPr>
          <w:rFonts w:ascii="Times New Roman"/>
          <w:b/>
          <w:i w:val="false"/>
          <w:color w:val="000000"/>
        </w:rPr>
        <w:t xml:space="preserve"> Требования к научным изданиям для включения их в перечень изданий, рекомендуемых для публикации результатов научной деятельности</w:t>
      </w:r>
    </w:p>
    <w:bookmarkEnd w:id="5"/>
    <w:p>
      <w:pPr>
        <w:spacing w:after="0"/>
        <w:ind w:left="0"/>
        <w:jc w:val="both"/>
      </w:pPr>
      <w:r>
        <w:rPr>
          <w:rFonts w:ascii="Times New Roman"/>
          <w:b w:val="false"/>
          <w:i w:val="false"/>
          <w:color w:val="ff0000"/>
          <w:sz w:val="28"/>
        </w:rPr>
        <w:t xml:space="preserve">
      Сноска. Требования – в редакции приказа Министра науки и высшего образования РК от 03.06.2025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требования к научным изданиям (далее – Требования) для включения их в перечень изданий, рекомендуемых для публикации результатов научной деятельности (далее – Перечень изданий),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w:t>
      </w:r>
    </w:p>
    <w:bookmarkStart w:name="z24" w:id="6"/>
    <w:p>
      <w:pPr>
        <w:spacing w:after="0"/>
        <w:ind w:left="0"/>
        <w:jc w:val="both"/>
      </w:pPr>
      <w:r>
        <w:rPr>
          <w:rFonts w:ascii="Times New Roman"/>
          <w:b w:val="false"/>
          <w:i w:val="false"/>
          <w:color w:val="000000"/>
          <w:sz w:val="28"/>
        </w:rPr>
        <w:t>
      2. В настоящих Требованиях используются следующие понятия:</w:t>
      </w:r>
    </w:p>
    <w:bookmarkEnd w:id="6"/>
    <w:bookmarkStart w:name="z25" w:id="7"/>
    <w:p>
      <w:pPr>
        <w:spacing w:after="0"/>
        <w:ind w:left="0"/>
        <w:jc w:val="both"/>
      </w:pPr>
      <w:r>
        <w:rPr>
          <w:rFonts w:ascii="Times New Roman"/>
          <w:b w:val="false"/>
          <w:i w:val="false"/>
          <w:color w:val="000000"/>
          <w:sz w:val="28"/>
        </w:rPr>
        <w:t>
      1) аннотация – изложение сути и использованных методов исследования с суммированием наиболее важных результатов и их значимости;</w:t>
      </w:r>
    </w:p>
    <w:bookmarkEnd w:id="7"/>
    <w:bookmarkStart w:name="z26" w:id="8"/>
    <w:p>
      <w:pPr>
        <w:spacing w:after="0"/>
        <w:ind w:left="0"/>
        <w:jc w:val="both"/>
      </w:pPr>
      <w:r>
        <w:rPr>
          <w:rFonts w:ascii="Times New Roman"/>
          <w:b w:val="false"/>
          <w:i w:val="false"/>
          <w:color w:val="000000"/>
          <w:sz w:val="28"/>
        </w:rPr>
        <w:t>
      2) неэтичное поведение –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w:t>
      </w:r>
    </w:p>
    <w:bookmarkEnd w:id="8"/>
    <w:bookmarkStart w:name="z27" w:id="9"/>
    <w:p>
      <w:pPr>
        <w:spacing w:after="0"/>
        <w:ind w:left="0"/>
        <w:jc w:val="both"/>
      </w:pPr>
      <w:r>
        <w:rPr>
          <w:rFonts w:ascii="Times New Roman"/>
          <w:b w:val="false"/>
          <w:i w:val="false"/>
          <w:color w:val="000000"/>
          <w:sz w:val="28"/>
        </w:rPr>
        <w:t>
      3) научное издание – это издание, публикующее результаты научных исследований;</w:t>
      </w:r>
    </w:p>
    <w:bookmarkEnd w:id="9"/>
    <w:bookmarkStart w:name="z28" w:id="10"/>
    <w:p>
      <w:pPr>
        <w:spacing w:after="0"/>
        <w:ind w:left="0"/>
        <w:jc w:val="both"/>
      </w:pPr>
      <w:r>
        <w:rPr>
          <w:rFonts w:ascii="Times New Roman"/>
          <w:b w:val="false"/>
          <w:i w:val="false"/>
          <w:color w:val="000000"/>
          <w:sz w:val="28"/>
        </w:rPr>
        <w:t>
      4) научный журнал – рецензируемое периодическое печатное и (или) электронное издание, имеющее постоянное название и текущий номер, в котором публикуются научные статьи;</w:t>
      </w:r>
    </w:p>
    <w:bookmarkEnd w:id="10"/>
    <w:bookmarkStart w:name="z29" w:id="11"/>
    <w:p>
      <w:pPr>
        <w:spacing w:after="0"/>
        <w:ind w:left="0"/>
        <w:jc w:val="both"/>
      </w:pPr>
      <w:r>
        <w:rPr>
          <w:rFonts w:ascii="Times New Roman"/>
          <w:b w:val="false"/>
          <w:i w:val="false"/>
          <w:color w:val="000000"/>
          <w:sz w:val="28"/>
        </w:rPr>
        <w:t>
      5)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w:t>
      </w:r>
    </w:p>
    <w:bookmarkEnd w:id="11"/>
    <w:bookmarkStart w:name="z30" w:id="12"/>
    <w:p>
      <w:pPr>
        <w:spacing w:after="0"/>
        <w:ind w:left="0"/>
        <w:jc w:val="both"/>
      </w:pPr>
      <w:r>
        <w:rPr>
          <w:rFonts w:ascii="Times New Roman"/>
          <w:b w:val="false"/>
          <w:i w:val="false"/>
          <w:color w:val="000000"/>
          <w:sz w:val="28"/>
        </w:rPr>
        <w:t>
      6) публикационная этика – свод правил, в которых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Если в публикационной этике используются принципы, сформулированные сторонней организацией или организациями (WAME (УЭЙМ), COPE (КОП), Хельсинская декларация), то приводится полный текст принципов с цитатой на источник, либо дается активная ссылка на полный текст;</w:t>
      </w:r>
    </w:p>
    <w:bookmarkEnd w:id="12"/>
    <w:bookmarkStart w:name="z31" w:id="13"/>
    <w:p>
      <w:pPr>
        <w:spacing w:after="0"/>
        <w:ind w:left="0"/>
        <w:jc w:val="both"/>
      </w:pPr>
      <w:r>
        <w:rPr>
          <w:rFonts w:ascii="Times New Roman"/>
          <w:b w:val="false"/>
          <w:i w:val="false"/>
          <w:color w:val="000000"/>
          <w:sz w:val="28"/>
        </w:rPr>
        <w:t>
      7) редакционная политика журнала – утвержденный издательством документ, который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w:t>
      </w:r>
    </w:p>
    <w:bookmarkEnd w:id="13"/>
    <w:bookmarkStart w:name="z32" w:id="14"/>
    <w:p>
      <w:pPr>
        <w:spacing w:after="0"/>
        <w:ind w:left="0"/>
        <w:jc w:val="both"/>
      </w:pPr>
      <w:r>
        <w:rPr>
          <w:rFonts w:ascii="Times New Roman"/>
          <w:b w:val="false"/>
          <w:i w:val="false"/>
          <w:color w:val="000000"/>
          <w:sz w:val="28"/>
        </w:rPr>
        <w:t>
      8) монография – непериодическое специализированное научное издание, одного или группы авторов, посвященная одной или взимосвязанной группе тем в рамках одной научной дисциплины или на стыке дисциплин. Монография содержит подробное, всестороннее и систематическое изложение выбранной проблематики, основанное на оригинальных исследованиях, а также выводы, которые могут повлиять на дальнейшее развитие научной мысли в данной области;</w:t>
      </w:r>
    </w:p>
    <w:bookmarkEnd w:id="14"/>
    <w:bookmarkStart w:name="z33" w:id="15"/>
    <w:p>
      <w:pPr>
        <w:spacing w:after="0"/>
        <w:ind w:left="0"/>
        <w:jc w:val="both"/>
      </w:pPr>
      <w:r>
        <w:rPr>
          <w:rFonts w:ascii="Times New Roman"/>
          <w:b w:val="false"/>
          <w:i w:val="false"/>
          <w:color w:val="000000"/>
          <w:sz w:val="28"/>
        </w:rPr>
        <w:t>
      9) рецензент – ученый или специалист по соответствующей тематике, который проводит рецензирование научной статьи с целью обеспечения качества публикуемой статьи, корректности и достоверности изложения результатов;</w:t>
      </w:r>
    </w:p>
    <w:bookmarkEnd w:id="15"/>
    <w:bookmarkStart w:name="z34" w:id="16"/>
    <w:p>
      <w:pPr>
        <w:spacing w:after="0"/>
        <w:ind w:left="0"/>
        <w:jc w:val="both"/>
      </w:pPr>
      <w:r>
        <w:rPr>
          <w:rFonts w:ascii="Times New Roman"/>
          <w:b w:val="false"/>
          <w:i w:val="false"/>
          <w:color w:val="000000"/>
          <w:sz w:val="28"/>
        </w:rPr>
        <w:t>
      10) доверенное издательство – юридическое лицо, осуществляющее подготовку и издание зарубежного научного издания (в том числе в электронной форме), которое включается в Перечень изданий;</w:t>
      </w:r>
    </w:p>
    <w:bookmarkEnd w:id="16"/>
    <w:bookmarkStart w:name="z35" w:id="17"/>
    <w:p>
      <w:pPr>
        <w:spacing w:after="0"/>
        <w:ind w:left="0"/>
        <w:jc w:val="both"/>
      </w:pPr>
      <w:r>
        <w:rPr>
          <w:rFonts w:ascii="Times New Roman"/>
          <w:b w:val="false"/>
          <w:i w:val="false"/>
          <w:color w:val="000000"/>
          <w:sz w:val="28"/>
        </w:rPr>
        <w:t>
      11) доверенное казахстанское издательство – юридическое лицо, зарегистрированное в Казахстане и осуществляющее подготовку и издание казахстанских научных журналов, монографий и других научных изданий;</w:t>
      </w:r>
    </w:p>
    <w:bookmarkEnd w:id="17"/>
    <w:bookmarkStart w:name="z36" w:id="18"/>
    <w:p>
      <w:pPr>
        <w:spacing w:after="0"/>
        <w:ind w:left="0"/>
        <w:jc w:val="both"/>
      </w:pPr>
      <w:r>
        <w:rPr>
          <w:rFonts w:ascii="Times New Roman"/>
          <w:b w:val="false"/>
          <w:i w:val="false"/>
          <w:color w:val="000000"/>
          <w:sz w:val="28"/>
        </w:rPr>
        <w:t>
      12) ключевые слова – слова, предназначенные для поиска текста статьи и определения ее предметной области;</w:t>
      </w:r>
    </w:p>
    <w:bookmarkEnd w:id="18"/>
    <w:bookmarkStart w:name="z37" w:id="19"/>
    <w:p>
      <w:pPr>
        <w:spacing w:after="0"/>
        <w:ind w:left="0"/>
        <w:jc w:val="both"/>
      </w:pPr>
      <w:r>
        <w:rPr>
          <w:rFonts w:ascii="Times New Roman"/>
          <w:b w:val="false"/>
          <w:i w:val="false"/>
          <w:color w:val="000000"/>
          <w:sz w:val="28"/>
        </w:rPr>
        <w:t>
      13) DOI (ДОИ) (далее - DOI (ДОИ) – цифровой идентификатор объекта для уникальной и постоянной онлайн идентификации содержания журнала и ссылок в Интернете, который присваивается регистрационным агентством International DOI Foundation (Интернэйшенел ДОИ Фаундэйшен).</w:t>
      </w:r>
    </w:p>
    <w:bookmarkEnd w:id="19"/>
    <w:bookmarkStart w:name="z38" w:id="20"/>
    <w:p>
      <w:pPr>
        <w:spacing w:after="0"/>
        <w:ind w:left="0"/>
        <w:jc w:val="both"/>
      </w:pPr>
      <w:r>
        <w:rPr>
          <w:rFonts w:ascii="Times New Roman"/>
          <w:b w:val="false"/>
          <w:i w:val="false"/>
          <w:color w:val="000000"/>
          <w:sz w:val="28"/>
        </w:rPr>
        <w:t>
      3. Перечень изданий Комитета по обеспечению качества в сфере науки и высшего образования Министерства науки и высшего образования Республики Казахстан (далее – Комитет) формируется из следующих уровней:</w:t>
      </w:r>
    </w:p>
    <w:bookmarkEnd w:id="20"/>
    <w:bookmarkStart w:name="z39" w:id="21"/>
    <w:p>
      <w:pPr>
        <w:spacing w:after="0"/>
        <w:ind w:left="0"/>
        <w:jc w:val="both"/>
      </w:pPr>
      <w:r>
        <w:rPr>
          <w:rFonts w:ascii="Times New Roman"/>
          <w:b w:val="false"/>
          <w:i w:val="false"/>
          <w:color w:val="000000"/>
          <w:sz w:val="28"/>
        </w:rPr>
        <w:t>
      1) научные журналы первого уровня (далее – Список 1);</w:t>
      </w:r>
    </w:p>
    <w:bookmarkEnd w:id="21"/>
    <w:bookmarkStart w:name="z40" w:id="22"/>
    <w:p>
      <w:pPr>
        <w:spacing w:after="0"/>
        <w:ind w:left="0"/>
        <w:jc w:val="both"/>
      </w:pPr>
      <w:r>
        <w:rPr>
          <w:rFonts w:ascii="Times New Roman"/>
          <w:b w:val="false"/>
          <w:i w:val="false"/>
          <w:color w:val="000000"/>
          <w:sz w:val="28"/>
        </w:rPr>
        <w:t>
      2) научные журналы второго уровня (далее – Cписок 2);</w:t>
      </w:r>
    </w:p>
    <w:bookmarkEnd w:id="22"/>
    <w:bookmarkStart w:name="z41" w:id="23"/>
    <w:p>
      <w:pPr>
        <w:spacing w:after="0"/>
        <w:ind w:left="0"/>
        <w:jc w:val="both"/>
      </w:pPr>
      <w:r>
        <w:rPr>
          <w:rFonts w:ascii="Times New Roman"/>
          <w:b w:val="false"/>
          <w:i w:val="false"/>
          <w:color w:val="000000"/>
          <w:sz w:val="28"/>
        </w:rPr>
        <w:t>
      3) научные журналы третьего уровня (далее – Список 3);</w:t>
      </w:r>
    </w:p>
    <w:bookmarkEnd w:id="23"/>
    <w:bookmarkStart w:name="z42" w:id="24"/>
    <w:p>
      <w:pPr>
        <w:spacing w:after="0"/>
        <w:ind w:left="0"/>
        <w:jc w:val="both"/>
      </w:pPr>
      <w:r>
        <w:rPr>
          <w:rFonts w:ascii="Times New Roman"/>
          <w:b w:val="false"/>
          <w:i w:val="false"/>
          <w:color w:val="000000"/>
          <w:sz w:val="28"/>
        </w:rPr>
        <w:t>
      4) научные журналы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Высшего судебного совета Республики Казахстан, органов прокуратуры Республики Казахстан и Министерства обороны Республики Казахстан;</w:t>
      </w:r>
    </w:p>
    <w:bookmarkEnd w:id="24"/>
    <w:bookmarkStart w:name="z43" w:id="25"/>
    <w:p>
      <w:pPr>
        <w:spacing w:after="0"/>
        <w:ind w:left="0"/>
        <w:jc w:val="both"/>
      </w:pPr>
      <w:r>
        <w:rPr>
          <w:rFonts w:ascii="Times New Roman"/>
          <w:b w:val="false"/>
          <w:i w:val="false"/>
          <w:color w:val="000000"/>
          <w:sz w:val="28"/>
        </w:rPr>
        <w:t>
      5) сборники международных научных конференций (далее – Список конференций);</w:t>
      </w:r>
    </w:p>
    <w:bookmarkEnd w:id="25"/>
    <w:bookmarkStart w:name="z44" w:id="26"/>
    <w:p>
      <w:pPr>
        <w:spacing w:after="0"/>
        <w:ind w:left="0"/>
        <w:jc w:val="both"/>
      </w:pPr>
      <w:r>
        <w:rPr>
          <w:rFonts w:ascii="Times New Roman"/>
          <w:b w:val="false"/>
          <w:i w:val="false"/>
          <w:color w:val="000000"/>
          <w:sz w:val="28"/>
        </w:rPr>
        <w:t>
      6) список доверенных казахстанских издательств.</w:t>
      </w:r>
    </w:p>
    <w:bookmarkEnd w:id="26"/>
    <w:bookmarkStart w:name="z45" w:id="27"/>
    <w:p>
      <w:pPr>
        <w:spacing w:after="0"/>
        <w:ind w:left="0"/>
        <w:jc w:val="both"/>
      </w:pPr>
      <w:r>
        <w:rPr>
          <w:rFonts w:ascii="Times New Roman"/>
          <w:b w:val="false"/>
          <w:i w:val="false"/>
          <w:color w:val="000000"/>
          <w:sz w:val="28"/>
        </w:rPr>
        <w:t>
      4. В Список 1 автоматически включаются рецензируемые научные журналы, включенные в индексы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Emerging Sources Citation Index (Эмержинг Соурсез Цитэйшэн Индекс) базы данных Web of science Core Collection (Вэб оф Сайнс Кор Коллекшн) компании Clarivate Analytics (Кларивэйт Аналитикс) или в базу данных Scopus (Скопус), или издаваемые доверенными издательствами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(сто)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27"/>
    <w:bookmarkStart w:name="z46" w:id="28"/>
    <w:p>
      <w:pPr>
        <w:spacing w:after="0"/>
        <w:ind w:left="0"/>
        <w:jc w:val="both"/>
      </w:pPr>
      <w:r>
        <w:rPr>
          <w:rFonts w:ascii="Times New Roman"/>
          <w:b w:val="false"/>
          <w:i w:val="false"/>
          <w:color w:val="000000"/>
          <w:sz w:val="28"/>
        </w:rPr>
        <w:t>
      Отечественные научные журналы для включения в Список 1 соответствуют следующим требованиям:</w:t>
      </w:r>
    </w:p>
    <w:bookmarkEnd w:id="28"/>
    <w:bookmarkStart w:name="z47" w:id="29"/>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"Постановка на учет или переучет периодических печатных изданий, информационных агентств и сетевых изданий" (далее -Правила), утвержденными приказом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под № 20296), подписной индекс (при наличии) и Международный стандартный серийный номер ISSN (International Standard Serial Number (Интернэйшенел Стандард Сериал Намбер)) (далее - ISSN);</w:t>
      </w:r>
    </w:p>
    <w:bookmarkEnd w:id="29"/>
    <w:bookmarkStart w:name="z48" w:id="30"/>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w:t>
      </w:r>
    </w:p>
    <w:bookmarkEnd w:id="30"/>
    <w:bookmarkStart w:name="z49" w:id="31"/>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IMRAD (ИМРАД) (для оригинальных статей),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Указывается тип публикации - статья, обзор, заметка, рецензия, письмо в редакцию, ответ на письмо в редакцию. Содержание других типов публикаций не превышает 10 % (десять процентов) от общего количества статей в номере. Качество опубликованных статей журнала за последние 6 (шесть) месяцев оценивается по форме согласно приложению к настоящим Требованиям и составляет не менее 30 (тридцати) баллов;</w:t>
      </w:r>
    </w:p>
    <w:bookmarkEnd w:id="31"/>
    <w:bookmarkStart w:name="z50" w:id="32"/>
    <w:p>
      <w:pPr>
        <w:spacing w:after="0"/>
        <w:ind w:left="0"/>
        <w:jc w:val="both"/>
      </w:pPr>
      <w:r>
        <w:rPr>
          <w:rFonts w:ascii="Times New Roman"/>
          <w:b w:val="false"/>
          <w:i w:val="false"/>
          <w:color w:val="000000"/>
          <w:sz w:val="28"/>
        </w:rPr>
        <w:t>
      4)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 Это подтверждается путем указания авторами личного вклада. Авторы указывают постоянный активный цифровой идентификатор (ORCID (ОРСИД) или ссылку на институциональные профили. Редакционная коллегия обеспечивает обратную связь с авторами, информирует их о приеме и сроках рассмотрения статьи;</w:t>
      </w:r>
    </w:p>
    <w:bookmarkEnd w:id="32"/>
    <w:bookmarkStart w:name="z51" w:id="33"/>
    <w:p>
      <w:pPr>
        <w:spacing w:after="0"/>
        <w:ind w:left="0"/>
        <w:jc w:val="both"/>
      </w:pPr>
      <w:r>
        <w:rPr>
          <w:rFonts w:ascii="Times New Roman"/>
          <w:b w:val="false"/>
          <w:i w:val="false"/>
          <w:color w:val="000000"/>
          <w:sz w:val="28"/>
        </w:rPr>
        <w:t>
      5) издание журнала не менее 2-х (двух) полных лет, соблюдение своевременности - заявленной периодичности выхода научного журнала;</w:t>
      </w:r>
    </w:p>
    <w:bookmarkEnd w:id="33"/>
    <w:bookmarkStart w:name="z52" w:id="34"/>
    <w:p>
      <w:pPr>
        <w:spacing w:after="0"/>
        <w:ind w:left="0"/>
        <w:jc w:val="both"/>
      </w:pPr>
      <w:r>
        <w:rPr>
          <w:rFonts w:ascii="Times New Roman"/>
          <w:b w:val="false"/>
          <w:i w:val="false"/>
          <w:color w:val="000000"/>
          <w:sz w:val="28"/>
        </w:rPr>
        <w:t>
      6) статьи зарубежных авторов, а также статьи на английском языке по утвержденному журналом тематическому направлению составляют не менее 1/3 (одна третья) от числа публикаций в каждом номере журнала или учитывается 1 (одна) статья зарубежного автора на английском языке без казахстанского соавторства;</w:t>
      </w:r>
    </w:p>
    <w:bookmarkEnd w:id="34"/>
    <w:bookmarkStart w:name="z53" w:id="35"/>
    <w:p>
      <w:pPr>
        <w:spacing w:after="0"/>
        <w:ind w:left="0"/>
        <w:jc w:val="both"/>
      </w:pPr>
      <w:r>
        <w:rPr>
          <w:rFonts w:ascii="Times New Roman"/>
          <w:b w:val="false"/>
          <w:i w:val="false"/>
          <w:color w:val="000000"/>
          <w:sz w:val="28"/>
        </w:rPr>
        <w:t>
      7) научные статьи авторов, не аффилированных с издательством, составляют не менее 50% (пятьдесят процентов) от числа публикаций в каждом номере журнала;</w:t>
      </w:r>
    </w:p>
    <w:bookmarkEnd w:id="35"/>
    <w:bookmarkStart w:name="z54" w:id="36"/>
    <w:p>
      <w:pPr>
        <w:spacing w:after="0"/>
        <w:ind w:left="0"/>
        <w:jc w:val="both"/>
      </w:pPr>
      <w:r>
        <w:rPr>
          <w:rFonts w:ascii="Times New Roman"/>
          <w:b w:val="false"/>
          <w:i w:val="false"/>
          <w:color w:val="000000"/>
          <w:sz w:val="28"/>
        </w:rPr>
        <w:t>
      8) цитируемость статей журнала в международных базах данных Web of Science (Вэб оф Сайнс) или Scopus (Скопус) за последние 5 (пять) лет или распространенность журнала в зарубежных системах цитирования или зарубежных репозиториях;</w:t>
      </w:r>
    </w:p>
    <w:bookmarkEnd w:id="36"/>
    <w:bookmarkStart w:name="z55" w:id="37"/>
    <w:p>
      <w:pPr>
        <w:spacing w:after="0"/>
        <w:ind w:left="0"/>
        <w:jc w:val="both"/>
      </w:pPr>
      <w:r>
        <w:rPr>
          <w:rFonts w:ascii="Times New Roman"/>
          <w:b w:val="false"/>
          <w:i w:val="false"/>
          <w:color w:val="000000"/>
          <w:sz w:val="28"/>
        </w:rPr>
        <w:t xml:space="preserve">
      9) наличие в редакционной коллегии или редакционном совете ученых, в том числе зарубежных ученых с индексом Хирша не менее 5 (пяти)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(в том числе зарубежных), имеющих публикации в международных базах данных Web of science (Вэб оф Сайнс) или Scopus (Скопус); </w:t>
      </w:r>
    </w:p>
    <w:bookmarkEnd w:id="37"/>
    <w:bookmarkStart w:name="z56" w:id="38"/>
    <w:p>
      <w:pPr>
        <w:spacing w:after="0"/>
        <w:ind w:left="0"/>
        <w:jc w:val="both"/>
      </w:pPr>
      <w:r>
        <w:rPr>
          <w:rFonts w:ascii="Times New Roman"/>
          <w:b w:val="false"/>
          <w:i w:val="false"/>
          <w:color w:val="000000"/>
          <w:sz w:val="28"/>
        </w:rPr>
        <w:t xml:space="preserve">
      10) наличие рецензентов, в том числе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 либо индекс Хирша не менее 2-х (двух). Наличие системы слепого рецензирования, подбора рецензентов, анкеты для рецензирования; </w:t>
      </w:r>
    </w:p>
    <w:bookmarkEnd w:id="38"/>
    <w:bookmarkStart w:name="z57" w:id="39"/>
    <w:p>
      <w:pPr>
        <w:spacing w:after="0"/>
        <w:ind w:left="0"/>
        <w:jc w:val="both"/>
      </w:pPr>
      <w:r>
        <w:rPr>
          <w:rFonts w:ascii="Times New Roman"/>
          <w:b w:val="false"/>
          <w:i w:val="false"/>
          <w:color w:val="000000"/>
          <w:sz w:val="28"/>
        </w:rPr>
        <w:t xml:space="preserve">
      11)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публикации (в том числе с указанием автора для корреспонденции). Объем аннотации определяется редакцией; </w:t>
      </w:r>
    </w:p>
    <w:bookmarkEnd w:id="39"/>
    <w:bookmarkStart w:name="z58" w:id="40"/>
    <w:p>
      <w:pPr>
        <w:spacing w:after="0"/>
        <w:ind w:left="0"/>
        <w:jc w:val="both"/>
      </w:pPr>
      <w:r>
        <w:rPr>
          <w:rFonts w:ascii="Times New Roman"/>
          <w:b w:val="false"/>
          <w:i w:val="false"/>
          <w:color w:val="000000"/>
          <w:sz w:val="28"/>
        </w:rPr>
        <w:t>
      12) наличие библиографической информации на английском языке – заголовка статьи, аннотации, ключевых слов, информации об авторах;</w:t>
      </w:r>
    </w:p>
    <w:bookmarkEnd w:id="40"/>
    <w:bookmarkStart w:name="z59" w:id="41"/>
    <w:p>
      <w:pPr>
        <w:spacing w:after="0"/>
        <w:ind w:left="0"/>
        <w:jc w:val="both"/>
      </w:pPr>
      <w:r>
        <w:rPr>
          <w:rFonts w:ascii="Times New Roman"/>
          <w:b w:val="false"/>
          <w:i w:val="false"/>
          <w:color w:val="000000"/>
          <w:sz w:val="28"/>
        </w:rPr>
        <w:t>
      13) наличие транслитерированных списков литературы (используемых источников) к каждой статье;</w:t>
      </w:r>
    </w:p>
    <w:bookmarkEnd w:id="41"/>
    <w:bookmarkStart w:name="z60" w:id="42"/>
    <w:p>
      <w:pPr>
        <w:spacing w:after="0"/>
        <w:ind w:left="0"/>
        <w:jc w:val="both"/>
      </w:pPr>
      <w:r>
        <w:rPr>
          <w:rFonts w:ascii="Times New Roman"/>
          <w:b w:val="false"/>
          <w:i w:val="false"/>
          <w:color w:val="000000"/>
          <w:sz w:val="28"/>
        </w:rPr>
        <w:t>
      14) наличие DOI (ДОИ) к каждой статье;</w:t>
      </w:r>
    </w:p>
    <w:bookmarkEnd w:id="42"/>
    <w:bookmarkStart w:name="z61" w:id="43"/>
    <w:p>
      <w:pPr>
        <w:spacing w:after="0"/>
        <w:ind w:left="0"/>
        <w:jc w:val="both"/>
      </w:pPr>
      <w:r>
        <w:rPr>
          <w:rFonts w:ascii="Times New Roman"/>
          <w:b w:val="false"/>
          <w:i w:val="false"/>
          <w:color w:val="000000"/>
          <w:sz w:val="28"/>
        </w:rPr>
        <w:t>
      15) использование лицензионной системы проверки на плагиат, в том числе по международным базам данных;</w:t>
      </w:r>
    </w:p>
    <w:bookmarkEnd w:id="43"/>
    <w:bookmarkStart w:name="z62" w:id="44"/>
    <w:p>
      <w:pPr>
        <w:spacing w:after="0"/>
        <w:ind w:left="0"/>
        <w:jc w:val="both"/>
      </w:pPr>
      <w:r>
        <w:rPr>
          <w:rFonts w:ascii="Times New Roman"/>
          <w:b w:val="false"/>
          <w:i w:val="false"/>
          <w:color w:val="000000"/>
          <w:sz w:val="28"/>
        </w:rPr>
        <w:t>
      16) указание времени поступления публикации в редакцию, ее одобрения и первой публикации на официальном сайте;</w:t>
      </w:r>
    </w:p>
    <w:bookmarkEnd w:id="44"/>
    <w:bookmarkStart w:name="z63" w:id="45"/>
    <w:p>
      <w:pPr>
        <w:spacing w:after="0"/>
        <w:ind w:left="0"/>
        <w:jc w:val="both"/>
      </w:pPr>
      <w:r>
        <w:rPr>
          <w:rFonts w:ascii="Times New Roman"/>
          <w:b w:val="false"/>
          <w:i w:val="false"/>
          <w:color w:val="000000"/>
          <w:sz w:val="28"/>
        </w:rPr>
        <w:t>
      17) информационная открытость научного журнала – наличие собственного электронного сайта (страницы) научного журнала (в том числе на английском языке), на котором отражаются:</w:t>
      </w:r>
    </w:p>
    <w:bookmarkEnd w:id="45"/>
    <w:bookmarkStart w:name="z64" w:id="46"/>
    <w:p>
      <w:pPr>
        <w:spacing w:after="0"/>
        <w:ind w:left="0"/>
        <w:jc w:val="both"/>
      </w:pPr>
      <w:r>
        <w:rPr>
          <w:rFonts w:ascii="Times New Roman"/>
          <w:b w:val="false"/>
          <w:i w:val="false"/>
          <w:color w:val="000000"/>
          <w:sz w:val="28"/>
        </w:rPr>
        <w:t>
      информация о бумажной и/или электронной версии научного журнала, сведения об учредителе и (или) собственнике журнала и ссылка на его сайт;</w:t>
      </w:r>
    </w:p>
    <w:bookmarkEnd w:id="46"/>
    <w:bookmarkStart w:name="z65" w:id="47"/>
    <w:p>
      <w:pPr>
        <w:spacing w:after="0"/>
        <w:ind w:left="0"/>
        <w:jc w:val="both"/>
      </w:pPr>
      <w:r>
        <w:rPr>
          <w:rFonts w:ascii="Times New Roman"/>
          <w:b w:val="false"/>
          <w:i w:val="false"/>
          <w:color w:val="000000"/>
          <w:sz w:val="28"/>
        </w:rPr>
        <w:t>
      цель и тематическая направленность научного журнала;</w:t>
      </w:r>
    </w:p>
    <w:bookmarkEnd w:id="47"/>
    <w:bookmarkStart w:name="z66" w:id="48"/>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 активного цифрового идентификатора (ORCID (ОРСИД) или ссылки на институциональные профили. Члены редколлегии идентифицируемы и доступны для контакта;</w:t>
      </w:r>
    </w:p>
    <w:bookmarkEnd w:id="48"/>
    <w:bookmarkStart w:name="z67" w:id="49"/>
    <w:p>
      <w:pPr>
        <w:spacing w:after="0"/>
        <w:ind w:left="0"/>
        <w:jc w:val="both"/>
      </w:pPr>
      <w:r>
        <w:rPr>
          <w:rFonts w:ascii="Times New Roman"/>
          <w:b w:val="false"/>
          <w:i w:val="false"/>
          <w:color w:val="000000"/>
          <w:sz w:val="28"/>
        </w:rPr>
        <w:t>
      тип и порядок рецензирования статей;</w:t>
      </w:r>
    </w:p>
    <w:bookmarkEnd w:id="49"/>
    <w:bookmarkStart w:name="z68" w:id="50"/>
    <w:p>
      <w:pPr>
        <w:spacing w:after="0"/>
        <w:ind w:left="0"/>
        <w:jc w:val="both"/>
      </w:pPr>
      <w:r>
        <w:rPr>
          <w:rFonts w:ascii="Times New Roman"/>
          <w:b w:val="false"/>
          <w:i w:val="false"/>
          <w:color w:val="000000"/>
          <w:sz w:val="28"/>
        </w:rPr>
        <w:t>
      DOI (ДОИ) для каждой статьи;</w:t>
      </w:r>
    </w:p>
    <w:bookmarkEnd w:id="50"/>
    <w:bookmarkStart w:name="z69" w:id="51"/>
    <w:p>
      <w:pPr>
        <w:spacing w:after="0"/>
        <w:ind w:left="0"/>
        <w:jc w:val="both"/>
      </w:pPr>
      <w:r>
        <w:rPr>
          <w:rFonts w:ascii="Times New Roman"/>
          <w:b w:val="false"/>
          <w:i w:val="false"/>
          <w:color w:val="000000"/>
          <w:sz w:val="28"/>
        </w:rPr>
        <w:t>
      публикационная этика в соответствии с подпунктами 11) и 12) пункта 2, в том числе отсутствие дискриминации по языку, гендеру, расовой или этнической принадлежности авторов, заявлением редакции об отношении к использованию генеративного искусственного интеллекта ChatGPT (чат ДЖИПИТИ) в публикуемых статьях;</w:t>
      </w:r>
    </w:p>
    <w:bookmarkEnd w:id="51"/>
    <w:bookmarkStart w:name="z70" w:id="52"/>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52"/>
    <w:bookmarkStart w:name="z71" w:id="53"/>
    <w:p>
      <w:pPr>
        <w:spacing w:after="0"/>
        <w:ind w:left="0"/>
        <w:jc w:val="both"/>
      </w:pPr>
      <w:r>
        <w:rPr>
          <w:rFonts w:ascii="Times New Roman"/>
          <w:b w:val="false"/>
          <w:i w:val="false"/>
          <w:color w:val="000000"/>
          <w:sz w:val="28"/>
        </w:rPr>
        <w:t>
      поисковая система;</w:t>
      </w:r>
    </w:p>
    <w:bookmarkEnd w:id="53"/>
    <w:bookmarkStart w:name="z72" w:id="54"/>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54"/>
    <w:bookmarkStart w:name="z73" w:id="55"/>
    <w:p>
      <w:pPr>
        <w:spacing w:after="0"/>
        <w:ind w:left="0"/>
        <w:jc w:val="both"/>
      </w:pPr>
      <w:r>
        <w:rPr>
          <w:rFonts w:ascii="Times New Roman"/>
          <w:b w:val="false"/>
          <w:i w:val="false"/>
          <w:color w:val="000000"/>
          <w:sz w:val="28"/>
        </w:rPr>
        <w:t>
      контактная информация;</w:t>
      </w:r>
    </w:p>
    <w:bookmarkEnd w:id="55"/>
    <w:bookmarkStart w:name="z74" w:id="56"/>
    <w:p>
      <w:pPr>
        <w:spacing w:after="0"/>
        <w:ind w:left="0"/>
        <w:jc w:val="both"/>
      </w:pPr>
      <w:r>
        <w:rPr>
          <w:rFonts w:ascii="Times New Roman"/>
          <w:b w:val="false"/>
          <w:i w:val="false"/>
          <w:color w:val="000000"/>
          <w:sz w:val="28"/>
        </w:rPr>
        <w:t>
      порядок очередности рецензирования и публикации статей;</w:t>
      </w:r>
    </w:p>
    <w:bookmarkEnd w:id="56"/>
    <w:bookmarkStart w:name="z75" w:id="57"/>
    <w:p>
      <w:pPr>
        <w:spacing w:after="0"/>
        <w:ind w:left="0"/>
        <w:jc w:val="both"/>
      </w:pPr>
      <w:r>
        <w:rPr>
          <w:rFonts w:ascii="Times New Roman"/>
          <w:b w:val="false"/>
          <w:i w:val="false"/>
          <w:color w:val="000000"/>
          <w:sz w:val="28"/>
        </w:rPr>
        <w:t>
      онлайн-система подачи и рецензирования статей;</w:t>
      </w:r>
    </w:p>
    <w:bookmarkEnd w:id="57"/>
    <w:bookmarkStart w:name="z76" w:id="58"/>
    <w:p>
      <w:pPr>
        <w:spacing w:after="0"/>
        <w:ind w:left="0"/>
        <w:jc w:val="both"/>
      </w:pPr>
      <w:r>
        <w:rPr>
          <w:rFonts w:ascii="Times New Roman"/>
          <w:b w:val="false"/>
          <w:i w:val="false"/>
          <w:color w:val="000000"/>
          <w:sz w:val="28"/>
        </w:rPr>
        <w:t>
      статистические данные (просмотры и/или загрузки).</w:t>
      </w:r>
    </w:p>
    <w:bookmarkEnd w:id="58"/>
    <w:bookmarkStart w:name="z77" w:id="59"/>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59"/>
    <w:bookmarkStart w:name="z78" w:id="60"/>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1 (одна) статья в журнале, включенном в Список 1.</w:t>
      </w:r>
    </w:p>
    <w:bookmarkEnd w:id="60"/>
    <w:bookmarkStart w:name="z79" w:id="61"/>
    <w:p>
      <w:pPr>
        <w:spacing w:after="0"/>
        <w:ind w:left="0"/>
        <w:jc w:val="both"/>
      </w:pPr>
      <w:r>
        <w:rPr>
          <w:rFonts w:ascii="Times New Roman"/>
          <w:b w:val="false"/>
          <w:i w:val="false"/>
          <w:color w:val="000000"/>
          <w:sz w:val="28"/>
        </w:rPr>
        <w:t>
      5. В Список 2 Перечня изданий включаются научные журналы, соответствующие следующим требованиям:</w:t>
      </w:r>
    </w:p>
    <w:bookmarkEnd w:id="61"/>
    <w:bookmarkStart w:name="z80" w:id="62"/>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w:t>
      </w:r>
    </w:p>
    <w:bookmarkEnd w:id="62"/>
    <w:bookmarkStart w:name="z81" w:id="63"/>
    <w:p>
      <w:pPr>
        <w:spacing w:after="0"/>
        <w:ind w:left="0"/>
        <w:jc w:val="both"/>
      </w:pPr>
      <w:r>
        <w:rPr>
          <w:rFonts w:ascii="Times New Roman"/>
          <w:b w:val="false"/>
          <w:i w:val="false"/>
          <w:color w:val="000000"/>
          <w:sz w:val="28"/>
        </w:rPr>
        <w:t xml:space="preserve">
      2) наличие утвержденной издательством редакционной политики журнала; </w:t>
      </w:r>
    </w:p>
    <w:bookmarkEnd w:id="63"/>
    <w:bookmarkStart w:name="z82" w:id="64"/>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64"/>
    <w:bookmarkStart w:name="z83" w:id="65"/>
    <w:p>
      <w:pPr>
        <w:spacing w:after="0"/>
        <w:ind w:left="0"/>
        <w:jc w:val="both"/>
      </w:pPr>
      <w:r>
        <w:rPr>
          <w:rFonts w:ascii="Times New Roman"/>
          <w:b w:val="false"/>
          <w:i w:val="false"/>
          <w:color w:val="000000"/>
          <w:sz w:val="28"/>
        </w:rPr>
        <w:t>
      4) издание журнала не менее 2-х (двух) полных лет, соблюдение своевременности - заявленной периодичности выхода научного журнала;</w:t>
      </w:r>
    </w:p>
    <w:bookmarkEnd w:id="65"/>
    <w:bookmarkStart w:name="z84" w:id="66"/>
    <w:p>
      <w:pPr>
        <w:spacing w:after="0"/>
        <w:ind w:left="0"/>
        <w:jc w:val="both"/>
      </w:pPr>
      <w:r>
        <w:rPr>
          <w:rFonts w:ascii="Times New Roman"/>
          <w:b w:val="false"/>
          <w:i w:val="false"/>
          <w:color w:val="000000"/>
          <w:sz w:val="28"/>
        </w:rPr>
        <w:t>
      5) наличие статей зарубежных авторов, а также статей на иностранных языках (в том числе на английском языке) в каждом номере журнала;</w:t>
      </w:r>
    </w:p>
    <w:bookmarkEnd w:id="66"/>
    <w:bookmarkStart w:name="z85" w:id="67"/>
    <w:p>
      <w:pPr>
        <w:spacing w:after="0"/>
        <w:ind w:left="0"/>
        <w:jc w:val="both"/>
      </w:pPr>
      <w:r>
        <w:rPr>
          <w:rFonts w:ascii="Times New Roman"/>
          <w:b w:val="false"/>
          <w:i w:val="false"/>
          <w:color w:val="000000"/>
          <w:sz w:val="28"/>
        </w:rPr>
        <w:t>
      6) научные статьи авторов, не аффилиированных с издательством, составляют не менее 50 % (пятьдесят процентов) от числа публикаций в каждом номере журнала;</w:t>
      </w:r>
    </w:p>
    <w:bookmarkEnd w:id="67"/>
    <w:bookmarkStart w:name="z86" w:id="68"/>
    <w:p>
      <w:pPr>
        <w:spacing w:after="0"/>
        <w:ind w:left="0"/>
        <w:jc w:val="both"/>
      </w:pPr>
      <w:r>
        <w:rPr>
          <w:rFonts w:ascii="Times New Roman"/>
          <w:b w:val="false"/>
          <w:i w:val="false"/>
          <w:color w:val="000000"/>
          <w:sz w:val="28"/>
        </w:rPr>
        <w:t>
      7) распространенность научного журнала в зарубежных системах цитирования или наличие импакт-фактора журнала в Казахстанском индексе цитирования. Наличие регистрации журнала в информационной системе уполномоченного органа в сфере науки и высшего образования;</w:t>
      </w:r>
    </w:p>
    <w:bookmarkEnd w:id="68"/>
    <w:bookmarkStart w:name="z87" w:id="69"/>
    <w:p>
      <w:pPr>
        <w:spacing w:after="0"/>
        <w:ind w:left="0"/>
        <w:jc w:val="both"/>
      </w:pPr>
      <w:r>
        <w:rPr>
          <w:rFonts w:ascii="Times New Roman"/>
          <w:b w:val="false"/>
          <w:i w:val="false"/>
          <w:color w:val="000000"/>
          <w:sz w:val="28"/>
        </w:rPr>
        <w:t>
      8) наличие в редакционной коллегии или редакционном совете ученых с индексом Хирша не менее 2-х (двух)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имеющих публикации в международных базах данных Web of science или Scopus;</w:t>
      </w:r>
    </w:p>
    <w:bookmarkEnd w:id="69"/>
    <w:bookmarkStart w:name="z88" w:id="70"/>
    <w:p>
      <w:pPr>
        <w:spacing w:after="0"/>
        <w:ind w:left="0"/>
        <w:jc w:val="both"/>
      </w:pPr>
      <w:r>
        <w:rPr>
          <w:rFonts w:ascii="Times New Roman"/>
          <w:b w:val="false"/>
          <w:i w:val="false"/>
          <w:color w:val="000000"/>
          <w:sz w:val="28"/>
        </w:rPr>
        <w:t>
      9) наличие рецензентов, в том числе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 Наличие системы слепого рецензирования;</w:t>
      </w:r>
    </w:p>
    <w:bookmarkEnd w:id="70"/>
    <w:bookmarkStart w:name="z89" w:id="71"/>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адреса всех авторов публикаций (в том числе с указанием основного автора). Объем аннотации определяет редакция;</w:t>
      </w:r>
    </w:p>
    <w:bookmarkEnd w:id="71"/>
    <w:bookmarkStart w:name="z90" w:id="72"/>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72"/>
    <w:bookmarkStart w:name="z91" w:id="73"/>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73"/>
    <w:bookmarkStart w:name="z92" w:id="74"/>
    <w:p>
      <w:pPr>
        <w:spacing w:after="0"/>
        <w:ind w:left="0"/>
        <w:jc w:val="both"/>
      </w:pPr>
      <w:r>
        <w:rPr>
          <w:rFonts w:ascii="Times New Roman"/>
          <w:b w:val="false"/>
          <w:i w:val="false"/>
          <w:color w:val="000000"/>
          <w:sz w:val="28"/>
        </w:rPr>
        <w:t>
      13) наличие DOI (ДОИ) к каждой статье;</w:t>
      </w:r>
    </w:p>
    <w:bookmarkEnd w:id="74"/>
    <w:bookmarkStart w:name="z93" w:id="75"/>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75"/>
    <w:bookmarkStart w:name="z94" w:id="76"/>
    <w:p>
      <w:pPr>
        <w:spacing w:after="0"/>
        <w:ind w:left="0"/>
        <w:jc w:val="both"/>
      </w:pPr>
      <w:r>
        <w:rPr>
          <w:rFonts w:ascii="Times New Roman"/>
          <w:b w:val="false"/>
          <w:i w:val="false"/>
          <w:color w:val="000000"/>
          <w:sz w:val="28"/>
        </w:rPr>
        <w:t>
      15) информационная открытость научного журнала – наличие собственного электронного сайта (страницы) научного журнала, на котором отражаются:</w:t>
      </w:r>
    </w:p>
    <w:bookmarkEnd w:id="76"/>
    <w:bookmarkStart w:name="z95" w:id="77"/>
    <w:p>
      <w:pPr>
        <w:spacing w:after="0"/>
        <w:ind w:left="0"/>
        <w:jc w:val="both"/>
      </w:pPr>
      <w:r>
        <w:rPr>
          <w:rFonts w:ascii="Times New Roman"/>
          <w:b w:val="false"/>
          <w:i w:val="false"/>
          <w:color w:val="000000"/>
          <w:sz w:val="28"/>
        </w:rPr>
        <w:t>
      информация о бумажной и/или электронной версии научного журнала, в том числе сведения об учредителе и (или) собственнике издания;</w:t>
      </w:r>
    </w:p>
    <w:bookmarkEnd w:id="77"/>
    <w:bookmarkStart w:name="z96" w:id="78"/>
    <w:p>
      <w:pPr>
        <w:spacing w:after="0"/>
        <w:ind w:left="0"/>
        <w:jc w:val="both"/>
      </w:pPr>
      <w:r>
        <w:rPr>
          <w:rFonts w:ascii="Times New Roman"/>
          <w:b w:val="false"/>
          <w:i w:val="false"/>
          <w:color w:val="000000"/>
          <w:sz w:val="28"/>
        </w:rPr>
        <w:t>
      цель и тематическая направленность научного журнала;</w:t>
      </w:r>
    </w:p>
    <w:bookmarkEnd w:id="78"/>
    <w:bookmarkStart w:name="z97" w:id="79"/>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79"/>
    <w:bookmarkStart w:name="z98" w:id="80"/>
    <w:p>
      <w:pPr>
        <w:spacing w:after="0"/>
        <w:ind w:left="0"/>
        <w:jc w:val="both"/>
      </w:pPr>
      <w:r>
        <w:rPr>
          <w:rFonts w:ascii="Times New Roman"/>
          <w:b w:val="false"/>
          <w:i w:val="false"/>
          <w:color w:val="000000"/>
          <w:sz w:val="28"/>
        </w:rPr>
        <w:t>
      тип и порядок рецензирования статей;</w:t>
      </w:r>
    </w:p>
    <w:bookmarkEnd w:id="80"/>
    <w:bookmarkStart w:name="z99" w:id="81"/>
    <w:p>
      <w:pPr>
        <w:spacing w:after="0"/>
        <w:ind w:left="0"/>
        <w:jc w:val="both"/>
      </w:pPr>
      <w:r>
        <w:rPr>
          <w:rFonts w:ascii="Times New Roman"/>
          <w:b w:val="false"/>
          <w:i w:val="false"/>
          <w:color w:val="000000"/>
          <w:sz w:val="28"/>
        </w:rPr>
        <w:t>
      DOI (ДОИ) для каждой статьи;</w:t>
      </w:r>
    </w:p>
    <w:bookmarkEnd w:id="81"/>
    <w:bookmarkStart w:name="z100" w:id="82"/>
    <w:p>
      <w:pPr>
        <w:spacing w:after="0"/>
        <w:ind w:left="0"/>
        <w:jc w:val="both"/>
      </w:pPr>
      <w:r>
        <w:rPr>
          <w:rFonts w:ascii="Times New Roman"/>
          <w:b w:val="false"/>
          <w:i w:val="false"/>
          <w:color w:val="000000"/>
          <w:sz w:val="28"/>
        </w:rPr>
        <w:t>
      публикационная этика в соответствии с подпунктами 11) и 12) пункта 2 настоящих Требований;</w:t>
      </w:r>
    </w:p>
    <w:bookmarkEnd w:id="82"/>
    <w:bookmarkStart w:name="z101" w:id="83"/>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83"/>
    <w:bookmarkStart w:name="z102" w:id="84"/>
    <w:p>
      <w:pPr>
        <w:spacing w:after="0"/>
        <w:ind w:left="0"/>
        <w:jc w:val="both"/>
      </w:pPr>
      <w:r>
        <w:rPr>
          <w:rFonts w:ascii="Times New Roman"/>
          <w:b w:val="false"/>
          <w:i w:val="false"/>
          <w:color w:val="000000"/>
          <w:sz w:val="28"/>
        </w:rPr>
        <w:t>
      поисковая система;</w:t>
      </w:r>
    </w:p>
    <w:bookmarkEnd w:id="84"/>
    <w:bookmarkStart w:name="z103" w:id="85"/>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85"/>
    <w:bookmarkStart w:name="z104" w:id="86"/>
    <w:p>
      <w:pPr>
        <w:spacing w:after="0"/>
        <w:ind w:left="0"/>
        <w:jc w:val="both"/>
      </w:pPr>
      <w:r>
        <w:rPr>
          <w:rFonts w:ascii="Times New Roman"/>
          <w:b w:val="false"/>
          <w:i w:val="false"/>
          <w:color w:val="000000"/>
          <w:sz w:val="28"/>
        </w:rPr>
        <w:t>
      контактная информация;</w:t>
      </w:r>
    </w:p>
    <w:bookmarkEnd w:id="86"/>
    <w:bookmarkStart w:name="z105" w:id="87"/>
    <w:p>
      <w:pPr>
        <w:spacing w:after="0"/>
        <w:ind w:left="0"/>
        <w:jc w:val="both"/>
      </w:pPr>
      <w:r>
        <w:rPr>
          <w:rFonts w:ascii="Times New Roman"/>
          <w:b w:val="false"/>
          <w:i w:val="false"/>
          <w:color w:val="000000"/>
          <w:sz w:val="28"/>
        </w:rPr>
        <w:t>
      онлайн-система подачи и рецензирования статей.</w:t>
      </w:r>
    </w:p>
    <w:bookmarkEnd w:id="87"/>
    <w:bookmarkStart w:name="z106" w:id="88"/>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88"/>
    <w:bookmarkStart w:name="z107" w:id="89"/>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2 (две) статьи в журнале, включенном в Список 2.</w:t>
      </w:r>
    </w:p>
    <w:bookmarkEnd w:id="89"/>
    <w:bookmarkStart w:name="z108" w:id="90"/>
    <w:p>
      <w:pPr>
        <w:spacing w:after="0"/>
        <w:ind w:left="0"/>
        <w:jc w:val="both"/>
      </w:pPr>
      <w:r>
        <w:rPr>
          <w:rFonts w:ascii="Times New Roman"/>
          <w:b w:val="false"/>
          <w:i w:val="false"/>
          <w:color w:val="000000"/>
          <w:sz w:val="28"/>
        </w:rPr>
        <w:t>
      6. В Список 3 Перечня изданий включаются научные журналы, соответствующие следующим требованиям:</w:t>
      </w:r>
    </w:p>
    <w:bookmarkEnd w:id="90"/>
    <w:bookmarkStart w:name="z109" w:id="91"/>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w:t>
      </w:r>
    </w:p>
    <w:bookmarkEnd w:id="91"/>
    <w:bookmarkStart w:name="z110" w:id="92"/>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w:t>
      </w:r>
    </w:p>
    <w:bookmarkEnd w:id="92"/>
    <w:bookmarkStart w:name="z111" w:id="93"/>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93"/>
    <w:bookmarkStart w:name="z112" w:id="94"/>
    <w:p>
      <w:pPr>
        <w:spacing w:after="0"/>
        <w:ind w:left="0"/>
        <w:jc w:val="both"/>
      </w:pPr>
      <w:r>
        <w:rPr>
          <w:rFonts w:ascii="Times New Roman"/>
          <w:b w:val="false"/>
          <w:i w:val="false"/>
          <w:color w:val="000000"/>
          <w:sz w:val="28"/>
        </w:rPr>
        <w:t>
      4) издание журнала не менее 1 (одного) года, соблюдение своевременности - заявленной периодичности выхода научного журнала;</w:t>
      </w:r>
    </w:p>
    <w:bookmarkEnd w:id="94"/>
    <w:bookmarkStart w:name="z113" w:id="95"/>
    <w:p>
      <w:pPr>
        <w:spacing w:after="0"/>
        <w:ind w:left="0"/>
        <w:jc w:val="both"/>
      </w:pPr>
      <w:r>
        <w:rPr>
          <w:rFonts w:ascii="Times New Roman"/>
          <w:b w:val="false"/>
          <w:i w:val="false"/>
          <w:color w:val="000000"/>
          <w:sz w:val="28"/>
        </w:rPr>
        <w:t>
      5) наличие статей зарубежных авторов, а также статей на английском языке);</w:t>
      </w:r>
    </w:p>
    <w:bookmarkEnd w:id="95"/>
    <w:bookmarkStart w:name="z114" w:id="96"/>
    <w:p>
      <w:pPr>
        <w:spacing w:after="0"/>
        <w:ind w:left="0"/>
        <w:jc w:val="both"/>
      </w:pPr>
      <w:r>
        <w:rPr>
          <w:rFonts w:ascii="Times New Roman"/>
          <w:b w:val="false"/>
          <w:i w:val="false"/>
          <w:color w:val="000000"/>
          <w:sz w:val="28"/>
        </w:rPr>
        <w:t>
      6) научные статьи авторов, аффилированных с издательством, составляют не более 70% (семьдесят процентов) от числа публикаций в каждом номере журнала;</w:t>
      </w:r>
    </w:p>
    <w:bookmarkEnd w:id="96"/>
    <w:bookmarkStart w:name="z115" w:id="97"/>
    <w:p>
      <w:pPr>
        <w:spacing w:after="0"/>
        <w:ind w:left="0"/>
        <w:jc w:val="both"/>
      </w:pPr>
      <w:r>
        <w:rPr>
          <w:rFonts w:ascii="Times New Roman"/>
          <w:b w:val="false"/>
          <w:i w:val="false"/>
          <w:color w:val="000000"/>
          <w:sz w:val="28"/>
        </w:rPr>
        <w:t>
      7) распространенность научного журнала в цифровых электронных библиотеках/репозиториях или наличие импакт-фактора журнала в Казахстанской базе цитирования. Наличие регистрации журнала в информационной системе уполномоченного органа в сфере науки и высшего образования;</w:t>
      </w:r>
    </w:p>
    <w:bookmarkEnd w:id="97"/>
    <w:bookmarkStart w:name="z116" w:id="98"/>
    <w:p>
      <w:pPr>
        <w:spacing w:after="0"/>
        <w:ind w:left="0"/>
        <w:jc w:val="both"/>
      </w:pPr>
      <w:r>
        <w:rPr>
          <w:rFonts w:ascii="Times New Roman"/>
          <w:b w:val="false"/>
          <w:i w:val="false"/>
          <w:color w:val="000000"/>
          <w:sz w:val="28"/>
        </w:rPr>
        <w:t>
      8) наличие в редакционной коллегии или редакционном совете ученых, имеющих публикации в международных базах данных Web of Science (Вэб оф Сайнс) или Scopus (Скопус) по тематическому направлению журнала;</w:t>
      </w:r>
    </w:p>
    <w:bookmarkEnd w:id="98"/>
    <w:bookmarkStart w:name="z117" w:id="99"/>
    <w:p>
      <w:pPr>
        <w:spacing w:after="0"/>
        <w:ind w:left="0"/>
        <w:jc w:val="both"/>
      </w:pPr>
      <w:r>
        <w:rPr>
          <w:rFonts w:ascii="Times New Roman"/>
          <w:b w:val="false"/>
          <w:i w:val="false"/>
          <w:color w:val="000000"/>
          <w:sz w:val="28"/>
        </w:rPr>
        <w:t>
      9) рецензирование научных трудов учеными или специалистами по соответствующей тематике с применением слепого рецензирования;</w:t>
      </w:r>
    </w:p>
    <w:bookmarkEnd w:id="99"/>
    <w:bookmarkStart w:name="z118" w:id="100"/>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публикаций (в том числе с указанием автора для корреспонденции);</w:t>
      </w:r>
    </w:p>
    <w:bookmarkEnd w:id="100"/>
    <w:bookmarkStart w:name="z119" w:id="101"/>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101"/>
    <w:bookmarkStart w:name="z120" w:id="102"/>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102"/>
    <w:bookmarkStart w:name="z121" w:id="103"/>
    <w:p>
      <w:pPr>
        <w:spacing w:after="0"/>
        <w:ind w:left="0"/>
        <w:jc w:val="both"/>
      </w:pPr>
      <w:r>
        <w:rPr>
          <w:rFonts w:ascii="Times New Roman"/>
          <w:b w:val="false"/>
          <w:i w:val="false"/>
          <w:color w:val="000000"/>
          <w:sz w:val="28"/>
        </w:rPr>
        <w:t>
      13) наличие DOI (ДОИ);</w:t>
      </w:r>
    </w:p>
    <w:bookmarkEnd w:id="103"/>
    <w:bookmarkStart w:name="z122" w:id="104"/>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104"/>
    <w:bookmarkStart w:name="z123" w:id="105"/>
    <w:p>
      <w:pPr>
        <w:spacing w:after="0"/>
        <w:ind w:left="0"/>
        <w:jc w:val="both"/>
      </w:pPr>
      <w:r>
        <w:rPr>
          <w:rFonts w:ascii="Times New Roman"/>
          <w:b w:val="false"/>
          <w:i w:val="false"/>
          <w:color w:val="000000"/>
          <w:sz w:val="28"/>
        </w:rPr>
        <w:t>
      15) информационная открытость научного журнала – наличие собственного электронного сайта (страницы) научного журнала, на котором отражаются:</w:t>
      </w:r>
    </w:p>
    <w:bookmarkEnd w:id="105"/>
    <w:bookmarkStart w:name="z124" w:id="106"/>
    <w:p>
      <w:pPr>
        <w:spacing w:after="0"/>
        <w:ind w:left="0"/>
        <w:jc w:val="both"/>
      </w:pPr>
      <w:r>
        <w:rPr>
          <w:rFonts w:ascii="Times New Roman"/>
          <w:b w:val="false"/>
          <w:i w:val="false"/>
          <w:color w:val="000000"/>
          <w:sz w:val="28"/>
        </w:rPr>
        <w:t>
      информация о бумажной и/или электронной версии научного журнала, в том числе сведения об учредителе и (или) собственнике журнала;</w:t>
      </w:r>
    </w:p>
    <w:bookmarkEnd w:id="106"/>
    <w:bookmarkStart w:name="z125" w:id="107"/>
    <w:p>
      <w:pPr>
        <w:spacing w:after="0"/>
        <w:ind w:left="0"/>
        <w:jc w:val="both"/>
      </w:pPr>
      <w:r>
        <w:rPr>
          <w:rFonts w:ascii="Times New Roman"/>
          <w:b w:val="false"/>
          <w:i w:val="false"/>
          <w:color w:val="000000"/>
          <w:sz w:val="28"/>
        </w:rPr>
        <w:t>
      цель и тематическая направленность научного журнала;</w:t>
      </w:r>
    </w:p>
    <w:bookmarkEnd w:id="107"/>
    <w:bookmarkStart w:name="z126" w:id="108"/>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108"/>
    <w:bookmarkStart w:name="z127" w:id="109"/>
    <w:p>
      <w:pPr>
        <w:spacing w:after="0"/>
        <w:ind w:left="0"/>
        <w:jc w:val="both"/>
      </w:pPr>
      <w:r>
        <w:rPr>
          <w:rFonts w:ascii="Times New Roman"/>
          <w:b w:val="false"/>
          <w:i w:val="false"/>
          <w:color w:val="000000"/>
          <w:sz w:val="28"/>
        </w:rPr>
        <w:t>
      тип и порядок рецензирования статей;</w:t>
      </w:r>
    </w:p>
    <w:bookmarkEnd w:id="109"/>
    <w:bookmarkStart w:name="z128" w:id="110"/>
    <w:p>
      <w:pPr>
        <w:spacing w:after="0"/>
        <w:ind w:left="0"/>
        <w:jc w:val="both"/>
      </w:pPr>
      <w:r>
        <w:rPr>
          <w:rFonts w:ascii="Times New Roman"/>
          <w:b w:val="false"/>
          <w:i w:val="false"/>
          <w:color w:val="000000"/>
          <w:sz w:val="28"/>
        </w:rPr>
        <w:t>
      DOI (ДОИ) для каждой статьи;</w:t>
      </w:r>
    </w:p>
    <w:bookmarkEnd w:id="110"/>
    <w:bookmarkStart w:name="z129" w:id="111"/>
    <w:p>
      <w:pPr>
        <w:spacing w:after="0"/>
        <w:ind w:left="0"/>
        <w:jc w:val="both"/>
      </w:pPr>
      <w:r>
        <w:rPr>
          <w:rFonts w:ascii="Times New Roman"/>
          <w:b w:val="false"/>
          <w:i w:val="false"/>
          <w:color w:val="000000"/>
          <w:sz w:val="28"/>
        </w:rPr>
        <w:t>
      публикационная этика в соответствии с подпунктами 11) и 12) пункта 2 настоящих Требований;</w:t>
      </w:r>
    </w:p>
    <w:bookmarkEnd w:id="111"/>
    <w:bookmarkStart w:name="z130" w:id="112"/>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112"/>
    <w:bookmarkStart w:name="z131" w:id="113"/>
    <w:p>
      <w:pPr>
        <w:spacing w:after="0"/>
        <w:ind w:left="0"/>
        <w:jc w:val="both"/>
      </w:pPr>
      <w:r>
        <w:rPr>
          <w:rFonts w:ascii="Times New Roman"/>
          <w:b w:val="false"/>
          <w:i w:val="false"/>
          <w:color w:val="000000"/>
          <w:sz w:val="28"/>
        </w:rPr>
        <w:t>
      поисковая система;</w:t>
      </w:r>
    </w:p>
    <w:bookmarkEnd w:id="113"/>
    <w:bookmarkStart w:name="z132" w:id="114"/>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114"/>
    <w:bookmarkStart w:name="z133" w:id="115"/>
    <w:p>
      <w:pPr>
        <w:spacing w:after="0"/>
        <w:ind w:left="0"/>
        <w:jc w:val="both"/>
      </w:pPr>
      <w:r>
        <w:rPr>
          <w:rFonts w:ascii="Times New Roman"/>
          <w:b w:val="false"/>
          <w:i w:val="false"/>
          <w:color w:val="000000"/>
          <w:sz w:val="28"/>
        </w:rPr>
        <w:t>
      контактная информация.</w:t>
      </w:r>
    </w:p>
    <w:bookmarkEnd w:id="115"/>
    <w:bookmarkStart w:name="z134" w:id="116"/>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116"/>
    <w:bookmarkStart w:name="z135" w:id="117"/>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3 (три) статьи в журнале, включенном в Список 3.</w:t>
      </w:r>
    </w:p>
    <w:bookmarkEnd w:id="117"/>
    <w:bookmarkStart w:name="z136" w:id="118"/>
    <w:p>
      <w:pPr>
        <w:spacing w:after="0"/>
        <w:ind w:left="0"/>
        <w:jc w:val="both"/>
      </w:pPr>
      <w:r>
        <w:rPr>
          <w:rFonts w:ascii="Times New Roman"/>
          <w:b w:val="false"/>
          <w:i w:val="false"/>
          <w:color w:val="000000"/>
          <w:sz w:val="28"/>
        </w:rPr>
        <w:t>
      7. С учетом особенностей профессиональной деятельности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Высшего судебного совета Республики Казахстан, органов прокуратуры Республики Казахстан и Министерства обороны Республики Казахстан в Перечень изданий включаются научные журналы, соответствующие следующим требованиям:</w:t>
      </w:r>
    </w:p>
    <w:bookmarkEnd w:id="118"/>
    <w:bookmarkStart w:name="z137" w:id="119"/>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Правилами, за исключением журналов, имеющих тираж менее 100 (ста) экземпляров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средствах массовой информации";</w:t>
      </w:r>
    </w:p>
    <w:bookmarkEnd w:id="119"/>
    <w:bookmarkStart w:name="z138" w:id="120"/>
    <w:p>
      <w:pPr>
        <w:spacing w:after="0"/>
        <w:ind w:left="0"/>
        <w:jc w:val="both"/>
      </w:pPr>
      <w:r>
        <w:rPr>
          <w:rFonts w:ascii="Times New Roman"/>
          <w:b w:val="false"/>
          <w:i w:val="false"/>
          <w:color w:val="000000"/>
          <w:sz w:val="28"/>
        </w:rPr>
        <w:t>
      2) публикация научных работ по актуальным проблемам фундаментальных и прикладных исследований в сфере правоохранительной деятельности, обороны и безопасности, военных, военно-технических, общественных и гуманитарных наук;</w:t>
      </w:r>
    </w:p>
    <w:bookmarkEnd w:id="120"/>
    <w:bookmarkStart w:name="z139" w:id="121"/>
    <w:p>
      <w:pPr>
        <w:spacing w:after="0"/>
        <w:ind w:left="0"/>
        <w:jc w:val="both"/>
      </w:pPr>
      <w:r>
        <w:rPr>
          <w:rFonts w:ascii="Times New Roman"/>
          <w:b w:val="false"/>
          <w:i w:val="false"/>
          <w:color w:val="000000"/>
          <w:sz w:val="28"/>
        </w:rPr>
        <w:t>
      3) наличие утвержденной, первым руководителем учреждения, редакционной политики журнала;</w:t>
      </w:r>
    </w:p>
    <w:bookmarkEnd w:id="121"/>
    <w:bookmarkStart w:name="z140" w:id="122"/>
    <w:p>
      <w:pPr>
        <w:spacing w:after="0"/>
        <w:ind w:left="0"/>
        <w:jc w:val="both"/>
      </w:pPr>
      <w:r>
        <w:rPr>
          <w:rFonts w:ascii="Times New Roman"/>
          <w:b w:val="false"/>
          <w:i w:val="false"/>
          <w:color w:val="000000"/>
          <w:sz w:val="28"/>
        </w:rPr>
        <w:t>
      4) использование стандартов по оформлению статей и пристатейных библиографических списков;</w:t>
      </w:r>
    </w:p>
    <w:bookmarkEnd w:id="122"/>
    <w:bookmarkStart w:name="z141" w:id="123"/>
    <w:p>
      <w:pPr>
        <w:spacing w:after="0"/>
        <w:ind w:left="0"/>
        <w:jc w:val="both"/>
      </w:pPr>
      <w:r>
        <w:rPr>
          <w:rFonts w:ascii="Times New Roman"/>
          <w:b w:val="false"/>
          <w:i w:val="false"/>
          <w:color w:val="000000"/>
          <w:sz w:val="28"/>
        </w:rPr>
        <w:t xml:space="preserve">
      5) доступ к журналу через информационные ресурсы, за исключением научных журналов, содержащих государственные секреты и с ограничительной пометкой для служебного пользования; </w:t>
      </w:r>
    </w:p>
    <w:bookmarkEnd w:id="123"/>
    <w:bookmarkStart w:name="z142" w:id="124"/>
    <w:p>
      <w:pPr>
        <w:spacing w:after="0"/>
        <w:ind w:left="0"/>
        <w:jc w:val="both"/>
      </w:pPr>
      <w:r>
        <w:rPr>
          <w:rFonts w:ascii="Times New Roman"/>
          <w:b w:val="false"/>
          <w:i w:val="false"/>
          <w:color w:val="000000"/>
          <w:sz w:val="28"/>
        </w:rPr>
        <w:t>
      6) международная направленность журнала, подразумевающая наличие публикаций иностранных авторов, а также международный состав редколлегии журнала, в той отрасли науки, по которой публикуется материал (кроме журналов, содержащих государственные секреты и с ограничительной пометкой для служебного пользования). В информационных ресурсах, где размещен журнал, приводятся данные членов редакционной коллегии с указанием степени и ученого звания (при наличии);</w:t>
      </w:r>
    </w:p>
    <w:bookmarkEnd w:id="124"/>
    <w:bookmarkStart w:name="z143" w:id="125"/>
    <w:p>
      <w:pPr>
        <w:spacing w:after="0"/>
        <w:ind w:left="0"/>
        <w:jc w:val="both"/>
      </w:pPr>
      <w:r>
        <w:rPr>
          <w:rFonts w:ascii="Times New Roman"/>
          <w:b w:val="false"/>
          <w:i w:val="false"/>
          <w:color w:val="000000"/>
          <w:sz w:val="28"/>
        </w:rPr>
        <w:t>
      7) своевременность издания журнала и периодичность издания не менее четырех раз в год;</w:t>
      </w:r>
    </w:p>
    <w:bookmarkEnd w:id="125"/>
    <w:bookmarkStart w:name="z144" w:id="126"/>
    <w:p>
      <w:pPr>
        <w:spacing w:after="0"/>
        <w:ind w:left="0"/>
        <w:jc w:val="both"/>
      </w:pPr>
      <w:r>
        <w:rPr>
          <w:rFonts w:ascii="Times New Roman"/>
          <w:b w:val="false"/>
          <w:i w:val="false"/>
          <w:color w:val="000000"/>
          <w:sz w:val="28"/>
        </w:rPr>
        <w:t>
      8) рецензирование статей специалистами, которые ведут исследования в областях, близких с их тематикой;</w:t>
      </w:r>
    </w:p>
    <w:bookmarkEnd w:id="126"/>
    <w:bookmarkStart w:name="z145" w:id="127"/>
    <w:p>
      <w:pPr>
        <w:spacing w:after="0"/>
        <w:ind w:left="0"/>
        <w:jc w:val="both"/>
      </w:pPr>
      <w:r>
        <w:rPr>
          <w:rFonts w:ascii="Times New Roman"/>
          <w:b w:val="false"/>
          <w:i w:val="false"/>
          <w:color w:val="000000"/>
          <w:sz w:val="28"/>
        </w:rPr>
        <w:t xml:space="preserve">
      9) наличие статей на иностранном языке, кроме журналов, содержащих государственные секреты и с ограничительной пометкой для служебного пользования. </w:t>
      </w:r>
    </w:p>
    <w:bookmarkEnd w:id="127"/>
    <w:bookmarkStart w:name="z146" w:id="128"/>
    <w:p>
      <w:pPr>
        <w:spacing w:after="0"/>
        <w:ind w:left="0"/>
        <w:jc w:val="both"/>
      </w:pPr>
      <w:r>
        <w:rPr>
          <w:rFonts w:ascii="Times New Roman"/>
          <w:b w:val="false"/>
          <w:i w:val="false"/>
          <w:color w:val="000000"/>
          <w:sz w:val="28"/>
        </w:rPr>
        <w:t>
      8. В Список конференций включаются сборники материалов международных научных конференций (далее - конференция), которые соответствуют следующим требованиям:</w:t>
      </w:r>
    </w:p>
    <w:bookmarkEnd w:id="128"/>
    <w:bookmarkStart w:name="z147" w:id="129"/>
    <w:p>
      <w:pPr>
        <w:spacing w:after="0"/>
        <w:ind w:left="0"/>
        <w:jc w:val="both"/>
      </w:pPr>
      <w:r>
        <w:rPr>
          <w:rFonts w:ascii="Times New Roman"/>
          <w:b w:val="false"/>
          <w:i w:val="false"/>
          <w:color w:val="000000"/>
          <w:sz w:val="28"/>
        </w:rPr>
        <w:t>
      1) конференция (форум, симпозиум, конгресс) проводится на международном уровне, имеет четкое название, тематику (не мультидисциплинарная, согласно направлениям науки), место, периодичность и сроки проведения, организационный комитет;</w:t>
      </w:r>
    </w:p>
    <w:bookmarkEnd w:id="129"/>
    <w:bookmarkStart w:name="z148" w:id="130"/>
    <w:p>
      <w:pPr>
        <w:spacing w:after="0"/>
        <w:ind w:left="0"/>
        <w:jc w:val="both"/>
      </w:pPr>
      <w:r>
        <w:rPr>
          <w:rFonts w:ascii="Times New Roman"/>
          <w:b w:val="false"/>
          <w:i w:val="false"/>
          <w:color w:val="000000"/>
          <w:sz w:val="28"/>
        </w:rPr>
        <w:t>
      2) конференция проводится непрерывно в течение не менее 5 (пять) лет c периодичностью не менее 1 (одного) раза в год. В случае проведения конференции совместно с признанными организациями, чьи научные материалы индексируются в базах данных Web of Science (Вэб оф Сайнс) или Scopus (Скопус) и/или проведения конференции, по итогам которой сборник материалов будет опубликован в базах данных Web of Science (Вэб оф Сайнс) или Scopus (Скопус) глубина архива конференции не учитывается. Конференция проводится в оффлайн формате, количество участников в онлайн-формате не превышает 50% (пятьдесят процентов);</w:t>
      </w:r>
    </w:p>
    <w:bookmarkEnd w:id="130"/>
    <w:bookmarkStart w:name="z149" w:id="131"/>
    <w:p>
      <w:pPr>
        <w:spacing w:after="0"/>
        <w:ind w:left="0"/>
        <w:jc w:val="both"/>
      </w:pPr>
      <w:r>
        <w:rPr>
          <w:rFonts w:ascii="Times New Roman"/>
          <w:b w:val="false"/>
          <w:i w:val="false"/>
          <w:color w:val="000000"/>
          <w:sz w:val="28"/>
        </w:rPr>
        <w:t>
      3) организаторами конференции являются организации высшего и послевузовского образования и/или научные организации, имеющие аккредитацию как субъекта научной или научно-технической деятельности;</w:t>
      </w:r>
    </w:p>
    <w:bookmarkEnd w:id="131"/>
    <w:bookmarkStart w:name="z150" w:id="132"/>
    <w:p>
      <w:pPr>
        <w:spacing w:after="0"/>
        <w:ind w:left="0"/>
        <w:jc w:val="both"/>
      </w:pPr>
      <w:r>
        <w:rPr>
          <w:rFonts w:ascii="Times New Roman"/>
          <w:b w:val="false"/>
          <w:i w:val="false"/>
          <w:color w:val="000000"/>
          <w:sz w:val="28"/>
        </w:rPr>
        <w:t>
      4) организационный комитет конференции представляют авторитетные ученые (в том числе не менее 30 % (тридцать процентов) зарубежные ученые), являющиеся экспертами в тематике конференции. В состав организационного комитета входит не менее 6 (шести) человек, имеющие ученую степень или степень доктора философии (PhD) и публикации в ведущих международных рецензируемых научных изданиях;</w:t>
      </w:r>
    </w:p>
    <w:bookmarkEnd w:id="132"/>
    <w:bookmarkStart w:name="z151" w:id="133"/>
    <w:p>
      <w:pPr>
        <w:spacing w:after="0"/>
        <w:ind w:left="0"/>
        <w:jc w:val="both"/>
      </w:pPr>
      <w:r>
        <w:rPr>
          <w:rFonts w:ascii="Times New Roman"/>
          <w:b w:val="false"/>
          <w:i w:val="false"/>
          <w:color w:val="000000"/>
          <w:sz w:val="28"/>
        </w:rPr>
        <w:t>
      5) академическая аудитория участников конференции представлена не ниже докторантов и/или профессиональных исследователей;</w:t>
      </w:r>
    </w:p>
    <w:bookmarkEnd w:id="133"/>
    <w:bookmarkStart w:name="z152" w:id="134"/>
    <w:p>
      <w:pPr>
        <w:spacing w:after="0"/>
        <w:ind w:left="0"/>
        <w:jc w:val="both"/>
      </w:pPr>
      <w:r>
        <w:rPr>
          <w:rFonts w:ascii="Times New Roman"/>
          <w:b w:val="false"/>
          <w:i w:val="false"/>
          <w:color w:val="000000"/>
          <w:sz w:val="28"/>
        </w:rPr>
        <w:t>
      6) состав участников конференции демонстрирует географическое разнообразие участников (не менее 30 % (тридцать процентов) докладчиков конференции зарубежные ученые) и их экспертность в заявленной тематике конференции;</w:t>
      </w:r>
    </w:p>
    <w:bookmarkEnd w:id="134"/>
    <w:bookmarkStart w:name="z153" w:id="135"/>
    <w:p>
      <w:pPr>
        <w:spacing w:after="0"/>
        <w:ind w:left="0"/>
        <w:jc w:val="both"/>
      </w:pPr>
      <w:r>
        <w:rPr>
          <w:rFonts w:ascii="Times New Roman"/>
          <w:b w:val="false"/>
          <w:i w:val="false"/>
          <w:color w:val="000000"/>
          <w:sz w:val="28"/>
        </w:rPr>
        <w:t>
      7) публикуемый контент конференции соответствует заявленной тематике конференции, а также демонстрирует целенаправленность и последовательность;</w:t>
      </w:r>
    </w:p>
    <w:bookmarkEnd w:id="135"/>
    <w:bookmarkStart w:name="z154" w:id="136"/>
    <w:p>
      <w:pPr>
        <w:spacing w:after="0"/>
        <w:ind w:left="0"/>
        <w:jc w:val="both"/>
      </w:pPr>
      <w:r>
        <w:rPr>
          <w:rFonts w:ascii="Times New Roman"/>
          <w:b w:val="false"/>
          <w:i w:val="false"/>
          <w:color w:val="000000"/>
          <w:sz w:val="28"/>
        </w:rPr>
        <w:t>
      8) информация о проведении конференции четко и последовательно отображается на всех платформах (электронных и/или печатных). Объявление о проведении конференции размещается не позже 6 (шести) месяцев до ее проведения, прием материалов (наименование доклада, аннотации, ключевых слов) запрашивается не менее чем за 3 (три) месяца до начала конференции, список участников конференции определяется за 1 (один) месяц до проведения конференции; программа конференции известна не позже 1 (одного) месяца до ее проведения;</w:t>
      </w:r>
    </w:p>
    <w:bookmarkEnd w:id="136"/>
    <w:bookmarkStart w:name="z155" w:id="137"/>
    <w:p>
      <w:pPr>
        <w:spacing w:after="0"/>
        <w:ind w:left="0"/>
        <w:jc w:val="both"/>
      </w:pPr>
      <w:r>
        <w:rPr>
          <w:rFonts w:ascii="Times New Roman"/>
          <w:b w:val="false"/>
          <w:i w:val="false"/>
          <w:color w:val="000000"/>
          <w:sz w:val="28"/>
        </w:rPr>
        <w:t>
      9) материалы конференции публикуются в сборнике материалов конференции (далее - Сборник). Сборник имеет ISSN/ISBN и публикуется не позднее 3-х (трех) месяцев после проведения конференции. Организационный комитет назначает редакционную коллегии для формирования Сборника конференции. Редакционная коллегия организует проверку на плагиат и слепое рецензирование всех материалов, поступивших на конференцию. Отобранные редакционной коллегией статьи соответствуют требованиям подпунктов 3), 10), 11) , 12) и 13) пункта 7 Требований;</w:t>
      </w:r>
    </w:p>
    <w:bookmarkEnd w:id="137"/>
    <w:bookmarkStart w:name="z156" w:id="138"/>
    <w:p>
      <w:pPr>
        <w:spacing w:after="0"/>
        <w:ind w:left="0"/>
        <w:jc w:val="both"/>
      </w:pPr>
      <w:r>
        <w:rPr>
          <w:rFonts w:ascii="Times New Roman"/>
          <w:b w:val="false"/>
          <w:i w:val="false"/>
          <w:color w:val="000000"/>
          <w:sz w:val="28"/>
        </w:rPr>
        <w:t>
      10) в случае, если сборник материалов конференции цитируется в базах данных Web of Science (Вэб оф Сайнс) или Scopus (Скопус), то они включаются автоматически;</w:t>
      </w:r>
    </w:p>
    <w:bookmarkEnd w:id="138"/>
    <w:bookmarkStart w:name="z157" w:id="139"/>
    <w:p>
      <w:pPr>
        <w:spacing w:after="0"/>
        <w:ind w:left="0"/>
        <w:jc w:val="both"/>
      </w:pPr>
      <w:r>
        <w:rPr>
          <w:rFonts w:ascii="Times New Roman"/>
          <w:b w:val="false"/>
          <w:i w:val="false"/>
          <w:color w:val="000000"/>
          <w:sz w:val="28"/>
        </w:rPr>
        <w:t>
      11) наличие веб-сайта конференций, на котором размещается следующая информация:</w:t>
      </w:r>
    </w:p>
    <w:bookmarkEnd w:id="139"/>
    <w:bookmarkStart w:name="z158" w:id="140"/>
    <w:p>
      <w:pPr>
        <w:spacing w:after="0"/>
        <w:ind w:left="0"/>
        <w:jc w:val="both"/>
      </w:pPr>
      <w:r>
        <w:rPr>
          <w:rFonts w:ascii="Times New Roman"/>
          <w:b w:val="false"/>
          <w:i w:val="false"/>
          <w:color w:val="000000"/>
          <w:sz w:val="28"/>
        </w:rPr>
        <w:t>
      название конференции, тематика и цель, периодичность, аудитория, условия для участия;</w:t>
      </w:r>
    </w:p>
    <w:bookmarkEnd w:id="140"/>
    <w:bookmarkStart w:name="z159" w:id="141"/>
    <w:p>
      <w:pPr>
        <w:spacing w:after="0"/>
        <w:ind w:left="0"/>
        <w:jc w:val="both"/>
      </w:pPr>
      <w:r>
        <w:rPr>
          <w:rFonts w:ascii="Times New Roman"/>
          <w:b w:val="false"/>
          <w:i w:val="false"/>
          <w:color w:val="000000"/>
          <w:sz w:val="28"/>
        </w:rPr>
        <w:t>
      программа конференции;</w:t>
      </w:r>
    </w:p>
    <w:bookmarkEnd w:id="141"/>
    <w:bookmarkStart w:name="z160" w:id="142"/>
    <w:p>
      <w:pPr>
        <w:spacing w:after="0"/>
        <w:ind w:left="0"/>
        <w:jc w:val="both"/>
      </w:pPr>
      <w:r>
        <w:rPr>
          <w:rFonts w:ascii="Times New Roman"/>
          <w:b w:val="false"/>
          <w:i w:val="false"/>
          <w:color w:val="000000"/>
          <w:sz w:val="28"/>
        </w:rPr>
        <w:t xml:space="preserve">
      правила подачи материалов для участия в конференции; </w:t>
      </w:r>
    </w:p>
    <w:bookmarkEnd w:id="142"/>
    <w:bookmarkStart w:name="z161" w:id="143"/>
    <w:p>
      <w:pPr>
        <w:spacing w:after="0"/>
        <w:ind w:left="0"/>
        <w:jc w:val="both"/>
      </w:pPr>
      <w:r>
        <w:rPr>
          <w:rFonts w:ascii="Times New Roman"/>
          <w:b w:val="false"/>
          <w:i w:val="false"/>
          <w:color w:val="000000"/>
          <w:sz w:val="28"/>
        </w:rPr>
        <w:t>
      процесс рецензирования;</w:t>
      </w:r>
    </w:p>
    <w:bookmarkEnd w:id="143"/>
    <w:bookmarkStart w:name="z162" w:id="144"/>
    <w:p>
      <w:pPr>
        <w:spacing w:after="0"/>
        <w:ind w:left="0"/>
        <w:jc w:val="both"/>
      </w:pPr>
      <w:r>
        <w:rPr>
          <w:rFonts w:ascii="Times New Roman"/>
          <w:b w:val="false"/>
          <w:i w:val="false"/>
          <w:color w:val="000000"/>
          <w:sz w:val="28"/>
        </w:rPr>
        <w:t>
      редакционная политика (описание рецензирования, требования к статьям, авторам и организаторам конференции);</w:t>
      </w:r>
    </w:p>
    <w:bookmarkEnd w:id="144"/>
    <w:bookmarkStart w:name="z163" w:id="145"/>
    <w:p>
      <w:pPr>
        <w:spacing w:after="0"/>
        <w:ind w:left="0"/>
        <w:jc w:val="both"/>
      </w:pPr>
      <w:r>
        <w:rPr>
          <w:rFonts w:ascii="Times New Roman"/>
          <w:b w:val="false"/>
          <w:i w:val="false"/>
          <w:color w:val="000000"/>
          <w:sz w:val="28"/>
        </w:rPr>
        <w:t xml:space="preserve">
      опубликованные сборники конференции; </w:t>
      </w:r>
    </w:p>
    <w:bookmarkEnd w:id="145"/>
    <w:bookmarkStart w:name="z164" w:id="146"/>
    <w:p>
      <w:pPr>
        <w:spacing w:after="0"/>
        <w:ind w:left="0"/>
        <w:jc w:val="both"/>
      </w:pPr>
      <w:r>
        <w:rPr>
          <w:rFonts w:ascii="Times New Roman"/>
          <w:b w:val="false"/>
          <w:i w:val="false"/>
          <w:color w:val="000000"/>
          <w:sz w:val="28"/>
        </w:rPr>
        <w:t>
      состав оргкомитета (имена и институциональная принадлежность (включая страну/регион), их профили (ORCID/Researcher ID/Scopus ID);</w:t>
      </w:r>
    </w:p>
    <w:bookmarkEnd w:id="146"/>
    <w:bookmarkStart w:name="z165" w:id="147"/>
    <w:p>
      <w:pPr>
        <w:spacing w:after="0"/>
        <w:ind w:left="0"/>
        <w:jc w:val="both"/>
      </w:pPr>
      <w:r>
        <w:rPr>
          <w:rFonts w:ascii="Times New Roman"/>
          <w:b w:val="false"/>
          <w:i w:val="false"/>
          <w:color w:val="000000"/>
          <w:sz w:val="28"/>
        </w:rPr>
        <w:t xml:space="preserve">
      корпоративные и институциональные спонсоры конференции (при наличии). </w:t>
      </w:r>
    </w:p>
    <w:bookmarkEnd w:id="147"/>
    <w:bookmarkStart w:name="z166" w:id="148"/>
    <w:p>
      <w:pPr>
        <w:spacing w:after="0"/>
        <w:ind w:left="0"/>
        <w:jc w:val="both"/>
      </w:pPr>
      <w:r>
        <w:rPr>
          <w:rFonts w:ascii="Times New Roman"/>
          <w:b w:val="false"/>
          <w:i w:val="false"/>
          <w:color w:val="000000"/>
          <w:sz w:val="28"/>
        </w:rPr>
        <w:t>
      Веб сайт конференции обеспечивает легкий доступ к функциям, определяющим конференцию.</w:t>
      </w:r>
    </w:p>
    <w:bookmarkEnd w:id="148"/>
    <w:bookmarkStart w:name="z167" w:id="149"/>
    <w:p>
      <w:pPr>
        <w:spacing w:after="0"/>
        <w:ind w:left="0"/>
        <w:jc w:val="both"/>
      </w:pPr>
      <w:r>
        <w:rPr>
          <w:rFonts w:ascii="Times New Roman"/>
          <w:b w:val="false"/>
          <w:i w:val="false"/>
          <w:color w:val="000000"/>
          <w:sz w:val="28"/>
        </w:rPr>
        <w:t>
      9. Доверенное казахстанское издательство соответствует следующим требованиям:</w:t>
      </w:r>
    </w:p>
    <w:bookmarkEnd w:id="149"/>
    <w:bookmarkStart w:name="z168" w:id="150"/>
    <w:p>
      <w:pPr>
        <w:spacing w:after="0"/>
        <w:ind w:left="0"/>
        <w:jc w:val="both"/>
      </w:pPr>
      <w:r>
        <w:rPr>
          <w:rFonts w:ascii="Times New Roman"/>
          <w:b w:val="false"/>
          <w:i w:val="false"/>
          <w:color w:val="000000"/>
          <w:sz w:val="28"/>
        </w:rPr>
        <w:t>
      1) наличие редакционно-издательского совета или другого коллегиального органа, который обеспечивает отбор научных монографий для публикации;</w:t>
      </w:r>
    </w:p>
    <w:bookmarkEnd w:id="150"/>
    <w:bookmarkStart w:name="z169" w:id="151"/>
    <w:p>
      <w:pPr>
        <w:spacing w:after="0"/>
        <w:ind w:left="0"/>
        <w:jc w:val="both"/>
      </w:pPr>
      <w:r>
        <w:rPr>
          <w:rFonts w:ascii="Times New Roman"/>
          <w:b w:val="false"/>
          <w:i w:val="false"/>
          <w:color w:val="000000"/>
          <w:sz w:val="28"/>
        </w:rPr>
        <w:t>
      2) наличие научного редактора по каждой публикуемой научной монографии;</w:t>
      </w:r>
    </w:p>
    <w:bookmarkEnd w:id="151"/>
    <w:bookmarkStart w:name="z170" w:id="152"/>
    <w:p>
      <w:pPr>
        <w:spacing w:after="0"/>
        <w:ind w:left="0"/>
        <w:jc w:val="both"/>
      </w:pPr>
      <w:r>
        <w:rPr>
          <w:rFonts w:ascii="Times New Roman"/>
          <w:b w:val="false"/>
          <w:i w:val="false"/>
          <w:color w:val="000000"/>
          <w:sz w:val="28"/>
        </w:rPr>
        <w:t>
      3) обеспечение проверки рукописей по системе проверки на заимствование материала без ссылки на автора и источник заимствования, а также на предмет использования технологий искусственного интеллекта без ссылки на них. Проведение независимого рецензирования выпускаемых научных монографий не менее чем 2 (двумя) учеными-специалистами, имеющими ученую степень или степень доктора философии (PhD) доктора по профилю;</w:t>
      </w:r>
    </w:p>
    <w:bookmarkEnd w:id="152"/>
    <w:bookmarkStart w:name="z171" w:id="153"/>
    <w:p>
      <w:pPr>
        <w:spacing w:after="0"/>
        <w:ind w:left="0"/>
        <w:jc w:val="both"/>
      </w:pPr>
      <w:r>
        <w:rPr>
          <w:rFonts w:ascii="Times New Roman"/>
          <w:b w:val="false"/>
          <w:i w:val="false"/>
          <w:color w:val="000000"/>
          <w:sz w:val="28"/>
        </w:rPr>
        <w:t>
      4) использование международных и/или национальных стандартов издательского оформления академических и научных изданий – наличие утвержденных шаблонов и форматов для оформления книги, применение стандартов цитирования и библиографического описания;</w:t>
      </w:r>
    </w:p>
    <w:bookmarkEnd w:id="153"/>
    <w:bookmarkStart w:name="z172" w:id="154"/>
    <w:p>
      <w:pPr>
        <w:spacing w:after="0"/>
        <w:ind w:left="0"/>
        <w:jc w:val="both"/>
      </w:pPr>
      <w:r>
        <w:rPr>
          <w:rFonts w:ascii="Times New Roman"/>
          <w:b w:val="false"/>
          <w:i w:val="false"/>
          <w:color w:val="000000"/>
          <w:sz w:val="28"/>
        </w:rPr>
        <w:t>
      5) осуществление проверки на семантический анализ текста для оценки смысловой целостности и логической связанности содержания рукописи;</w:t>
      </w:r>
    </w:p>
    <w:bookmarkEnd w:id="154"/>
    <w:bookmarkStart w:name="z173" w:id="155"/>
    <w:p>
      <w:pPr>
        <w:spacing w:after="0"/>
        <w:ind w:left="0"/>
        <w:jc w:val="both"/>
      </w:pPr>
      <w:r>
        <w:rPr>
          <w:rFonts w:ascii="Times New Roman"/>
          <w:b w:val="false"/>
          <w:i w:val="false"/>
          <w:color w:val="000000"/>
          <w:sz w:val="28"/>
        </w:rPr>
        <w:t>
      6) обеспечение редакторской и корректорской правки текста рукописей;</w:t>
      </w:r>
    </w:p>
    <w:bookmarkEnd w:id="155"/>
    <w:bookmarkStart w:name="z174" w:id="156"/>
    <w:p>
      <w:pPr>
        <w:spacing w:after="0"/>
        <w:ind w:left="0"/>
        <w:jc w:val="both"/>
      </w:pPr>
      <w:r>
        <w:rPr>
          <w:rFonts w:ascii="Times New Roman"/>
          <w:b w:val="false"/>
          <w:i w:val="false"/>
          <w:color w:val="000000"/>
          <w:sz w:val="28"/>
        </w:rPr>
        <w:t>
      7) наличие информационных систем обеспечения прозрачности издательских и производственных процессов, а именно использование современных технологий для управления и контроля процессами редактуры, верстки, дизайна, внедрение автоматизированных систем учета и мониторинга выпущенной продукции;</w:t>
      </w:r>
    </w:p>
    <w:bookmarkEnd w:id="156"/>
    <w:bookmarkStart w:name="z175" w:id="157"/>
    <w:p>
      <w:pPr>
        <w:spacing w:after="0"/>
        <w:ind w:left="0"/>
        <w:jc w:val="both"/>
      </w:pPr>
      <w:r>
        <w:rPr>
          <w:rFonts w:ascii="Times New Roman"/>
          <w:b w:val="false"/>
          <w:i w:val="false"/>
          <w:color w:val="000000"/>
          <w:sz w:val="28"/>
        </w:rPr>
        <w:t>
      8) наличие четко выстроенных правил приема и публикации рукописей;</w:t>
      </w:r>
    </w:p>
    <w:bookmarkEnd w:id="157"/>
    <w:bookmarkStart w:name="z176" w:id="158"/>
    <w:p>
      <w:pPr>
        <w:spacing w:after="0"/>
        <w:ind w:left="0"/>
        <w:jc w:val="both"/>
      </w:pPr>
      <w:r>
        <w:rPr>
          <w:rFonts w:ascii="Times New Roman"/>
          <w:b w:val="false"/>
          <w:i w:val="false"/>
          <w:color w:val="000000"/>
          <w:sz w:val="28"/>
        </w:rPr>
        <w:t>
      9) обеспечение правовой и финансовой прозрачности взаимодействия с авторами, соблюдение авторских прав путем заключения договоров с авторами на издание и выплату авторского гонорара;</w:t>
      </w:r>
    </w:p>
    <w:bookmarkEnd w:id="158"/>
    <w:bookmarkStart w:name="z177" w:id="159"/>
    <w:p>
      <w:pPr>
        <w:spacing w:after="0"/>
        <w:ind w:left="0"/>
        <w:jc w:val="both"/>
      </w:pPr>
      <w:r>
        <w:rPr>
          <w:rFonts w:ascii="Times New Roman"/>
          <w:b w:val="false"/>
          <w:i w:val="false"/>
          <w:color w:val="000000"/>
          <w:sz w:val="28"/>
        </w:rPr>
        <w:t>
      10) наличие квалифицированного персонала (не менее 80 % (восемьдесят процентов) от общего числа), обеспечивающего высокое качество работы. Наличие у персонала компетенций и опыта в области: издательства, полиграфии, финансов, дизайна, филологии либо журналистики, информационных технологий или опыта работы в академических издательствах минимум 5 (пять) лет. Наличие квалифицированного топ менеджмента (дирекции) с опытом работы на руководящих должностях в академических издательствах минимум 5 (пять) лет;</w:t>
      </w:r>
    </w:p>
    <w:bookmarkEnd w:id="159"/>
    <w:bookmarkStart w:name="z178" w:id="160"/>
    <w:p>
      <w:pPr>
        <w:spacing w:after="0"/>
        <w:ind w:left="0"/>
        <w:jc w:val="both"/>
      </w:pPr>
      <w:r>
        <w:rPr>
          <w:rFonts w:ascii="Times New Roman"/>
          <w:b w:val="false"/>
          <w:i w:val="false"/>
          <w:color w:val="000000"/>
          <w:sz w:val="28"/>
        </w:rPr>
        <w:t>
      11) академические и научные издания издательства добавить подключены в электронные библиотеки, серверы которых находятся на территории Республики Казахстан;</w:t>
      </w:r>
    </w:p>
    <w:bookmarkEnd w:id="160"/>
    <w:bookmarkStart w:name="z179" w:id="161"/>
    <w:p>
      <w:pPr>
        <w:spacing w:after="0"/>
        <w:ind w:left="0"/>
        <w:jc w:val="both"/>
      </w:pPr>
      <w:r>
        <w:rPr>
          <w:rFonts w:ascii="Times New Roman"/>
          <w:b w:val="false"/>
          <w:i w:val="false"/>
          <w:color w:val="000000"/>
          <w:sz w:val="28"/>
        </w:rPr>
        <w:t>
      12) академические и научные издания издательства реализуются на интернет-магазинах, серверы которых находятся на территории Республики Казахстан;</w:t>
      </w:r>
    </w:p>
    <w:bookmarkEnd w:id="161"/>
    <w:bookmarkStart w:name="z180" w:id="162"/>
    <w:p>
      <w:pPr>
        <w:spacing w:after="0"/>
        <w:ind w:left="0"/>
        <w:jc w:val="both"/>
      </w:pPr>
      <w:r>
        <w:rPr>
          <w:rFonts w:ascii="Times New Roman"/>
          <w:b w:val="false"/>
          <w:i w:val="false"/>
          <w:color w:val="000000"/>
          <w:sz w:val="28"/>
        </w:rPr>
        <w:t>
      13) издательство является членом COPE (КОУП) или других международных ассоциаций в своей отрасли.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 к научным изданиям</w:t>
            </w:r>
            <w:r>
              <w:br/>
            </w:r>
            <w:r>
              <w:rPr>
                <w:rFonts w:ascii="Times New Roman"/>
                <w:b w:val="false"/>
                <w:i w:val="false"/>
                <w:color w:val="000000"/>
                <w:sz w:val="20"/>
              </w:rPr>
              <w:t>для включения их в перечень</w:t>
            </w:r>
            <w:r>
              <w:br/>
            </w:r>
            <w:r>
              <w:rPr>
                <w:rFonts w:ascii="Times New Roman"/>
                <w:b w:val="false"/>
                <w:i w:val="false"/>
                <w:color w:val="000000"/>
                <w:sz w:val="20"/>
              </w:rPr>
              <w:t>изданий, рекомендуемых</w:t>
            </w:r>
            <w:r>
              <w:br/>
            </w:r>
            <w:r>
              <w:rPr>
                <w:rFonts w:ascii="Times New Roman"/>
                <w:b w:val="false"/>
                <w:i w:val="false"/>
                <w:color w:val="000000"/>
                <w:sz w:val="20"/>
              </w:rPr>
              <w:t>для публикации результатов</w:t>
            </w:r>
            <w:r>
              <w:br/>
            </w:r>
            <w:r>
              <w:rPr>
                <w:rFonts w:ascii="Times New Roman"/>
                <w:b w:val="false"/>
                <w:i w:val="false"/>
                <w:color w:val="000000"/>
                <w:sz w:val="20"/>
              </w:rPr>
              <w:t>научной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3"/>
    <w:p>
      <w:pPr>
        <w:spacing w:after="0"/>
        <w:ind w:left="0"/>
        <w:jc w:val="left"/>
      </w:pPr>
      <w:r>
        <w:rPr>
          <w:rFonts w:ascii="Times New Roman"/>
          <w:b/>
          <w:i w:val="false"/>
          <w:color w:val="000000"/>
        </w:rPr>
        <w:t xml:space="preserve"> Форма экспертной оценки журнала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для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большинство статей не важны для науки, либо их важность для науки в большинстве статей не раскрыта;</w:t>
            </w:r>
          </w:p>
          <w:p>
            <w:pPr>
              <w:spacing w:after="20"/>
              <w:ind w:left="20"/>
              <w:jc w:val="both"/>
            </w:pPr>
            <w:r>
              <w:rPr>
                <w:rFonts w:ascii="Times New Roman"/>
                <w:b w:val="false"/>
                <w:i w:val="false"/>
                <w:color w:val="000000"/>
                <w:sz w:val="20"/>
              </w:rPr>
              <w:t>2 балла – менее половины статей являются важными для науки, однако их важность раскрыта слабо;</w:t>
            </w:r>
          </w:p>
          <w:p>
            <w:pPr>
              <w:spacing w:after="20"/>
              <w:ind w:left="20"/>
              <w:jc w:val="both"/>
            </w:pPr>
            <w:r>
              <w:rPr>
                <w:rFonts w:ascii="Times New Roman"/>
                <w:b w:val="false"/>
                <w:i w:val="false"/>
                <w:color w:val="000000"/>
                <w:sz w:val="20"/>
              </w:rPr>
              <w:t>3 балла – менее половины статей являются важными для науки и их важность хорошо раскрыта;</w:t>
            </w:r>
          </w:p>
          <w:p>
            <w:pPr>
              <w:spacing w:after="20"/>
              <w:ind w:left="20"/>
              <w:jc w:val="both"/>
            </w:pPr>
            <w:r>
              <w:rPr>
                <w:rFonts w:ascii="Times New Roman"/>
                <w:b w:val="false"/>
                <w:i w:val="false"/>
                <w:color w:val="000000"/>
                <w:sz w:val="20"/>
              </w:rPr>
              <w:t>4 балла – большинство статей является важными для науки и их важность хорошо раскрыта;</w:t>
            </w:r>
          </w:p>
          <w:p>
            <w:pPr>
              <w:spacing w:after="20"/>
              <w:ind w:left="20"/>
              <w:jc w:val="both"/>
            </w:pPr>
            <w:r>
              <w:rPr>
                <w:rFonts w:ascii="Times New Roman"/>
                <w:b w:val="false"/>
                <w:i w:val="false"/>
                <w:color w:val="000000"/>
                <w:sz w:val="20"/>
              </w:rPr>
              <w:t>5 баллов – все статьи вносят существенный вклад в науку и их важность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новизна большинства статей не раскрыта или отсутствует;</w:t>
            </w:r>
          </w:p>
          <w:p>
            <w:pPr>
              <w:spacing w:after="20"/>
              <w:ind w:left="20"/>
              <w:jc w:val="both"/>
            </w:pPr>
            <w:r>
              <w:rPr>
                <w:rFonts w:ascii="Times New Roman"/>
                <w:b w:val="false"/>
                <w:i w:val="false"/>
                <w:color w:val="000000"/>
                <w:sz w:val="20"/>
              </w:rPr>
              <w:t>2 балла – менее половины статей содержат новые научные знания, при этом их новизна раскрыта слабо;</w:t>
            </w:r>
          </w:p>
          <w:p>
            <w:pPr>
              <w:spacing w:after="20"/>
              <w:ind w:left="20"/>
              <w:jc w:val="both"/>
            </w:pPr>
            <w:r>
              <w:rPr>
                <w:rFonts w:ascii="Times New Roman"/>
                <w:b w:val="false"/>
                <w:i w:val="false"/>
                <w:color w:val="000000"/>
                <w:sz w:val="20"/>
              </w:rPr>
              <w:t>3 балла – менее половины статей содержат новые научные знания, при этом их новизна хорошо раскрыта;</w:t>
            </w:r>
          </w:p>
          <w:p>
            <w:pPr>
              <w:spacing w:after="20"/>
              <w:ind w:left="20"/>
              <w:jc w:val="both"/>
            </w:pPr>
            <w:r>
              <w:rPr>
                <w:rFonts w:ascii="Times New Roman"/>
                <w:b w:val="false"/>
                <w:i w:val="false"/>
                <w:color w:val="000000"/>
                <w:sz w:val="20"/>
              </w:rPr>
              <w:t>4 балла – большинство статей содержат новые научные знания, а их новизна хорошо раскрыта;</w:t>
            </w:r>
          </w:p>
          <w:p>
            <w:pPr>
              <w:spacing w:after="20"/>
              <w:ind w:left="20"/>
              <w:jc w:val="both"/>
            </w:pPr>
            <w:r>
              <w:rPr>
                <w:rFonts w:ascii="Times New Roman"/>
                <w:b w:val="false"/>
                <w:i w:val="false"/>
                <w:color w:val="000000"/>
                <w:sz w:val="20"/>
              </w:rPr>
              <w:t>5 баллов – все статьи содержат новые научные знания и их новизна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выбор методологии не обоснован или методология недостаточно подробно описана;</w:t>
            </w:r>
          </w:p>
          <w:p>
            <w:pPr>
              <w:spacing w:after="20"/>
              <w:ind w:left="20"/>
              <w:jc w:val="both"/>
            </w:pPr>
            <w:r>
              <w:rPr>
                <w:rFonts w:ascii="Times New Roman"/>
                <w:b w:val="false"/>
                <w:i w:val="false"/>
                <w:color w:val="000000"/>
                <w:sz w:val="20"/>
              </w:rPr>
              <w:t>2 балла – менее чем в половине статей выбор методологии обоснован, однако она описана недостаточно подробно;</w:t>
            </w:r>
          </w:p>
          <w:p>
            <w:pPr>
              <w:spacing w:after="20"/>
              <w:ind w:left="20"/>
              <w:jc w:val="both"/>
            </w:pPr>
            <w:r>
              <w:rPr>
                <w:rFonts w:ascii="Times New Roman"/>
                <w:b w:val="false"/>
                <w:i w:val="false"/>
                <w:color w:val="000000"/>
                <w:sz w:val="20"/>
              </w:rPr>
              <w:t>3 балла – менее чем в половине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4 балла – в большинстве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 xml:space="preserve">5 баллов – во всех статьях выбор методологии обоснован и она достаточно подробно описана.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основных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основные выводы не основаны на весомых с научной точки зрения доказательствах, противоречат науке либо плохо обоснованы (для qualitative research (куолитатив ресҰч));</w:t>
            </w:r>
          </w:p>
          <w:p>
            <w:pPr>
              <w:spacing w:after="20"/>
              <w:ind w:left="20"/>
              <w:jc w:val="both"/>
            </w:pPr>
            <w:r>
              <w:rPr>
                <w:rFonts w:ascii="Times New Roman"/>
                <w:b w:val="false"/>
                <w:i w:val="false"/>
                <w:color w:val="000000"/>
                <w:sz w:val="20"/>
              </w:rPr>
              <w:t>
2 балла – менее чем в половине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3 балла – в большинстве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4 балла – в большинстве статей все основные выводы основаны на весомых с научной точки зрения доказательствах, либо достаточно хорошо обоснованы (для qualitative research (куолитатив ресеч));</w:t>
            </w:r>
          </w:p>
          <w:p>
            <w:pPr>
              <w:spacing w:after="20"/>
              <w:ind w:left="20"/>
              <w:jc w:val="both"/>
            </w:pPr>
            <w:r>
              <w:rPr>
                <w:rFonts w:ascii="Times New Roman"/>
                <w:b w:val="false"/>
                <w:i w:val="false"/>
                <w:color w:val="000000"/>
                <w:sz w:val="20"/>
              </w:rPr>
              <w:t>5 баллов – во всех статьях все основные выводы основаны на весомых с научной точки зрения доказательствах, либо достаточно хорошо обоснованы (для qualitative research (куолитатив ресҰч)).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источников и предоставляемой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многие важные утверждения не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2 балла – в менее чем половине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3 балла – в большинстве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4 балла – в большинстве статей все важные утверждения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5 баллов – во всех статьях все важные утверждения подтверждены ссылками на актуальную и достоверную научную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написания и оформления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все статьи написаны и оформлены плохо (неприемлемо для науки);</w:t>
            </w:r>
          </w:p>
          <w:p>
            <w:pPr>
              <w:spacing w:after="20"/>
              <w:ind w:left="20"/>
              <w:jc w:val="both"/>
            </w:pPr>
            <w:r>
              <w:rPr>
                <w:rFonts w:ascii="Times New Roman"/>
                <w:b w:val="false"/>
                <w:i w:val="false"/>
                <w:color w:val="000000"/>
                <w:sz w:val="20"/>
              </w:rPr>
              <w:t>2 балла – большинство статей написано и оформлено плохо (неприемлемо для науки);</w:t>
            </w:r>
          </w:p>
          <w:p>
            <w:pPr>
              <w:spacing w:after="20"/>
              <w:ind w:left="20"/>
              <w:jc w:val="both"/>
            </w:pPr>
            <w:r>
              <w:rPr>
                <w:rFonts w:ascii="Times New Roman"/>
                <w:b w:val="false"/>
                <w:i w:val="false"/>
                <w:color w:val="000000"/>
                <w:sz w:val="20"/>
              </w:rPr>
              <w:t>3 балла – половина статей написана и оформлена плохо (неприемлемо для науки);</w:t>
            </w:r>
          </w:p>
          <w:p>
            <w:pPr>
              <w:spacing w:after="20"/>
              <w:ind w:left="20"/>
              <w:jc w:val="both"/>
            </w:pPr>
            <w:r>
              <w:rPr>
                <w:rFonts w:ascii="Times New Roman"/>
                <w:b w:val="false"/>
                <w:i w:val="false"/>
                <w:color w:val="000000"/>
                <w:sz w:val="20"/>
              </w:rPr>
              <w:t>4 балла – большинство статей очень хорошо написано и оформлено;</w:t>
            </w:r>
          </w:p>
          <w:p>
            <w:pPr>
              <w:spacing w:after="20"/>
              <w:ind w:left="20"/>
              <w:jc w:val="both"/>
            </w:pPr>
            <w:r>
              <w:rPr>
                <w:rFonts w:ascii="Times New Roman"/>
                <w:b w:val="false"/>
                <w:i w:val="false"/>
                <w:color w:val="000000"/>
                <w:sz w:val="20"/>
              </w:rPr>
              <w:t xml:space="preserve">5 баллов – все статьи очень хорошо написаны и оформлены.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качество рецензирования (на основании качества статей и отзывов от научного сообщества)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качество рецензирования в журнале очень низкое или отсутствует;</w:t>
            </w:r>
          </w:p>
          <w:p>
            <w:pPr>
              <w:spacing w:after="20"/>
              <w:ind w:left="20"/>
              <w:jc w:val="both"/>
            </w:pPr>
            <w:r>
              <w:rPr>
                <w:rFonts w:ascii="Times New Roman"/>
                <w:b w:val="false"/>
                <w:i w:val="false"/>
                <w:color w:val="000000"/>
                <w:sz w:val="20"/>
              </w:rPr>
              <w:t>2 балла – качество рецензирования большинства статей низкое;</w:t>
            </w:r>
          </w:p>
          <w:p>
            <w:pPr>
              <w:spacing w:after="20"/>
              <w:ind w:left="20"/>
              <w:jc w:val="both"/>
            </w:pPr>
            <w:r>
              <w:rPr>
                <w:rFonts w:ascii="Times New Roman"/>
                <w:b w:val="false"/>
                <w:i w:val="false"/>
                <w:color w:val="000000"/>
                <w:sz w:val="20"/>
              </w:rPr>
              <w:t>3 балла – большинство (более 50 % (пятьдесят процентов)) статей прошло строгое независимое рецензирование;</w:t>
            </w:r>
          </w:p>
          <w:p>
            <w:pPr>
              <w:spacing w:after="20"/>
              <w:ind w:left="20"/>
              <w:jc w:val="both"/>
            </w:pPr>
            <w:r>
              <w:rPr>
                <w:rFonts w:ascii="Times New Roman"/>
                <w:b w:val="false"/>
                <w:i w:val="false"/>
                <w:color w:val="000000"/>
                <w:sz w:val="20"/>
              </w:rPr>
              <w:t>4 балла – подавляющее большинство (более 75 % (семьдесят пять процентов)) статей прошло строгое независимое рецензирование;</w:t>
            </w:r>
          </w:p>
          <w:p>
            <w:pPr>
              <w:spacing w:after="20"/>
              <w:ind w:left="20"/>
              <w:jc w:val="both"/>
            </w:pPr>
            <w:r>
              <w:rPr>
                <w:rFonts w:ascii="Times New Roman"/>
                <w:b w:val="false"/>
                <w:i w:val="false"/>
                <w:color w:val="000000"/>
                <w:sz w:val="20"/>
              </w:rPr>
              <w:t xml:space="preserve">5 баллов – все статьи прошли строгое независимое рецензирование.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