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3eca" w14:textId="baa3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февраля 2016 года № 207. Зарегистрирован в Министерстве юстиции Республики Казахстан 3 марта 2016 года № 13370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34-5)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декабря 2014 года № 247 «Об определении перечня социально значимых пассажирских межобластных сообщений» (зарегистрированный в Реестре государственной регистрации нормативных правовых актов за № 10069, опубликованный 3 февраля 2015 года в информационно-правовой системе «Әділет») следущее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«54-1. Кызылорда – Жезказган».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государственной регистрации в Министерстве юстиции Республики Казахстан, а также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