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4caff" w14:textId="f04ca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27 ноября 2014 года № 121 "Об утверждении Правил аккредитации спортивных федераций"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28 января 2016 года № 21. Зарегистрирован в Министерстве юстиции Республики Казахстан 2 марта 2016 года № 13365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ноября 2014 года № 121 «Об утверждении Правил аккредитации спортивных федераций» (зарегистрированный в Реестре государственной регистрации нормативных правовых актов за № 10095, опубликованный в информационно-правовой системе «Әділет» от 5 февраля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спортивных федераций,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Для прохождения аккредитации республиканскими и региональными спортивными федерациями представляются следующие документы:»;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сведения о персональном руководящем составе исполнительного органа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справка или копия свидетельства о государственной регистрации (перерегистрации) спортивной федерации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или копия свидетельства об учетной регистрации (перерегистрации) филиалов (представительств) спортивной федерации;»;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копия документа, подтверждающего членство в международной спортивной организации, признанной Международным олимпийским комитетом, Олимпийским советом Азии или Международным конвентом «Спорт-Аккорд», от имени Республики Казахстан и быть признанными Национальным олимпийским комитетом Республики Казахстан – для спортивных федераций по олимпийским и не олимпийским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копия документа, подтверждающего членство в международной спортивной организации от имени Республики Казахстан и о признании Национальным олимпийским комитетом Республики Казахстан – для спортивных федераций по национальным видам спорта;»;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подтверждения правового статуса республиканской или региональной спортивной федерации уполномоченный орган запрашивает информацию от органа юстиции Республики Казахстан, зарегистрировавшего спортивную федерацию.»;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(Канагатов Е.Б.)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информационно-правовой системе «Әділет» и периодическом печатном издании на электронном носителе с приложением бумажного экземпляра, заверенного гербовой печатью, для внесения в Эталонный контрольный банк нормативных правовых актов Республики Казахстан в электронном виде, удостоверенных электронной цифровой подписью лица, уполномоченного подписывать настоящий приказ, с приложением бумажного экземпляра, заверенного гербовой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размещение настоящего приказа на интернет-ресурсе Министерства культуры и спорта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подпунктами 1), 2) и 3) настоящего пункта, в течение десяти рабочих дней со дня исполнения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Мухамедиулы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