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a8f" w14:textId="a463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для определения сельских населенных пунктов с низким, средним и высоким потенциалом социально-экономического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февраля 2016 года № 54. Зарегистрирован в Министерстве юстиции Республики Казахстан 2 марта 2016 года № 13363. Утратил силу приказом Министра национальной экономики Республики Казахстан от 13 сентября 2019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13.09.2019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подразделом 4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регионов до 2020 года, утвержденной постановлением Правительства Республики Казахстан от 28 июня 2014 года № 728,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сельских населенных пунктов с низким, средним и высоким потенциалом социально-экономического развития.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регионального развития Республики Казахстан от 18 сентября 2013 года № 235/ОД "Об утверждении критериев для определения сельских населенных пунктов с низким, средним и высоким потенциалом социально-экономического развития" (зарегистрированный в Реестре государственной регистрации нормативных правовых актов за № 8826, опубликованный в газете "Казахстанская правда" 28 ноября 2013 года № 325 (27599).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региональной политики и развития местного самоуправления Министерства национальной экономики Республики Казахстан принять необходимые меры по своевременному согласованию Перечня сельских населенных пунктов с низким, средним и высоким потенциалом социально-экономического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региональной политики и развития местного самоуправления Министерства национальной экономики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4 настоящего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определения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с низким, средним и высоким потенциалом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450"/>
        <w:gridCol w:w="3583"/>
        <w:gridCol w:w="4675"/>
        <w:gridCol w:w="157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факторы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Экономический блок (50 баллов)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Плодородие почвы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&gt;25-45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удаленности от рынков сбыта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сельского населенного пункта до районного центра, ж/д станции, ближайшего города, километры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&gt;20-60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&gt;60-100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Предпринимательская активность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крупного (базового) предприятия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переработки сельхозпродукции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сельскохозяйственной техникой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Приходится тракторов на 100 гектар пашни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– 0,5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&lt;0,4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Приходится комбайнов на 100 гектар пашни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0,3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– &lt;0,2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ирригационных (орошаемых) систем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Имеются и используются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Имеются и не используются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имеются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пашни, гектар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10 000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– 10 000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– 5 000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естественных пастбищ, гектар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– 10 000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5 000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посевов кормовых культур (сеянные), гектар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– 3 000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сельскохозяйственных животных (условная голова), в том числе: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племенной скот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– 1000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племенной скот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3000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Инженерно-инфраструктурный блок (25 баллов)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(водопровод)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Децентрализованное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покрытие, % протяженности дорог до райцентра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&gt;= 75 - 100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= 50 - 75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Газоснабжение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Газифицированы природным газом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Обеспечены сжиженным газом (в баллонах)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газоснабжение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Обеспечены электроэнергией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обеспечены электроэнергией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Cвязь (телефонная)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Наличие: более 20 номеров или автоматической телефонной станции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20 номеров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номера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связи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Социальный блок (25 баллов)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населения, человек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– 5 000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– 1 000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– 500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школ и их соответствие нормам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но несоответствие школ нормам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школ, расстояние до ближайшей школы меньше 3 километров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школ, расстояние до ближайшей школы свыше 3 километров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дошкольных учреждений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Здравоохранение*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медучреждений и их соответствие нормам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но несоответствие медучреждений нормам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медучреждений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Занятость**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занятых людей на 100 трудоспособных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&gt;=среднеобластного показателя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среднеобластного показателя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Бедность **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людей, получающих адресную социальную помощь на 100 жителей сельского населенного пункта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&lt;=среднеобластного показателя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&gt;среднеобластного показателя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Экологический блок (поправочный коэффициент)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фон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микроЗиверт в час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питьевой воды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 (сухой остаток) в воде (грамм на литр)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&gt;2-3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Баллы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 с высоким потенциалом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70 - 100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 со средним потенциалом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 с низким потенциалом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 случае наличия нескольких объектов здравоохранения или дошкольных учреждений, при расчетах принимается объект по степени его значимости;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рассчитывается путем соотношения анализируемого фактора со среднеобластным показателем.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для определения сельских населенных пунктов с низким, средним и высоким потенциалом социально-экономического развития рассчитываются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Пояснением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сельских населенных пунктов с низким, средним и высоким потенциалом социально-экономического развития, прилагаемой к настоящим Критериям.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низким, средним и высоким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потенциалом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сельских населенных пунктов с низким, средним и</w:t>
      </w:r>
      <w:r>
        <w:br/>
      </w:r>
      <w:r>
        <w:rPr>
          <w:rFonts w:ascii="Times New Roman"/>
          <w:b/>
          <w:i w:val="false"/>
          <w:color w:val="000000"/>
        </w:rPr>
        <w:t>высоким потенциалом социально-экономического развития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Классификационными факторами, оценивающими потенциал сельских населенных пунктов (далее – СНП) и их перспективность, определены 4 блока критериев: экономический, инженерно-инфраструктурный, социальный и экологический, которые включают 22 совокупных показателя.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учетом приоритетов экономического развития при оценке потенциала СНП каждому из показателей установлен вес, который характеризует их значимость в сумме совокупного количества баллов. Наибольший вес имеют показатели экономического блока – суммарный наивысший балл 50, показатели инженерно-инфраструктурного и социального блоков не превышают 25 баллов. Влияние на уровень развития СНП экологического блока оценивается через поправочные коэффициенты, на которые умножаются баллы, полученные по первым трем блокам.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Классификационные факторы экономического блока: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плодородие почвы</w:t>
      </w:r>
      <w:r>
        <w:rPr>
          <w:rFonts w:ascii="Times New Roman"/>
          <w:b w:val="false"/>
          <w:i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 баллов. Качество и потенциальное плодородие почвы характеризует бонитировка пашни, выраженная в баллах бонитета, который может иметь значение от 1 до 100. Пороговые значения показателя установлены в соответствии с данными ведомства уполномоченного органа по управлению земельными ресурсами и предполагают градацию качества почвенного слоя от показателя "менее 15 баллов" до наибольшего в республике "более 45 баллов";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удаленности от рынков сбыта – 5 баллов. Расстояние от СНП до районного центра, железнодорожной станции, города можно использовать, как основание для показателя доступности рынков сбыта. За низкий порог принято расстояние, равное 20 километрам и менее, оцененное в 5 баллов. Размер шага составляет 40 километров, а за наименьшее пороговое значение показателя принято расстояние, равное 100 километрам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предпринимательская активность – 4 балла. Данный показатель характеризуется наличием крупного (базового) предприятия, зарегистрированного в форме юридического лица (акционерного общества, товарищества с ограниченной ответственностью, крупного крестьянского хозяйства и другие), где занята значительная или даже основная часть населения сельского населенного пункта, в связи с чем оно определяющим образом влияет на занятость населения. Одним из основных критериев крупного (базового) предприятия является активное участие в социально-экономическом развитии конкретного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переработки сельхозпродукции – 3 балла. Характеризует возможности роста добавленной стоимости на соответствующей территории и определяется наличием объектов переработки сельскохозяйственной и иной продукции. Пороговые значения показателя варьируют от 0 до 4 и более перерабатывающих цехов в одном СНП;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обеспеченность сельскохозяйственной техникой – 8 баллов. Подразделяется на два показателя: количество тракторов на 100 гектар пашни и количество комбайнов на 100 гектар пашни. Величина пороговых значений варьируют от 0,2 до 0,5 (0,3) и более тракторов (комбайнов);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ирригационных (орошаемых) систем – 3 балла. Возможности по развитию орошаемого земледелия отражают наличие и использование ирригационных систем. Поливные земли в состоянии обеспечить доходы гораздо большему количеству сельского населения, чем богарное земледелие. Территории, где имеются и используются ирригационные системы, оцениваются в 3 балла, а не имеющие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пашня – 5 баллов. Определяет возможности развития земледелия. Пороговые значения определяются в зависимости от площади сельскохозяйственных угодий. Пороговые значения показателя варьируют от 0 до 10000 и более гектар в одном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пастбища – 9 баллов, подразделяется на два показателя: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естественных пастбищ – 4 балла, пороговые значения определяются в зависимости от площади и варьируют от 0 до 10000 и более гектар в одном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посевов кормовых культур (сеянные) – 5 баллов, определяет получение высокопротеиновых кормов, способствует повышению продуктивности животноводства. Пороговые значения определяются в зависимости от площади и варьируют от 0 до 3000 и более гектар в одном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животноводство – 7 баллов. Характеризуется наличием сельскохозяйственных животных в СНП и подразделяется на два показателя: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племенной скот – 4 балла, отрасль животноводства, охваченная системой племенной работы, направленная на воспроизведение животных с высоким генетическим потенциалом, их сохранение и разведение. Пороговые значения определяются от 0 до 1000 и более условных голов в одном СНП. Продукция племенного животноводства отличается высокой добавленной стоимостью;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племенной скот – 3 балла, пороговые значения определяются от 0 до 3000 и более голов в одном СНП.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измеряются в "условных головах" путем умножения на поправочные коэффициенты (КРС – 0,8; овцы и козы – 0,1; свиньи – 0,3; лошади – 1,0; верблюды – 1,0.).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Классификационные факторы инженерно-инфраструктурного блока: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водоснабжение – 5 баллов. Оценка состояния системы водоснабжения проводится по тому, из каких источников берется вода для потребления населением. СНП, имеющие централизованное водоснабжение (водопроводы), в лучшем положении, чем СНП, пользующиеся децентрализованным водоснабжением (из пункта раздачи воды, скважин, колодцев, поверхностные источники с водоочистным сооружением и без него) и привозной водой. Величина порогов по системе водоснабжения колеблется от 5 баллов в СНП, имеющих централизованное водоснабжение (водопровод), до 0 баллов в СНП, пользующихся привозной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дорога – 5 баллов. Для оценки дорожной инфраструктуры принят процент автомобильных дорог с твердым покрытием от СНП до райцентра. Пороговое значение определяется 100% с твердым покрытием, далее пошаговое значение по 25%;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газоснабжение – 5 баллов, показатель развития инфраструктуры, характеризующий уровень жизни населения. Пороговые значения, определяющие данный показатель являются газификация СНП природным газом – 5 баллов, обеспеченность сжиженным газом (в баллонах) – 2 балла и отсутствие газоснабжения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электроэнергия – 5 баллов. Важнейший показатель уровня жизни населения и экономической активности территории. Пороговые значения определяются обеспеченностью или необеспеченностью СНП электроэнергией;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связь (телефонная) – 5 баллов. Определяется уровнем телефонизации СНП. Пороговые значения показателя определяются плотностью абонентской сети: наличие автоматической телефонной станции – 5 баллов, от 1 до 20 номеров – 2 балла, 1 номер – 1 балл и отсутствие связи – 0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Классификационные факторы социального блока: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численность населения – 5 баллов. Показывает концентрацию населения в СНП. Пороговые значения определяются в зависимости от численности населения и варьируют от 0 до 5 000 и более человек в одном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школы – 5 баллов. Измерение данного показателя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образования", где утверждены государственные нормативы и стандарты по развитию сельского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показателя развития образования осуществляется по соответствию или несоответствию объектов образования установленным нормам и их наличию в конкретном населенном пункте, а также отдаленности организаций образования более чем на 3 километра от СНП, где постоянно проживают учащиеся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дошкольных учреждений – 4 балла. Пороговые значения показателя определяются по наличию в СНП дошкольных учреждений: детский сад – 4 балла, мини-центр –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здравоохранение – 5 баллов. Измерение данного показателя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организации здравоохранения Республики Казахстан", зарегистрированного в Реестре государственной регистрации нормативных правовых актов за № 11231, где утверждены государственные нормативы по развитию сельского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системы сельского здравоохранения проводится на основе соответствия или несоответствия объектов здравоохранения установленным нормам и их наличию в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занятость – 4 балла. Характеризует процентное соотношение количества занятых в СНП к экономически активному населению и сравнивается со среднеобластным показателем;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бедность – 2 балла. Характеризует соотношение получателей адресной социальной помощи на 100 жителей СНП и сравнивается со среднеобластным показателем.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Экологический блок распределен по показателям: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радиационный фон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261 "Об утверждении Санитарных правил "Санитарно-эпидемиологические требования к обеспечению радиационной безопасности", зарегистрированного в Реестре государственной регистрации нормативных правовых актов за № 11205, показатель характеризующий изменение гамма-фона на территории населенных пунктов, не превышающий 0,3 микроЗиверта в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с уровнем радиационного фона, превышающим допустимые нормы, переносится в группу населенных пунктов с низким потенциалом развития, несмотря на то, что по другим показателям он имеет высокий и средний потенциал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питьевой воды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марта 2015 года № 209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зарегистрированного в Реестре государственной регистрации нормативных правовых актов за № 10774 для характеристики качества и пригодности воды для потребления взят уровень ее минерализации, где предельно допустимая концентрация минеральных солей (сухого остатка) в питьевой воде составляет 1 (1,5) грамм на литр.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Показатели по всем классификационным факторам определяются в баллах в разрезе каждого СНП.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баллов СНП, набранная по трем блокам критериев, умножается на поправочный коэффициент по экологическому блоку и определяет совокупный балл, характеризующий потенциал развития сельского населенного пункта.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совокупной суммы баллов СНП группируются в три категории (типа):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СНП с высоким потенциалом развития – более 70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СНП со средним потенциалом развития – 35-69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СНП с низким потенциалом развития – 1-34 балла.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