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252f" w14:textId="ab42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113. Зарегистрирован в Министерстве юстиции Республики Казахстан 1 марта 2016 года № 13358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декабря 2014 года № 519 «Об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образования» (зарегистрированный в Реестре государственной регистрации нормативных правовых актов под № 10079, опубликованный в газете «Казахстанская правда» от 24 сентября 2015 года № 183 (28059))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А. Саринжипов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519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заказа, хранению, учету и выдаче бланков</w:t>
      </w:r>
      <w:r>
        <w:br/>
      </w:r>
      <w:r>
        <w:rPr>
          <w:rFonts w:ascii="Times New Roman"/>
          <w:b/>
          <w:i w:val="false"/>
          <w:color w:val="000000"/>
        </w:rPr>
        <w:t>
документов государственного образца об образовании и (или)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обеспечению ими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
реализующих общеобразовательные учебные программы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 и общего среднего образования, 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программы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подведомственных организаций образования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осуществления контроля за их использованием (далее - Правила) разработан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 документов государственного образца об образовании и (или) квалификации в организациях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(далее – организации образования), а также осуществления контроля за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образования и науки Республики Казахстан (далее - Министерство), Управления образования области, города республиканского значения (далее-Управления образования) заключают договора с Банкнотной фабрикой Национального Банка Республики Казахстан (далее - Банкнотная фабрика) на оказание услуг по изготовлению бланков в объеме сводной заявки, в соответствии с требованиями к видам и формам документов государственного образца об образовании (типовой образец, цвет, степень защиты, качество бумаги).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изготовления, доставки и приема бланков, а также ответственность за надлежащее исполнение обязательств содержатся в договоре, заключаемом между Министерством и Управлением образования и Банкнотной фабрикой.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устанавливает единую серию и порядковую нумерацию для каждого вида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Бланки выдаются организациям образования бесплатно, оплата оговаривается в договоре на оказание услуг по изготовлению бланков, заключенном между Министерством и (или) Управлением образования и Банкнотной фабрикой.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заказа, хранения, учета и выдачи бланков</w:t>
      </w:r>
      <w:r>
        <w:br/>
      </w:r>
      <w:r>
        <w:rPr>
          <w:rFonts w:ascii="Times New Roman"/>
          <w:b/>
          <w:i w:val="false"/>
          <w:color w:val="000000"/>
        </w:rPr>
        <w:t>
документов государственного образца об образовании и (или)</w:t>
      </w:r>
      <w:r>
        <w:br/>
      </w:r>
      <w:r>
        <w:rPr>
          <w:rFonts w:ascii="Times New Roman"/>
          <w:b/>
          <w:i w:val="false"/>
          <w:color w:val="000000"/>
        </w:rPr>
        <w:t>
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Организации образования, общеобразовательные реализующие учебные программы основного среднего и общего среднего образования, подают в Управление образования, а организации образования, реализующие образовательные программы высшего и послевузовского образования, а также республиканские организации образования в Министерство: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бланках на прогнозный трехлетний учебный период для формирования бюджетной заявки Управления образования или Министерства не позднее 10 апреля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бланки на один учебный год для составления договора между Министерством и (или) Управлениями образований с Банкнотной фабрикой не позднее 10 октября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бланков, при возникновении в течение года дополнительной потребности в бланках, организации образований направляют дополнительную заявку в Управления образований и (или) Министерство с указанием необходимого количества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составляется в двух экземплярах, подписывается руководителем организации образования и скрепляется печатью. Один экземпляр заявки направляется в Управление образования и (или) Министерство, второй остается в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формировании заявки Управления образований и (или) Министерство учитывает возможное увеличение потребности в предстоящем году и предусматривает 10-ти процентный резерв от заявленного количества потребности по каждому виду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Управления образований и Министерство направляет сводную заявку с сопутствующими документами, отражающими количество, типовые образцы и другие сведения в Банкнотную фабрику для составления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Обязанности по получению от Банкнотной фабрики бланков, их учету, хранению, выдачи республиканским организациям образований и осуществлению контроля за их использованием возлагается Министерством на Национальный центр тестирования Министерства (далее - НЦТ) и Управления 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НЦТ и Управление образования - определяет сотрудника в качестве материально-ответственного лица (далее - материально-ответственное лицо), на которою возлагаются обязанности по получению от Банкнотной фабрики бланков, их учету, хранению, выдачи организациям образования и осуществлению контроля за их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НЦТ и Управления образований издают приказ о назначении материально-ответственного лица и заключает договор о его материальной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выдает генеральную доверенность НЦТ. На основании выданной доверенности материально-ответственное лицо получает и выдает бланки организациям 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образований выдают бланки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Руководители организации образований издают приказ о назначении и осуществлении работы по учету, хранению и выдаче бланков, а также о назначении ответственного должностного лица от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осуществления контроля по организации приема, хранения, выдачи и списания бланков в организациях образования создается постоянно действующая комиссия из пяти человек, утверждаемая приказом руководителя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Материально-ответственное лицо осуществляет выдачу бланков ответственному должностному лицу организации образования в соответствии с поданной заявкой и накладной на основании доверенности, выданной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Доверенности, накладные организаций образования о выдаче бланков являются отчетными документами и хранятся у материально-ответственного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Бланки хранятся в несгораемых сейфах, железных шкафах или специально оборудованном помещении, обеспечивающем сохранность бланков без сроков ограничения.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контроля за использованием бланков</w:t>
      </w:r>
      <w:r>
        <w:br/>
      </w:r>
      <w:r>
        <w:rPr>
          <w:rFonts w:ascii="Times New Roman"/>
          <w:b/>
          <w:i w:val="false"/>
          <w:color w:val="000000"/>
        </w:rPr>
        <w:t>
документов государственного образца об образовании и (или)</w:t>
      </w:r>
      <w:r>
        <w:br/>
      </w:r>
      <w:r>
        <w:rPr>
          <w:rFonts w:ascii="Times New Roman"/>
          <w:b/>
          <w:i w:val="false"/>
          <w:color w:val="000000"/>
        </w:rPr>
        <w:t>
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 целях осуществления контроля использования бланков в организациях образований ведутся журналы учета использования бланков (далее – журналы) по каждому виду отдельно, которые должны быть пронумерованы, прошнурованы, заверены руководителем организации образования и скреплены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Записи в журналах производятся шариковой или перьевой ручкой, синими чернилами, в хронологическом порядке, на основании соответствующих документов, подтверждающих достоверность этих записей. Исправление ошибок производится путем зачеркивания текста тонкой линией и внесения в соответствующих строках и графах правильных номеров и текста. Одновременно на полях соответствующей строки делается отметка «исправлено» за подписью ответственного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Ответственные должностные лица организации образования, реализующие образовательные программы высшего и послевузовского образования, а также республиканские организации образования представляют в НЦТ, а организации образования, реализующих общеобразовательные учебные программы основного среднего и общего среднего образования Управления образований отчет об использовании бланков до 1 августа текущего года, подписанный руководителем организации образования, а в его отсутствие - лицом, его заменяющим по форме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отчету об использовании бланков прилагается копия акта по испорченным, бракованным и уничтоженным бланкам.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Ответственные должностные лица организаций образований реализующие образовательные программы высшего и послевузовского образования каждый месяц представляет в НЦТ отчет о движении бланков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раз в квартал составляет отчет об использовании бланков документов государственного образца об образовании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Неиспользованные бланки не возвращаются в НЦТ и (или) Управления образования, а остаются в организациях образования, их количество указывается в отчетах о движении бланков согласно приложению и заявке на следующий год. Передача бланков другой организации образования категорически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выявления фактов недостачи бланков, комиссией составляется акт, в котором указывается место и дата инвентаризации по форме согласно приложению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 обнаружения утерянных бланков комиссия составляет акт и передает на хранение ответственному должностному лицу по форме согласно приложению 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порчи бланков при их использовании в работе, составляется акт по испорченным бланкам по форме согласно приложению 6 настоящего приказа. К акту по испорченным бланками прикладываются вырезанные и наклеенные на лист бумаги государственные номера и серии испорченных бланков, оставшиеся части бланков измельчаются или сжигаются.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Уничтожение бланков принимается на основании решения руководителя организации образования и оформляется актом по форме согласно приложению 7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осуществления контроля достоверности отчетных данных обеспечивается надлежащее хранение копий отчетов. Отчеты хранятся в отдельных папках по срокам их составления.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Осуществление контроля за заказом, выдачей и хранением бланков возлагается на первых руководителей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отчета об использовании бланков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Утверждаю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_________________ И.Ф.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«___» ___________201_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 использовании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отчет об использовании бланков документов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и (или) квалификации в ______________ учебном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«____» _______________ 201_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Выдача бланков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0"/>
        <w:gridCol w:w="3196"/>
        <w:gridCol w:w="2254"/>
      </w:tblGrid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бланков (серии и регистрационные номера)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бланков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Выдача дубликатов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0"/>
        <w:gridCol w:w="3196"/>
        <w:gridCol w:w="2254"/>
      </w:tblGrid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Порча бланков приложений (вкладышей)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0"/>
        <w:gridCol w:w="3196"/>
        <w:gridCol w:w="2254"/>
      </w:tblGrid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Остаток бланков приложений (вкладышей)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0"/>
        <w:gridCol w:w="3196"/>
        <w:gridCol w:w="2254"/>
      </w:tblGrid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Выдача справок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2"/>
        <w:gridCol w:w="3797"/>
        <w:gridCol w:w="2971"/>
      </w:tblGrid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 бланков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бланков 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израсходовано бланков справок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Остаток бланков справок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2"/>
        <w:gridCol w:w="3797"/>
        <w:gridCol w:w="2971"/>
      </w:tblGrid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 бланков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бланков 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остается бланков справок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ответственного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 движении бланков документов государственного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 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917"/>
        <w:gridCol w:w="1555"/>
        <w:gridCol w:w="2135"/>
        <w:gridCol w:w="1153"/>
        <w:gridCol w:w="1443"/>
        <w:gridCol w:w="1475"/>
        <w:gridCol w:w="2038"/>
        <w:gridCol w:w="690"/>
      </w:tblGrid>
      <w:tr>
        <w:trPr>
          <w:trHeight w:val="37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бланков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заказанных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получено в АФ НЦТ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движении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испорчено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движении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 образовании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787"/>
        <w:gridCol w:w="1490"/>
        <w:gridCol w:w="2027"/>
        <w:gridCol w:w="1133"/>
        <w:gridCol w:w="1401"/>
        <w:gridCol w:w="1432"/>
        <w:gridCol w:w="1950"/>
        <w:gridCol w:w="1140"/>
      </w:tblGrid>
      <w:tr>
        <w:trPr>
          <w:trHeight w:val="3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бланков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заказанных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получено в Управлении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движении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Форма акта недостачи бланков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Утверждаю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_________________ И.Ф.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«___» ___________201_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Акт №_____ от «___» ___________201_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недостачи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– должность ответственного должностного лица от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за осуществление работы по учету, хранению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осуществлению контроля организации приема, хранения,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списания бланков в организациях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в ходе проведения проверки была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обнаружена недостача нижеследующих бланков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образца об образовании и (или)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5"/>
        <w:gridCol w:w="3988"/>
        <w:gridCol w:w="3107"/>
      </w:tblGrid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бланку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бланка приложения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Форма акта обнаружения утерянных бланков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Утверждаю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_________________ И.Ф.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«___» ___________201_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Акт №_____ от «___» ___________201_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обнаружения утерянных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– должность ответственного должностного лица от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за осуществление работы по учету, хранению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осуществлению контроля организации приема, хранения,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списания бланков в организациях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(описать ситуацию, напр., проведение вторичной проверки и т.п.,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были обнаружены ранее утерянные бланки)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обнаружены нижеследующие утерянные бланки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образца об образовании и (или)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5"/>
        <w:gridCol w:w="3988"/>
        <w:gridCol w:w="3107"/>
      </w:tblGrid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бланку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бланка приложения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Форма акта порчи бланков при их использовании в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Утверждаю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_________________ И.Ф.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«___» ___________201_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Акт №_____ от «___» ___________201_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порчи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 образовании и (или) квалификации при их использовании в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– должность ответственного должностного лица от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за осуществление работы по учету, хранению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осуществлению контроля организации приема, хранения,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списания бланков 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 при заполнении бланков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образца в ходе работы были испорчены нижеследующие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бланки документов государственного образца об образовании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5"/>
        <w:gridCol w:w="3988"/>
        <w:gridCol w:w="3107"/>
      </w:tblGrid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бланку 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бланка приложения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недостает бланков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заказа,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учету и выдаче бланков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государственного образца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 и (или) квалификации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обеспечению ими организаций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общеобразовательные учебные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основного среднего и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образования, образовательные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и послевузовского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подведомственных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осуществление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их использованием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Форма акта уничтожения бланков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Утверждаю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_________________ И.Ф.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«___» ___________201_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 №_____ от «___» ___________201_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уничтожения бланков документов государственного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образовании и (или)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– должность ответственного должностного лица от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за осуществление работы по учету, хранению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осуществлению контроля организации приема, хранения,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списания бланков в организациях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Правилам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заказа, хранению, учету и выдаче бланков документов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об образовании и (или) квалификации и обеспечению 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образования, реализующих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высшего и послевузовского образования, подведомственных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Республики Казахстан от 12 декабря 2014 г.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519, уничтожены нижеследующие испорченные бланки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образца об образовании и (или)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773"/>
        <w:gridCol w:w="773"/>
        <w:gridCol w:w="2765"/>
        <w:gridCol w:w="1383"/>
        <w:gridCol w:w="2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уничтожено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уничтожено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бланка приложения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поступления бланков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уничтожено бланков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 Фамилия, инициалы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