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60b8" w14:textId="bd46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 расчета регулярных платежей по займам, выдаваемым банками, организациями, осуществляющими отдельные виды банковских операций, и микрокредитам, выдаваемым организациями, осуществляющими микрофинансовую деятельность, физическим лицам и предусматривающим наличие графика погашения, а также временных баз для расчета вознаграждения по таким займам, (микрокредитам)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января 2016 года № 8. Зарегистрирован в Министерстве юстиции Республики Казахстан 29 февраля 2016 года № 13305.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Постановление утрачивает силу постановлением Правления Агентства РК по регулированию и развитию финансового рынка от 15.05.2026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Правления Национального Банка РК от 23.12.2019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01.07.2016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31 августа 1995 года </w:t>
      </w:r>
      <w:r>
        <w:rPr>
          <w:rFonts w:ascii="Times New Roman"/>
          <w:b w:val="false"/>
          <w:i w:val="false"/>
          <w:color w:val="000000"/>
          <w:sz w:val="28"/>
        </w:rPr>
        <w:t>"О банках и банковской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26 ноября 2012 года </w:t>
      </w:r>
      <w:r>
        <w:rPr>
          <w:rFonts w:ascii="Times New Roman"/>
          <w:b w:val="false"/>
          <w:i w:val="false"/>
          <w:color w:val="000000"/>
          <w:sz w:val="28"/>
        </w:rPr>
        <w:t>"О микрофинансовой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Правления Национального Банка РК от 23.12.2019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регулярных платежей по займам и микрокредитам, выдаваемым банками, организациями, осуществляющими отдельные виды банковских операций, и микрофинансовыми организациями физическим лицам и предусматривающим наличие графика погашения, а также временные базы для расчета вознаграждения по таким займам (микрокредитам).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защите прав потребителей финансовых услуг (Терентьев А.Л.)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получения Национальным Банком Республики Казахстан после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международных отношений и связей с общественностью (Казыбаев А.К.) направить настоящее постановление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июля 2016 года и подлежит официальному опубликованию.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постановления распространяется на договоры, заключенные с 1 июля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Методики расчета регулярных платежей по займам, выдаваемым банками, организациями, осуществляющими отдельные виды банковских операций, и микрокредитам, выдаваемым организациями, осуществляющими микрофинансовую деятельность, физическим лицам и предусматривающим наличие графика погашения, а также временные базы для расчета вознаграждения по таким займам (микрокредитам)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Правления Национального Банка РК от 23.12.2019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Методики расчета регулярных платежей по займам, выдаваемым банками, организациями, осуществляющими отдельные виды банковских операций, и микрокредитам, выдаваемым организациями, осуществляющими микрофинансовую деятельность, физическим лицам и предусматривающим наличие графика погашения, а также временные базы для расчета вознаграждения по таким займам (микрокредитам) (далее - Методики) разработаны в соответствии с законами Республики Казахстан от 31 августа 1995 года </w:t>
      </w:r>
      <w:r>
        <w:rPr>
          <w:rFonts w:ascii="Times New Roman"/>
          <w:b w:val="false"/>
          <w:i w:val="false"/>
          <w:color w:val="000000"/>
          <w:sz w:val="28"/>
        </w:rPr>
        <w:t>"О банках и банковской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26 ноября 2012 года </w:t>
      </w:r>
      <w:r>
        <w:rPr>
          <w:rFonts w:ascii="Times New Roman"/>
          <w:b w:val="false"/>
          <w:i w:val="false"/>
          <w:color w:val="000000"/>
          <w:sz w:val="28"/>
        </w:rPr>
        <w:t>"О микрофинансовой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определяют методики расчета регулярных платежей по займам, выдаваемым банками, организациями, осуществляющими отдельные виды банковских операций, и микрокредитам, выдаваемым организациями, осуществляющими микрофинансовую деятельность, физическим лицам и предусматривающим наличие графика погашения, а также временные базы для расчета вознаграждения по таким займам (микрокредитам).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Методик распространяются на филиалы банков - нерезидентов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Агентства РК по регулированию и развитию финансового рынка от 29.01.2021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Методики применяются к расчету проектов графиков погашения задолженности методами </w:t>
      </w:r>
      <w:r>
        <w:rPr>
          <w:rFonts w:ascii="Times New Roman"/>
          <w:b w:val="false"/>
          <w:i w:val="false"/>
          <w:color w:val="000000"/>
          <w:sz w:val="28"/>
        </w:rPr>
        <w:t>дифференцированных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аннуитетных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платежей.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Банк, организация, осуществляющая отдельные виды банковских операций, организация, осуществляющая микрофинансовую деятельность, до заключения договора банковского займа (договора о предоставлении микрокредита) предоставляет физическому лицу (далее - заемщик) для выбора метода погашения займа (микрокредита) проекты графиков погашения займа (микрокредита), рассчитанных методами дифференцированных и аннуитетных платежей.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Правления Национального Банка РК от 23.12.2019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Методика расчета регулярных платежей методом аннуитетных</w:t>
      </w:r>
      <w:r>
        <w:br/>
      </w:r>
      <w:r>
        <w:rPr>
          <w:rFonts w:ascii="Times New Roman"/>
          <w:b/>
          <w:i w:val="false"/>
          <w:color w:val="000000"/>
        </w:rPr>
        <w:t>платежей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размера регулярного (ежемесячного) аннуитетного платежа осуществляется по следующей формуле (результат вычисления округляется до двух знаков после запятой):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i/12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P = S * -------------------,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1-(1+i/12)</w:t>
      </w:r>
      <w:r>
        <w:rPr>
          <w:rFonts w:ascii="Times New Roman"/>
          <w:b w:val="false"/>
          <w:i w:val="false"/>
          <w:color w:val="000000"/>
          <w:vertAlign w:val="superscript"/>
        </w:rPr>
        <w:t>-n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размер регулярного (ежемесячного) аннуитетного платежа;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годовая ставка вознаграждения по займу (микрокредиту);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остаток основного долга по займу (микрокредиту);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погашений.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временных баз, предусмотренных подпунктами 1) и 2) пункта 9 Методик, формула расчета регулярного (ежемесячного) аннуитетного платежа подлежит корректировке в части учета количества дней в периоде начисления процентов.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платежа по основному долгу осуществляется по следующей формуле (результат вычисления округляется до двух знаков после запятой):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= P – 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основного долга в регулярном (ежемесячном) аннуитетном платеже;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размер регулярного (ежемесячного) аннуитетного платежа;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размер вознаграждения.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Размеры первого и последнего платежей в графике погашения задолженности по займу (микрокредиту) могут отличаться от регулярных (ежемесячных) аннуитетных платежей.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Методика расчета регулярных платежей методом</w:t>
      </w:r>
      <w:r>
        <w:br/>
      </w:r>
      <w:r>
        <w:rPr>
          <w:rFonts w:ascii="Times New Roman"/>
          <w:b/>
          <w:i w:val="false"/>
          <w:color w:val="000000"/>
        </w:rPr>
        <w:t>дифференцированных платежей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Расчет платежа по основному долгу осуществляется по следующей формуле (результат вычисления округляется до двух знаков после запятой):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S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--------,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основного долга в регулярном дифференцированном платеже;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сумма займа (микрокредита);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погашений.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Расчет размера регулярного дифференцированного платежа осуществляется по следующей формуле (результат вычисления округляется до двух знаков после запятой):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= S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+ 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размер регулярного дифференцированного платежа;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доля основного долга в регулярном дифференцированном платеже;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размер вознаграждения.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Временные базы для расчета вознаграждения по займу</w:t>
      </w:r>
      <w:r>
        <w:br/>
      </w:r>
      <w:r>
        <w:rPr>
          <w:rFonts w:ascii="Times New Roman"/>
          <w:b/>
          <w:i w:val="false"/>
          <w:color w:val="000000"/>
        </w:rPr>
        <w:t>(микрокредиту) и порядок расчета вознаграждения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расчете вознаграждения по займу (микрокредиту), предусмотренному в пункте 13 Методики, банками, организациями, осуществляющими отдельные виды банковских операций, и организациями, осуществляющими микрофинансовую деятельность, используются следующие временные базы, равные: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360 (тремстам шестидесяти) дням в году и фактическому количеству дней в месяце;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365 (тремстам шестидесяти пяти) или 366 (тремстам шестидесяти шести) дням в году и фактическому количеству дней в месяце;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360 (тремстам шестидесяти) дням в году и 30 (тридцати) дням в месяце.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Правления Национального Банка РК от 23.12.2019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Расчет вознаграждения производится простым методом начисления процентов. Под простым методом начисления процентов следует понимать начисление процентов только на остаток задолженности по займу (микрокредиту).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досрочном погашении займа (микрокредита) расчет вознаграждения производится за фактическое количество дней пользования займом (микрокредитом).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целей расчета вознаграждения дата предоставления займа (микрокредита) и дата полного исполнения обязательства по возврату займа (микрокредита) принимаются за один день.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Расчет вознаграждения по займу (микрокредиту) осуществляется по следующей формуле (результат вычисления округляется до двух знаков после запятой):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i*n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I = S * ----------------------------,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360/365/366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сумма вознаграждения;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остаток основного долга по займу (микрокредиту);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годовая ставка вознаграждения по займу (микрокредиту);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дней в периоде, за который начисляются проценты.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