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ca7271" w14:textId="dca727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некоторые нормативные правовые акты Национального Банка Республики Казахстан по вопросам платежей и переводов денег и ведения банковских счетов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Национального Банка Республики Казахстан от 28 января 2016 года № 32. Зарегистрирован в Министерстве юстиции Республики Казахстан 29 февраля 2016 года № 13304. Утратило силу постановлением Правления Национального Банка Республики Казахстан от 23 декабря 2019 года № 240.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Правления Национального Банка РК от 23.12.2019 </w:t>
      </w:r>
      <w:r>
        <w:rPr>
          <w:rFonts w:ascii="Times New Roman"/>
          <w:b w:val="false"/>
          <w:i w:val="false"/>
          <w:color w:val="000000"/>
          <w:sz w:val="28"/>
        </w:rPr>
        <w:t>№ 240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РЦПИ!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Порядок введения в действие приказа см. </w:t>
      </w:r>
      <w:r>
        <w:rPr>
          <w:rFonts w:ascii="Times New Roman"/>
          <w:b w:val="false"/>
          <w:i w:val="false"/>
          <w:color w:val="ff0000"/>
          <w:sz w:val="28"/>
        </w:rPr>
        <w:t>п.5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реализации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24 ноября 2015 года "О внесении изменений и дополнений в некоторые законодательные акты Республики Казахстан по вопросам неработающих кредитов и активов банков второго уровня, оказания финансовых услуг и деятельности финансовых организаций и Национального Банка Республики Казахстан" Правление Национального Банка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Перечень нормативных правовых актов Национального Банка Республики Казахстан по вопросам платежей и переводов денег и ведения банковских счетов, в которые вносятся изменения,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 (далее – Перечень).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Департаменту развития и управления платежными системами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(Мусаев Р.Н.) в установленном законодательством Республики Казахстан порядке обеспечить: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совместно с Департаментом правового обеспечения (Сарсенова Н.В.) государственную регистрацию настоящего постановления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настоящего постановления в республиканское государственное предприятие на праве хозяйственного ведения "Республиканский центр правовой информации Министерства юстиции Республики Казахстан":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официальное опубликование в информационно-правовой системе "Әділет" в течение десяти календарных дней после его государственной регистрации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включения в Государственный реестр нормативных правовых актов Республики Казахстан, Эталонный контрольный банк нормативных правовых актов Республики Казахстан в течение десяти календарных дней со дня его получения Национальным Банком Республики Казахстан после государственной регистрации в Министерстве юстиции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размещение настоящего постановления на официальном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интернет-ресурсе Национального Банка Республики Казахстан после его официального опубликования.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Департаменту международных отношений и связей с общественностью (Казыбаев А.К.) обеспечить направление настоящего постановления на официальное опубликование в периодических печатных изданиях в течение десяти календарных дней после его государственной регистрации в Министерстве юстиции Республики Казахстан.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Председателя Национального Банка Республики Казахстан Пирматова Г.О.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Настоящее постановление вводится в действие по истечении десяти календарных дней после дня его первого официального опубликования, за исключением абзацев с пятого по двенадцатый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Перечня, действие которых распространяется на отношения, возникшие с 1 января 2016 года. Абзацы третий и четвертый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Перечня вводятся в действие с 1 января 2017 года.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90"/>
        <w:gridCol w:w="7210"/>
      </w:tblGrid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Национального Банка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Акишев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января 2016 года № 32</w:t>
            </w:r>
          </w:p>
        </w:tc>
      </w:tr>
    </w:tbl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нормативных правовых актов Национального Банка Республики</w:t>
      </w:r>
      <w:r>
        <w:br/>
      </w:r>
      <w:r>
        <w:rPr>
          <w:rFonts w:ascii="Times New Roman"/>
          <w:b/>
          <w:i w:val="false"/>
          <w:color w:val="000000"/>
        </w:rPr>
        <w:t>Казахстан по вопросам платежей и переводов денег и ведения</w:t>
      </w:r>
      <w:r>
        <w:br/>
      </w:r>
      <w:r>
        <w:rPr>
          <w:rFonts w:ascii="Times New Roman"/>
          <w:b/>
          <w:i w:val="false"/>
          <w:color w:val="000000"/>
        </w:rPr>
        <w:t>банковских счетов, в которые вносятся изменения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</w:t>
      </w:r>
      <w:r>
        <w:rPr>
          <w:rFonts w:ascii="Times New Roman"/>
          <w:b w:val="false"/>
          <w:i w:val="false"/>
          <w:color w:val="000000"/>
          <w:sz w:val="28"/>
        </w:rPr>
        <w:t xml:space="preserve">Утратил силу постановлением Правления Национального Банка РК от 31.08.2016 </w:t>
      </w:r>
      <w:r>
        <w:rPr>
          <w:rFonts w:ascii="Times New Roman"/>
          <w:b w:val="false"/>
          <w:i w:val="false"/>
          <w:color w:val="000000"/>
          <w:sz w:val="28"/>
        </w:rPr>
        <w:t>№ 207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2. </w:t>
      </w:r>
      <w:r>
        <w:rPr>
          <w:rFonts w:ascii="Times New Roman"/>
          <w:b w:val="false"/>
          <w:i w:val="false"/>
          <w:color w:val="000000"/>
          <w:sz w:val="28"/>
        </w:rPr>
        <w:t xml:space="preserve">Утратил силу постановлением Правления Национального Банка РК от 31.08.2016 </w:t>
      </w:r>
      <w:r>
        <w:rPr>
          <w:rFonts w:ascii="Times New Roman"/>
          <w:b w:val="false"/>
          <w:i w:val="false"/>
          <w:color w:val="000000"/>
          <w:sz w:val="28"/>
        </w:rPr>
        <w:t>№ 208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8"/>
    <w:bookmarkStart w:name="z3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3. </w:t>
      </w:r>
      <w:r>
        <w:rPr>
          <w:rFonts w:ascii="Times New Roman"/>
          <w:b w:val="false"/>
          <w:i w:val="false"/>
          <w:color w:val="000000"/>
          <w:sz w:val="28"/>
        </w:rPr>
        <w:t xml:space="preserve">Утратил силу постановлением Правления Национального Банка РК от 31.08.2016 </w:t>
      </w:r>
      <w:r>
        <w:rPr>
          <w:rFonts w:ascii="Times New Roman"/>
          <w:b w:val="false"/>
          <w:i w:val="false"/>
          <w:color w:val="000000"/>
          <w:sz w:val="28"/>
        </w:rPr>
        <w:t>№ 210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9"/>
    <w:bookmarkStart w:name="z4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4. </w:t>
      </w:r>
      <w:r>
        <w:rPr>
          <w:rFonts w:ascii="Times New Roman"/>
          <w:b w:val="false"/>
          <w:i w:val="false"/>
          <w:color w:val="000000"/>
          <w:sz w:val="28"/>
        </w:rPr>
        <w:t xml:space="preserve">Утратил силу постановлением Правления Национального Банка РК от 31.08.2016 </w:t>
      </w:r>
      <w:r>
        <w:rPr>
          <w:rFonts w:ascii="Times New Roman"/>
          <w:b w:val="false"/>
          <w:i w:val="false"/>
          <w:color w:val="000000"/>
          <w:sz w:val="28"/>
        </w:rPr>
        <w:t>№ 218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10"/>
    <w:bookmarkStart w:name="z5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24 декабря 2014 года № 257 "Об утверждении Правил отнесения финансовых организаций к числу системообразующих" (зарегистрировано в Реестре государственной регистрации нормативных правовых актов под № 10210, опубликовано 5 марта 2015 года в информационно-правовой системе "Әділет") следующее изменение:</w:t>
      </w:r>
    </w:p>
    <w:bookmarkEnd w:id="11"/>
    <w:bookmarkStart w:name="z5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1)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доля общей суммы платежей банка, проведенных через межбанковскую систему переводов денег, систему межбанковского клиринга, платежей на рынке электронных банковских услуг (в сети банка), платежей и переводов, проведенных через корреспондентские счета, открытые между банком и его контрагентами, через системы международных денежных переводов (далее – безналичные платежи), в совокупном объеме безналичных платежей банков (П</w:t>
      </w:r>
      <w:r>
        <w:rPr>
          <w:rFonts w:ascii="Times New Roman"/>
          <w:b w:val="false"/>
          <w:i w:val="false"/>
          <w:color w:val="000000"/>
          <w:vertAlign w:val="subscript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>);".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