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a7271" w14:textId="dca7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Национального Банка Республики Казахстан по вопросам платежей и переводов денег и ведения банковских счетов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января 2016 года № 32. Зарегистрирован в Министерстве юстиции Республики Казахстан 29 февраля 2016 года № 13304. Утратило силу постановлением Правления Национального Банка Республики Казахстан от 23 декабря 2019 года № 240.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23.12.2019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 внесении изменений и дополнений в некоторые законодательные акты Республики Казахстан по вопросам неработающих кредитов и активов банков второго уровня, оказания финансовых услуг и деятельности финансовых организаций и Национального Банка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нормативных правовых актов Национального Банка Республики Казахстан по вопросам платежей и переводов денег и ведения банковских счетов, в которые вносятся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(далее – Перечень).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развития и управления платежными системами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(Мусаев Р.Н.)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(Сарсенова Н.В.)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получения Национальным Банком Республики Казахстан после государственной регистрации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официальном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интернет-ресурсе Национального Банка Республики Казахстан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Пирматова Г.О.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абзацев с пятого по двенадцатый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действие которых распространяется на отношения, возникшие с 1 января 2016 года. Абзацы третий и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вводятся в действие с 1 января 2017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32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Национального Банка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по вопросам платежей и переводов денег и ведения</w:t>
      </w:r>
      <w:r>
        <w:br/>
      </w:r>
      <w:r>
        <w:rPr>
          <w:rFonts w:ascii="Times New Roman"/>
          <w:b/>
          <w:i w:val="false"/>
          <w:color w:val="000000"/>
        </w:rPr>
        <w:t>банковских счетов, в которые вносятся изменения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bookmarkStart w:name="z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декабря 2014 года № 257 "Об утверждении Правил отнесения финансовых организаций к числу системообразующих" (зарегистрировано в Реестре государственной регистрации нормативных правовых актов под № 10210, опубликовано 5 марта 2015 года в информационно-правовой системе "Әділет") следующее изменение:</w:t>
      </w:r>
    </w:p>
    <w:bookmarkEnd w:id="11"/>
    <w:bookmarkStart w:name="z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доля общей суммы платежей банка, проведенных через межбанковскую систему переводов денег, систему межбанковского клиринга, платежей на рынке электронных банковских услуг (в сети банка), платежей и переводов, проведенных через корреспондентские счета, открытые между банком и его контрагентами, через системы международных денежных переводов (далее – безналичные платежи), в совокупном объеме безналичных платежей банков (П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);".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