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64cb" w14:textId="ff86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34. Зарегистрирован в Министерстве юстиции Республики Казахстан 25 февраля 2016 года № 13256.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третьего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платежными системами (Мусаев Р.Н.)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интернет–ресурсе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третьего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требования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 (далее – банки), посредством которых обеспечивается оказание электронных банковских услуг.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платежах и платежных системах",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услуг, утвержденными постановлением Правления Национального Банка Республики Казахстан от 31 августа 2016 года № 212, зарегистрированным в Реестре государственной регистрации нормативных правовых актов под № 14337 (далее – Правила № 212), а также следующие понятия: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информационной системы – отдельный компонент информационной системы, предназначенный для передачи, обработки и хранения информации для выполнения отдельной функции при оказании электронных банковских услуг;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центр информационной системы банка (далее – основной центр) – совокупность программно-технических средств и обслуживающего персонала, обеспечивающих оказание электронных банковских услуг в штатном (повседневном) режиме;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резервный центр информационной системы банка (далее – резервный центр) – совокупность программно-технических средств и обслуживающего персонала, обеспечивающих оказание электронных банковских услуг при возникновении нестандартных ситуаций или проведении плановых технических работ в основном центре;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банка для оказания электронных банковских услуг (далее – информационная система)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комплекса, посредством которой обеспечивается оказание электронных банковских услуг;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– работник банка, ответственный за работу в информационной системе в соответствии с должностными обязанностями;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рабочее место – персональный компьютер (сервер), на котором установлен программно-пользовательский интерфейс для управления информационной системой либо объектами информационной системы;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команда восстановления – работники банка и организаций, оказывающих услуги по обеспечению доступности и полноценного функционирования информационной системы или объектов информационной системы, которые обеспечивают полное восстановление с учетом времени простоя, установленным внутренними документами банка, либо перевод работы информационной системы в резервный центр;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клиент банка, обращающийся к информационной системе за получением электронных банковских услуг, либо ответственный работник;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идентификация – подтверждение подлинности субъекта или объекта доступа к информационной системе путем определения соответствия предъявленных реквизитов доступа.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операционным риском, непрерывностью деятельности, рисками информационных технологий, информационной безопасностью в целях обеспечения безопасности и беспрерывности работы информационных систем банков, за исключением организаций, осуществляющих отдельные виды банковских операций,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ноября 2019 года № 188 "Об утверждении Правил формирования системы управления рисками и внутреннего контроля для банков второго уровня, филиалов банков-нерезидентов Республики Казахстан", зарегистрированным в Реестре государственной регистрации нормативных правовых актов под № 19632.</w:t>
      </w:r>
    </w:p>
    <w:bookmarkEnd w:id="19"/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рабочим местам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рабочих местах банк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установку и функционирование программного или программно–аппаратного комплекса защиты от </w:t>
      </w:r>
      <w:r>
        <w:rPr>
          <w:rFonts w:ascii="Times New Roman"/>
          <w:b w:val="false"/>
          <w:i w:val="false"/>
          <w:color w:val="000000"/>
          <w:sz w:val="28"/>
        </w:rPr>
        <w:t>несанкционированного доступа</w:t>
      </w:r>
      <w:r>
        <w:rPr>
          <w:rFonts w:ascii="Times New Roman"/>
          <w:b w:val="false"/>
          <w:i w:val="false"/>
          <w:color w:val="000000"/>
          <w:sz w:val="28"/>
        </w:rPr>
        <w:t>, включающего в себя средства идентификации и аутентификации ответственного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и функционирование технических средств бесперебойного электропитания, позволяющих осуществлять работу рабочего места при отсутствии напряжения в электросети в течение времени, необходимого для корректного завершения работы в информационной системе, но не менее десяти минут. Допускается использование общего источника бесперебойного питания, установленного в здании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и функционирование средств обнаружения вредоносного программного кода и/или программы. В случае выявления факта заражения данная информация доводится до сведения подразделения безопасности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программную либо программно–аппаратную защиту передаваемой информации и каналов связи. Допускается централизованная защита передаваемой информации путем установки соответствующих программно–аппаратных средств на специально выделенных рабочих местах.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защиты данных от несанкционированного доступа внутренними документами банка устанавливается порядок хранения и использования технических средств, паролей или другой информации, предоставляющих доступ к рабочему месту.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Внутренними документами банка утверждается порядок доступа к ресурсам (дисковое пространство, директории, сетевые ресурсы, базы данных), выделенным для накопления в них информации для передачи в информационную систему, получения информации из информационной системы, хранения, архивирования либо другой обработки информации.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рабочему месту ответственным работником осуществляется в соответствии с его должностными обязанностями.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Одному системному имени пользователя, по которому идентифицируется пользователь на входе в информационные системы, соответствует один ответственный работник, за исключением работников, выполняющих функции администратора. Для работника, выполняющего функции администратора, допускается создание нескольких системных имен пользователя.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доступа к рабочему месту посредством сети и иных технических каналов передачи данных минимизирует возможность несанкционированного доступа.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внутренних документах банка, предусматривающих порядок работы ответственных работников, имеющих доступ в информационную систему, определяются: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назначения ответственных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работы ответственных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ответственных работников, включая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команды восстановления.</w:t>
      </w:r>
    </w:p>
    <w:bookmarkStart w:name="z2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внутренним документам банка по структуре и функционированию информационной системы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Внутренними документами банка по структуре и функционированию информационных систем утверждается: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информационных систем и их объектов, их назначение и основные характеристики, требования к числу уровней иерархии и степени централизации систем, в том числе, перечень функций, задач по каждому объекту информационной системы;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способам и средствам связи для информационного обмена между компонентами информационных систем;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восстановления работы информационных систем (далее - план восстановления);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режимам функционирования информационных систем;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мониторингу функционирования информационных систем;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классификации, количеству и режиму работы ответственных работников команды восстановления.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Внутренние документы банка по структуре и функционированию информационных систем подлежат пересмотру на предмет актуализации на периодической основе, определенной банком, но не реже одного раза в год.</w:t>
      </w:r>
    </w:p>
    <w:bookmarkEnd w:id="36"/>
    <w:bookmarkStart w:name="z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безопасности работы информационных систем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пользователя к информационной системе для получения электронной банковской услуги банк обеспечивает: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действий по получению клиентами электронных банковских услуг в электронных журналах без возможности изменения внесенных в них данных, в том числе, как успешных, так и неудачных, начиная от попытки установления связи, с указанием времени совершения операций. Период хранения сведений электронных журналов составляет не менее 2 (двух)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программного обеспечения, предназначенного для автоматического мониторинга, выявления и блокирования в информационной системе несанкционированных операций или действий, направленных на создание условий для проведения несанкционированных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архитектуру "клиент–сервер", позволяющую при выводе из строя рабочего места пользователя или получении злоумышленником несанкционированного доступа к нему не влиять на работу серверной части системы, а при сбое сервера приложений не влиять на состояние данных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резервное копирование и архивацию данных с возможностью их последующего восстановления;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действий, предусмотренных подпунктом 4) пункта 4 Требований.</w:t>
      </w:r>
    </w:p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оказании электронных банковских услуг осуществляется шифрование относящихся к </w:t>
      </w:r>
      <w:r>
        <w:rPr>
          <w:rFonts w:ascii="Times New Roman"/>
          <w:b w:val="false"/>
          <w:i w:val="false"/>
          <w:color w:val="000000"/>
          <w:sz w:val="28"/>
        </w:rPr>
        <w:t>банковской тайне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передаваемых данных и (или) информационно–коммуникационной сети для их передачи от персональных компьютеров, телефонов, электронных терминалов и иных устройств до конечной системы обработки передаваемых данных.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процедурам безопасности при оказании электронных банковских услуг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 № 212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обеспечению беспрерывности работы информационных систем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обеспечения </w:t>
      </w:r>
      <w:r>
        <w:rPr>
          <w:rFonts w:ascii="Times New Roman"/>
          <w:b w:val="false"/>
          <w:i w:val="false"/>
          <w:color w:val="000000"/>
          <w:sz w:val="28"/>
        </w:rPr>
        <w:t>беспрерывности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электронных банковских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банки определяют во внутренних документах план восстановления, порядок его пересмотра и тестирования.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Разработка плана восстановления осуществляется с учетом следующих факторов: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и характер нестандартных ситуаций, их степень воздействия на деятельность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информационных систем и их объектов, обеспечивающих оказание электронных банковских услуг, с указанием приоритетности их восстановления;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ущерб, возникающий при остановке работы информационных систем, и затраты для восстановления их работы.</w:t>
      </w:r>
    </w:p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указании перечня информационных систем определяются допускаемые сроки их восстановления. Сроки устанавливаются банком в зависимости от критичности простоя в работе информационной системы.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Банк обеспечивает наличие не менее одного резервного центра, находящегося в ином населенном пункте (столице, городе республиканского значения, городе областного значения, городе районного значения), чем основной центр, гарантирующего возобновление предоставления банком платежных услуг в течение срока, установленного частью третьей пункта 23 Требований.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сроков, установленных частью третьей пункта 23 Требований, осуществляется при наличии достаточных оснований, влияющих на сроки возобновления предоставления платежных услуг, с одновременным уведомлением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и резервный центры банка размещаются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18-1 в соответствии с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Банк обеспечивает каждый центр (основной и резервный) двумя выделенными каналами связи от разных поставщиков (провайдеров) услуг связи.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18-2 в соответствии с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 восстановления содержит следующие условия: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место нахождения резервного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бизнес–процессов, объектов информационной системы, технических, программных или других средств, обеспечивающих работу информационной системы, восстановление которых требуется в резервном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проведения, периодичность и сценарии тестирования функционирования резервного центра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восстановления нарушенных информационных систем после ликвидации последствий нестандартных ситуаций, критерии, позволяющие принять решение о завершении работы в нестандартном режиме, и порядок принятия такого решения, а также порядок возврата в штатный режим функционирования.</w:t>
      </w:r>
    </w:p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проверки готовности работы резервного центра и резервных каналов связи для восстановления деятельности информационной системы банк не менее одного раза в год проводит тестирование функционирования резервного центра и резервных каналов связи в соответствии с планом восстановления (далее – тестирование Плана).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Тестирование Плана проводится по разработанной и утвержденной банком программе, предусматривающей описание сценария возникновения нестандартной ситуации, восстанавливаемых рабочих процессов и объектов информационной системы, действий команды восстановления, требований по срокам и месту проведения работ.</w:t>
      </w:r>
    </w:p>
    <w:bookmarkEnd w:id="49"/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тестирования Плана банком подготавливается документ о результатах тестирования (протокол) с указанием: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информационных систем и их объектов, по которым проведено тестирование, а также места нахождения основного и резервного центров;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времени, затраченного на восстановление работы информационных систем и их объектов;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выявленных уязвимостей и предложений по их устранению.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тестирования представляются банком в Национальный Банк Республики Казахстан (далее – Национальный Банк) в течение пятнадцати рабочих дней после утверждения документа о результатах тестирования уполномоченным органом банка.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возникновении сбоя (простоя) в работе информационной системы банк обеспечивает восстановление работы основного центра.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восстановления работы основного центра в период минимально допустимого срока восстановления осуществляется перевод информационной системы на работу резервного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норматив времени по переводу информационной системы на резервный центр составляет не более четырех часов с момента возникновения сбоя (простоя).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сбоя (простоя) в работе информационной системы банка, повлекшего прерывание доступа клиентов к электронным банковским услугам посредством систем удаленного доступа и (или) к сети электронных терминалов банка, продолжительностью более часа банк незамедлительно уведомляет Национальный Банк путем направления электронного сообщения. В случае возникновения сбоя (простоя) в нерабочее время, банк уведомляет Национальный Банк не позднее 10.00 часов времени города Астаны рабочего дня, следующего за днем возникновения сбоя (простоя).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Банк в направляемых клиентам уведомлениях о планируемом введении в действие изменений (обновлений), вносимых в технические, программные и другие средства, обеспечивающие работу информационной системы, и влияющих на доступность клиенту электронных банковских услуг, указывает вид электронных банковских услуг, на доступность которых повлияют планируемые изменения, а также время их предполагаемой недоступности. Минимальные требования по доведению до сведения клиентов уведомления о планируемых изменениях включают размещение оповещений на интернет –ресурсе банка.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Банки второго уровня, филиалы банков-нерезидентов Республики Казахстан и национальный оператор почты ежеквартально, не позднее десятого числа месяца, следующего за отчетным кварталом, представляют в Национальный Банк сведения о произошедших в течение отчетного периода плановых и внеплановых простоях (сбоях) в работе информационной системы по форме согласно приложению 19 к Правилам представления сведений о платежных услугах,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от 31 августа 2016 года № 213 (зарегистрировано в Реестре государственной регистрации нормативных правовых актов под № 14339).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организации возобновления доступа клиентов к платежным услугам банк предоставляет в Национальный Банк по защищенным каналам связи перечень актуальных уникальных числовых идентификаторов (IP-адресов) информационных систем, находящихся как в основном, так и в резервном центре. В случае изменения уникальных числовых идентификаторов (IP-адресов) информационных систем, находящихся как в основном, так и в резервном центре, банк незамедлительно информирует Национальный Банк по защищенным каналам связи.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совместно с банками осуществляет необходимые мероприятия, связанные с возобновлением доступа клиентов к платежным услугам, в том числе, в период чрезвычайного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26 в соответствии с постановлением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Минимальный уровень беспрерывности работы информационных систем, обеспечивающих оказание электронных платежных услуг, (с учетом всех модулей и подсистем) поставщика платежных услуг, являющегося значимым поставщиком платежных услуг, определенным в соответствии со статьей 11 Закона о платежах и платежных системах, и(или) системно значимого банка,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финансовых организаций к числу системно значимых, утвержденными постановлением Правления Национального Банка от 23 декабря 2019 года №240 (зарегистрировано в Реестре государственной регистрации нормативных правовых актов под №19925), за каждый квартал составляет 99 (девяносто девять) процентов.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уровня беспрерывности работы информационных систем, обеспечивающих оказание электронных платежных услуг, значимого поставщика платежных услуг и(или) системно значимого банка за квартал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 – уровень беспрерывности работы информационных систем значимого поставщика платежных услуг и(или) системно значимого банка за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(T-Tf) – реальное время (в минутах) работы информационной системы значимого поставщика платежных услуг и(или) системно значимого банка. Реальное время работы системы не включает период времени, когда система была приостановлена;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общее время работы (в минутах) информационных систем значимого поставщика платежных услуг и(или) системно значимого банка за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 – период времени за квартал (в минутах), когда информационная система значимого поставщика платежных услуг и(или) системно значимого банка была приостановлена;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Tf не включает время плановых простоев. В случае планового простоя, системно значимый банк за десять рабочих дней до запланированного простоя уведомляет Национальный Банк в произвольной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плановым простоям относятся: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проведения плановых работ (в минутах) с 18:00 часов до 09:00 часов в рабочие дни и в выходные дни для перевода информационных систем значимого поставщика платежных услуг и(или) системно значимого банка на резервный центр;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проведения плановых работ (в минутах) с 18:00 часов до 09:00 часов в рабочие дни и в выходные дни для обновления программного и технического обеспечения;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проведения (в минутах) с 18:00 часов до 09:00 часов в рабочие дни и в выходные дни плановых профилактических и технических работ с оборудованием и программным обеспечением.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27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