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66d9" w14:textId="d766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декабря 2014 года № 549 "Об утверждении Правил формирования студенческих и школьных лиг, организации и проведения спортивных мероприятий среди студенческих и школьных лиг"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января 2016 года № 78. Зарегистрирован в Министерстве юстиции Республики Казахстан 25 февраля 2016 года № 13251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декабря 2014 года № 549 «Об утверждении Правил формирования студенческих и школьных лиг, организации и проведения спортивных мероприятий среди студенческих и школьных лиг» (зарегистрированный в Реестре государственной регистрации нормативных правовых актов под № 10192, опубликованный в газете «Казахстанская правда» от 5 мая 2015 года № 83 (27959))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студенческих и школьных лиг, организации и проведения спортивных мероприятий среди студенческих и школьных лиг»,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Студенческая лига формируется из групп-команд обучающихся организаций образования, реализующих образовательные программы технического и профессионального, послесреднего и высшего образования (далее - групп-команды).»;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Групп-команды формируются из числа обучающихся организации образования, реализующей образовательные программы технического профессионального, послесреднего и высшего образования по заявке преподавателя физической культуры. В групп-команду включаются обучающиеся одной группы организации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молодежной политики (Р. Карибжанова)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