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1024" w14:textId="ca41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интеграции шлюза "электронного правительства", платежного шлюза "электронного правительства" с информационными системами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104. Зарегистрирован в Министерстве юстиции Республики Казахстан 25 февраля 2016 года № 13244. Утратил силу приказом и.о. Министра информации и коммуникаций Республики Казахстан от 29 марта 2018 года № 123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информации и коммуникаций РК от 29.03.2018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шлюза "электронного правительства", платежного шлюза "электронного правительства с информационными системами.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26 августа 2009 года № 365 "Об утверждении Правил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органов" (зарегистрированный в Реестре государственной регистрации нормативных правовых актов за № 5783);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октября 2015 года № 991 "О внесении изменений в приказ Председателя Агентства Республики Казахстан по информатизации и связи от 26 августа 2009 года № 365 "Об утверждении Правил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органов" (зарегистрированный в Реестре государственной регистрации нормативных правовых актов за № 12324, опубликованный 15 декабря 2015 года в информационно-правовой системе "Әділет").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интеграции шлюза электронного правительства, платежного</w:t>
      </w:r>
      <w:r>
        <w:br/>
      </w:r>
      <w:r>
        <w:rPr>
          <w:rFonts w:ascii="Times New Roman"/>
          <w:b/>
          <w:i w:val="false"/>
          <w:color w:val="000000"/>
        </w:rPr>
        <w:t>шлюза "электронного правительства" с информационными системами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интеграции шлюза "электронного правительства", платежного шлюза "электронного правительства" с информационными системами (далее – Правила)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определяют порядок интеграции шлюза "электронного правительства", платежного шлюза "электронного правительства c информационными системами.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информационной системы – персонал, осуществляющий обслуживание системы, в обязанности которого входит первичная установка системы, повторная установка после ликвидации аварийных ситуаций, обслуживание системы, включая техническое обеспечение выхода в Интернет, системного программного обеспечения ИС;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интеграция информационных систем – мероприятия по организации и обеспечению информационного взаимодействия между двумя и более информационными системами на основании используемых в Республике Казахстан стандартных протоколов передачи данных;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реализация интеграции информационных систем – комплекс технических работ, проводимых для обеспечения интеграции участников информационного обмена;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сервис информационных систем (далее – сервис) – сервис, состоящий из набора операций, используемого для спецификации услуг, предоставляемых информационной системой;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бизнес-данные информационной системы – данные взаимодействия Пользователя сервиса и Владельца сервиса, входящие в состав сообщений формата ШЭП как блок, не проверяемый на стороне ШЭП;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безопасность веб-сервисов (Web Service Security) (далее – WS Security) – стандарт применения функций безопасности при обмене сообщениями между веб-сервисами SOAP;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логирования – файлы, содержащие информацию о работе системы, используемую для мониторинга ее работы и выявления причин, в случае возникновения сбоя;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единая транспортная среда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(далее – ЕТС ГО) -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простой протокол доступа к объектам (Simple Object Access Protocol) (далее – SOAP) – протокол, основанный на XML для передачи сообщений при интеграции ИС;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расширяемый язык разметки (eXtensible Markup Language) (далее – XML) – расширяемый язык разметки, используемый для хранения и передачи данных в структурированном и машиночитаемом формате;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транспортная подпись – ЭЦП, используемая для обеспечения целостности и авторства передаваемых сообщений при информационном взаимодействии ИС с применением спецификации WS Security;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владелец сервиса – владелец ИС, реализующий сервис;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пользователь сервиса – владелец ИС, инициирующий запрос на предоставление сервиса;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внешняя информационная система – информационная система, находящаяся в Интернете, негосударственная ИС;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внешний шлюз "электронного правительства" (далее – ВШЭП) – подсистема шлюза "электронного правительства", предназначенная для обеспечения взаимодействия информационных систем, находящихся в ЕТС ГО, с информационными системами, находящимися вне ЕТС ГО;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платежный шлюз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(далее – ПШЭП) -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шлюз "электронного правительства"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государственных и негосударственных ИС в рамках "электронного правительства";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электронное сообщение – электронный документ в формате XML, предназначенный для обмена информацией между информационными системами;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администратор шлюза "электронного правительства" – персонал, осуществляющий обслуживание работы ШЭП, ПШЭП и ВШЭП, в обязанности которого входит управление сервисами, мониторинг и обеспечение бесперебойной работы ШЭП, ПШЭП и ВШЭП.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Интеграции со шлюзом "электронного правительства", платежным шлюзом "электронного правительства" не подлежат ИС, которые содержат сведения, составляющие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 </w:t>
      </w:r>
      <w:r>
        <w:rPr>
          <w:rFonts w:ascii="Times New Roman"/>
          <w:b w:val="false"/>
          <w:i w:val="false"/>
          <w:color w:val="000000"/>
          <w:sz w:val="28"/>
        </w:rPr>
        <w:t>служебную информацию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ограниченного распространения.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из ИС, используемые в процессе интеграции шлюза "электронного правительства", платежного шлюза "электронного правительства" равнозначны соответствующим сведениям из документов на бумажном носителе.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интеграции шлюза "электронного правительства",</w:t>
      </w:r>
      <w:r>
        <w:br/>
      </w:r>
      <w:r>
        <w:rPr>
          <w:rFonts w:ascii="Times New Roman"/>
          <w:b/>
          <w:i w:val="false"/>
          <w:color w:val="000000"/>
        </w:rPr>
        <w:t>платежного шлюза "электронного правительства"</w:t>
      </w:r>
      <w:r>
        <w:br/>
      </w:r>
      <w:r>
        <w:rPr>
          <w:rFonts w:ascii="Times New Roman"/>
          <w:b/>
          <w:i w:val="false"/>
          <w:color w:val="000000"/>
        </w:rPr>
        <w:t>с информационными системами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организации интеграции ИС владельцев сервиса с ШЭП осуществляются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реализация и тестирование интеграции ИС владельца сервиса с ШЭП осуществляется в порядке, указанном в пункте 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завершению технической реализации интеграции и совместного тестирования ИС владельца сервиса с ШЭП, владелец сервиса направляет в адрес уполномоченного органа заявку на публикацию сервиса на ШЭП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сервиса и уполномоченный орган вводят в эксплуатацию взаимодействие ИС владельца сервиса с ШЭП на основании совместного решения (протокол, акт) владельца сервиса и уполномоченного органа о вводе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осуществляет электронную регистрацию сведений о подключенном сервисе в журнале регистрации взаимодействия ИС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Мероприятия по организации интеграции ИС пользователей сервиса с ШЭП проводятся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сервиса получает от владельца сервиса разрешение в письменном виде на подключение к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пользователь сервиса направляет в уполномоченный орган заявку на интеграцию ИС с ШЭП для использования опубликованного на ШЭП сервиса (далее – Заявка на интеграцию)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разрешения владельца сервиса на подключение к его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техническая реализация и тестирование интеграции ИС пользователя сервиса с ШЭП осуществляется в порядке, указанном в пункте 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положительного результата технической реализации интеграции ИС пользователя сервиса с ШЭП, на основании совместного решения (протокол, акт), владелец сервиса, пользователь сервиса и уполномоченный орган вводят в эксплуатацию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осуществляет электронную регистрацию сведений об ИС пользователя сервиса в журнале регистрации взаимодействия ИС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Техническая реализация интеграции ИС пользователя сервиса с ШЭП заключается в обеспечении информационного взаимодействия ИС владельца сервиса и ИС пользователя сервиса посредством ШЭП.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взаимодействия ИС владельца сервиса с ИС пользователя сервиса на стороне ШЭП производится регистрация сервиса в реестре сервисов ШЭП с указанием ИС владельца сервиса, ИС пользователей сервиса и параметров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реализация интеграции участников взаимодействия с ШЭП осуществляется согласно форматам данных сообщений,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технической реализации интеграции ИС с ШЭП принимают участие: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ШЭП (со стороны уполномоченного органа);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разработчики сервиса (со стороны владельца сервиса);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разработчики ИС пользователя сервиса (со стороны пользователя сервиса).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согласования технической реализации и совместного тестирования интеграции ИС с ШЭП является согласование уполномоченным органом заявки владельца сервиса или пользователя сервиса на интеграцию ИС с ШЭП в следующем порядке: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пользователь сервиса разрабатывает технический документ на интеграцию ИС с ШЭП с учетом форматов данных сообщений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Технический документ согласовывается и утверждается руководителями, ответственными за информационное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взаимодействия вносят изменения в ИС для интеграции с ШЭП в сроки согласованные участниками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участники взаимодействия предоставляют администратору ШЭП заявку на публикацию сервиса в тестовом режиме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начала тестирования работы сервисов администратор ШЭП регистрирует в реестре сервисов ШЭП данные о сервисах и их пользователях;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разработчиками сервиса, разработчиками ИС пользователя сервиса и администратором ШЭП проводится тестирование интеграции ИС с ШЭП. В случае успешной интеграции ИС с ШЭП составляется документ (протокол) об успешном тестировании интеграции.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 стороны ШЭП основанием успешной интеграции с ИС является успешная передача сообщений (для асинхронного сервиса - получение отправителем уникального идентификатора сообщения, для синхронного - получение ответного сообщения) между участниками взаимодействия, которая фиксируется в журнале логирования,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 стороны участников взаимодействия (владельца сервиса и пользователя сервиса) основанием успешной интеграции с ШЭП является успешное выполнение условий взаимодействия и обработка данных самими участниками взаимодействия.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Интеграция ШЭП с внешними ИС осуществляется через ВШЭП.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осуществляется обмен информации о деталях платежей и иной информации в части платежей, ИС интегрируются с ПШЭП, посредством ШЭП.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Факты получения/отправки электронных сообщений фиксируются в журналах логирования.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ШЭП, ПШЭП и ВШЭП работают в круглосуточном режиме, принимают сообщения от ИС двадцать четыре часа в сутки, 365 дней в году за исключением технологических перерывов.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Время обработки сообщения ШЭП не должно превышать одной минуты с момента его получения по универсальному синхронному каналу и трех минут по универсальному асинхронному каналу. Время предоставления результата по запросу на асинхронном канале, зависит от реализации каждого сервиса взаимодействия.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Технологические перерывы в работе ИС заранее оговариваются и согласовываются администраторами ИС и администратором ШЭП за три дня до начала их проведения (по умолчанию технологические перерывы приходятся на ночное время с 22:00 до 6.00, а также в выходные и праздничные дни).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технической необходимости администратор ШЭП и/или администратор ИС владельца сервиса производит перезагрузку системы, о чем уведомляют администраторов других ИС в виде телефонограммы или по электронной почте с указанием времени отсутствия доступа.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неисправности каналов связи, проведения провайдерами услуг связи плановых профилактических работ на линиях связи срок устранения сбоя определяется регламентом провайдера.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случаях выхода аппаратных и программных средств за заданные параметры, несанкционированного срабатывания, отказов, эксплуатации в непредусмотренном режиме, приводящих к невозможности осуществления информационного взаимодействия между системами и к несвоевременной отправке сообщений более чем на один рабочий день, фиксируются в журнале регистрации внештатной ситуации,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возникновении данных ситуаций Администраторы ИС должны принять меры для выявления и устранения причин.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Организационные мероприятия регламентируют доступ персонала к серверам, активному сетевому оборудованию, системе электропитания серверов.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Защита информации при информационном обмене обеспечивается: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использованием механизмов контроля целостности и достоверности информации, в том числе подтверждением авторства, подписанных XML 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авторизацией ИС отправителей сообщения по логину и паролю, которые выдаются администратором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шифрованием всей передаваемой информации в зависимости от критичности обрабатываемой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журналированием всех событий;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мероприятиями технического и организационного характера по защите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Подтверждением авторства сообщений является положительный результат проверки соответствия транспортной подписи регистрационным свидетельством ЭЦП владельца ИС, направившего сообщение.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Транспортная подпись не содержит метку времени. Наличие метки времени в бизнес-данных ИС регулируется в соответствии с согласованным техническим документом на интеграцию. ШЭП не проводит проверку на наличие метки времени в бизнес-данных ИС.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Метка времени в бизнес-данных ИС необходима для подтверждения действительности отправленных данных в момент отправления.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Проверка транспортной подписи в ЕТС ГО выполняется на ШЭП. Проверка транспортной подписи при взаимодействии с внешними ИС выполняется на ВШЭП. Транспортная подпись ШЭП и ВШЭП не содержит метку времени.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вызове сервиса на ШЭП использование транспортной подписи осуществляется: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использованием транспортной подписи ШЭП и осуществлением ее проверки, согласно сценарию использования транспортной подписи,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использованием транспортных подписей ШЭП и вызывающей стороны, и осуществлением их проверки согласно сценарию использования транспортной подписи,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использованием транспортных подписей ШЭП и вызывающей стороны, с использованием метода шифрования сообщений и осуществлением проверки транспортных подписей согласно сценарию,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транспортной подписи в ЕТС ГО на ШЭП состоит из процедур: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принадлежности ЭЦП отправителю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действительности ЭЦП.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информационном взаимодействии все электронные сообщения должны быть подписаны ЭЦП владельцев ИС, за исключением информационных взаимодействий ИС, реализованных до вступления в силу настоящих Правил.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применении ЭЦП при информационном взаимодействии ИС необходимо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Полноту, подлинность, достоверность и не искаженность передаваемых данных обеспечивает владелец ИС государственного органа или внешней ИС.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Защиту данных от несанкционированного доступа на уровне прикладного программного обеспечения, своевременную передачу и неизменность передаваемых сведений обеспечивает ШЭП.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Пользователь сервиса обеспечивает целевое использование, сохранность и нераспространение предоставленных ему данных, использование получаемой информации только по прямому назначению, без ущерба для стороны, ее предоставившей.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возникновения споров между участниками взаимодействия, создается специальная комиссия. Если участники взаимодействия не придут к взаимному согласию, споры и разногласия между ними разрешаются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Владелец сервиса уведомляет уполномоченный орган и всех пользователей сервиса за три календарных дня в случае временного отключения сервиса ИС (модификации сервиса, модификации ИС, предоставляющей доступ к сервису) или не позднее месяца в случае отключения сервиса в связи с прекращением работы.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Владельцы ИС государственных органов или внешней ИС и ШЭП определяют ответственных лиц, которые обеспечивают информационную безопасность и постоянную готовность программных и технических средств.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изменения состава ответственных лиц (перевода или прекращения трудового договора) то в недельный срок производится взаимное информирование об имеющихся изменениях и сообщаются новые сведения об ответственных лицах по своевременному исполнению положений настоящих Правил.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интеграции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шлюза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публикацию сервиса на шлюз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сервисов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38"/>
        <w:gridCol w:w="1412"/>
        <w:gridCol w:w="4022"/>
        <w:gridCol w:w="585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заполнения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Сведения об организации-владельце ИС сервиса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права собственности на информационную систему, реализующую электронный сервис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указывать максимально короткое значимое наименование. Рекомендуется - аббревиатура.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 сертификатах Национальный удостоверяющий центр Республики Казахстан (Бизнес идентификационный номер)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Контактные данные владельцев и разработчиков сервиса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информационной системы, предоставляющей данный электронный сервис.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оператора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указывать максимально короткое значимое наименование. Рекомендуется - аббревиатура.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подразделение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Оператора, ответственное за эксплуатацию электронного сервиса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офис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эксплуатационного подразделения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должность, контактный телефон, электронная почта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указывать контактное лицо, с кем контактировать для организации взаимодействия с администраторами и разработчиками сервиса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 ответственное за эксплуатацию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должность, контактный телефон, электронная почта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указывать контактное лицо, напрямую отвечающее за администрирование сервиса - с кем контактировать для уточнения технических деталей функционирования сервиса или устранения инцидентов при его неработоспособности (технический специалист).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разработчиков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компании, Контактное лицо, контактный телефон, электронная почта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указывать контактное лицо, напрямую отвечающее за разработку (техническую поддержку) сервиса - с кем контактировать для уточнения технических деталей функционирования сервиса или устранения инцидентов при его неработоспособности (технический специалист).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Сведения об информационной системе, предоставляющей электронный сервис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ИС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ИС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указать максимально короткое наименование. Рекомендуется аббревиатура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"Физические лица"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"ФЛ"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использования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использования электронного сервиса.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из нижеперечисленного: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Опытная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Промышленная эксплуатация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доступности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гарантированной доступности электронного сервиса.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ЧЧ/ДД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(Стандартный режим: 24/365)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8/252, 16/252, и т.д.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Сведения о документах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на публикацию сервиса на ШЭП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Ссылка на документ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форматов сообщений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документ (файл) с описанием WSDL и XSD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3 - "wsdl.rar"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Сведения о сервисе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электронного сервиса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"Сервис по проверке статуса Заявителя юридического лица (основные сведения о юридическом лице, адресные сведения)"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Развернутое описание назначения электронного сервиса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указывать исчерпывающее описание назначения электронного сервиса.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услуги предоставление государственную базу данных "физические лица" сведений ПЭП о статусе пользователе-юридического лица и его регистрационных сведений при наличии статуса "зарегистрирован"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сервиса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наименование сервиса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Заполнять латинскими буквами.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названии надо включить краткое название ИС и краткое название сервиса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GbdulFullInfo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взаимодействия сервиса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из списка, руководствуясь примечанием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выбрать "Синхронный", "Асинхронный" либо "Синхронный/Асинхронный"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Синхронный - запрос с быстрым ответом электронного сервиса. Он возвращает результат исполнения запроса непосредственно в ответе на запрос.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Асинхронный - запрос с отложенным ответом. В данном режиме сервис "Запрашивает исполнение", в результате возвращает № созданной задачи. Далее потребитель сервиса в соответствии с указанным в пункте 5 вкладки "Реестр прав доступа" таймаутом запрашивает результат, в следствии чего он будет представлен (если уже готов) либо появится сообщение об ошибке (если результат еще не готов). В случае отсутствия решения потребитель повторно запрашивает результат не раньше чем через рекомендуемый интервал.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Асинхронный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описания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WSDL документ, описывающий электронный сервис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http://10.10.10.10:7788/ WS-Bankrot /BankrotWebServiceSoapHttpPort?WSDL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маршрутизации сообщений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если по одному сервису есть несколько адресов доставки (смотреть таблицу Маршруты сервиса)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маршрутизации сообщений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сервиса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заполняется при наличии маршрутизации сообщения. Адрес электронного сервиса у Поставщика.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http://10.10.10.10:7788/ WS-Bankrot /BankrotWebServiceSoapHttpPort?WSDL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отправки сообщений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асинхронных сервисов. Выбрать из списка, руководствуясь примечанием.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PUSH или PULL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уведомления Информационной системой-Отправителей сообщений об изменении статусов сообщений от ШЭП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асинхронных сервисов. Выбрать из списка, руководствуясь примечанием.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 требуется,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требуется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дополнительного уведомления о доставке от ШЭП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из списка, руководствуясь примечанием (только для асинхронных сервисов)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 требуется,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требуется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Тестовые данные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тестового сервиса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тестового сервиса (в интернете, ЕТС)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запросы и ответы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 на данные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Пользователи сервиса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195"/>
        <w:gridCol w:w="4316"/>
        <w:gridCol w:w="4142"/>
        <w:gridCol w:w="1712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пользователя (пользователей может быть несколько)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Таймаут тротлинга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сервисов с асинхронным способом вызова. Таймаут тротлинга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Заполнять с с указанием единиц измерения.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секунд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запросов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сервисов с асинхронным способом вызова. Количество запросов тротлинга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число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повторных запросов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сервисов с асинхронным способом вызова. Количество повторных запросов 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число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Таймаут при асинхронном вызове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сервисов с асинхронным способом вызова. Таймаут при асинхронном вызове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Заполнять с указанием единиц измерения.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секунд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Максимальное количество ошибок 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ошибок, после которых доставка будет выключена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число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интервал времени 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времени, в секундах, в который должно произойти максимальное количество ошибок для выключения доставки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Заполнять с указанием единиц измерения.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при вызове сервиса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из списка, руководствуясь примечанием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без дополнительной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 использованием транспортной подписи ШЭП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 использованием транспортной подписи ШЭП и транспортной подписи вызывающей стороны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форматов сообщений сервиса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953"/>
        <w:gridCol w:w="4983"/>
        <w:gridCol w:w="2423"/>
        <w:gridCol w:w="2621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заполнения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- запрос или Ответное сообщение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параметра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параметра в XSD схеме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поле. Заполнять латинскими буквами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IIN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 заполнения параметра сообщения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обязательное поле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интеграции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шлюза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взаимодействий ИС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  <w:gridCol w:w="2004"/>
      </w:tblGrid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сервисе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сервиса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публикации сервиса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подключение пользователя к сервису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Владелец сервиса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Владелец ИС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интеграции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шлюза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 на интеграцию информационной системы со шлюзом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 для использования опубликованного</w:t>
      </w:r>
      <w:r>
        <w:br/>
      </w:r>
      <w:r>
        <w:rPr>
          <w:rFonts w:ascii="Times New Roman"/>
          <w:b/>
          <w:i w:val="false"/>
          <w:color w:val="000000"/>
        </w:rPr>
        <w:t>на шлюзе "электронного правительства" сервиса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567"/>
        <w:gridCol w:w="4597"/>
        <w:gridCol w:w="3588"/>
      </w:tblGrid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Сведения об организации-владельце сервиса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права собственности на информационную систему, реализующую электронный сервис.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указывать максимально короткое значимое наименование. Рекомендуется - аббревиатура.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 сертификатах НУЦ РК (БИН)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Заполнять цифрами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Сведения об информационной системе, предоставляющей сервис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ИС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ИС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указать максимально короткое наименование. Рекомендуется аббревиатура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Информационной системы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URL адрес доставки Ответных сообщений от сервиса Пользователю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Сведения о сервисе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организации-владельце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системы, предоставляющей электронный сервис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ИС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ИС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указать максимально короткое наименование. Рекомендуется аббревиатура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сервиса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электронного сервиса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Развернутое описание назначения электронного сервиса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указывать исчерпывающее описание назначения электронного сервиса.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интеграции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шлюза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Форматы данных сообщений 1. Описание сообщений асинхронного канала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Интерфейс сервиса на ШЭП: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для отправки сообщений на асинхронный канал ШЭП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(SendMessage):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предоставление Сервиса (SendMessageRequest) содержит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поля: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данных SendMessageRequest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0"/>
        <w:gridCol w:w="5745"/>
        <w:gridCol w:w="428"/>
        <w:gridCol w:w="3167"/>
      </w:tblGrid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AsyncSendMessagerequest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messageInfo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AsyncMessageInfo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Дa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 данные сообщения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сообщения в системе получателя (заполняет система получателя запроса (система отрабатывающая сообщение)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correlationId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цепочки сообщения в системе получателя запроса (если сообщения существует в рамках цепочки сообщений системы (отправителя) система отрабатывающая сообщение)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serviceId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сервиса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messageType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сообщения: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 - первое сообщения взаимодействия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routeId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маршрута сообщения (если есть необходимость в дополнительной маршрутизации, идентификатор по реестру, заполняется системой отправителя)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messageDate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сообщения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ШЭП. Заполняется на ШЭП, отправителю заполнять не надо.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SenderInfo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информация об отправителе (заполняется отправителем)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senderId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отправителя (системы отправителя)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password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отправителя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properties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property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свойств, можно добавить дополнительные свойства запроса (по согласованию с ШЭП и системой получателя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int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свойства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value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int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свойства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messageData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messagedata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передачи данных 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Anytype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данные сообщения (формат определяется системой получателя сообщения)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ШЭП на сообщение (sendMessageResponse) представляет собой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элементов со следующими полями: Формат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SendMessageResponse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0"/>
        <w:gridCol w:w="7466"/>
        <w:gridCol w:w="264"/>
        <w:gridCol w:w="760"/>
      </w:tblGrid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AsyncSendMessagerequest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сообщения 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correlationId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цепочки сообщения 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responseDate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ответа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сессии ШЭП.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об ошибке (SendMessagefault) представляет собой массив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 со следующими полями: Формат данных SendMessagefault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5"/>
        <w:gridCol w:w="5949"/>
        <w:gridCol w:w="390"/>
        <w:gridCol w:w="1616"/>
      </w:tblGrid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ошибке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errorCode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ошибки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errorData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ошибки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errorDate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ошибки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subError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ошибка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в которой произошла ошибка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отправки уведомления на ШЭП о доставке или не доставке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(SendDeliveryNotification):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уведомление представляет собой массив элементов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следующими полями (sendDeliveryNotificationRequest): Формат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SendDeliveryNotificationRequest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5223"/>
        <w:gridCol w:w="124"/>
        <w:gridCol w:w="4803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 SendDeliveryNotificationRequest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notification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DeliveryNotification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статусе доставки сообщения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сообщения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serviceid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сервиса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notificationDate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уведомления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deliveryStatus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deliveryStatusInfo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доставки (приема сообщения)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receiveStatus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доставки сообщения: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MESSAGE_NOT_ACCTEPTED – сообщения не 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MESSAGE_ACCEPTED – сообщения принято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statusDate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изменения статуса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resendMessage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сообщение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ошибке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errorCode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ошибки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errorData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ошибки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errorDate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ошибки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subError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ошибка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в которой произошла ошибка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requestDate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запроса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SenderInfo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senderId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отправителя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password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отправителя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уведомление (sendDeliveryNotificationResponse)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массив со следующими полями: Формат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SendDeliveryNotificationResponse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1"/>
        <w:gridCol w:w="8715"/>
        <w:gridCol w:w="201"/>
        <w:gridCol w:w="453"/>
      </w:tblGrid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 SendDeliveryNotificationResponse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notificationId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сообщения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responseDate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ответа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ШЭП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об ошибке (SendMessageFault) представляет собой массив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 со следующими полями: Формат данных SendMessageFault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5"/>
        <w:gridCol w:w="5949"/>
        <w:gridCol w:w="390"/>
        <w:gridCol w:w="1616"/>
      </w:tblGrid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ошибке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errorCode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ошибки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errorData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ошибки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errorDate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ошибки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subError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ошибка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в которой произошла ошибка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получения статуса сообщения с ШЭП (GetMessageStatus)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статус сообщения (GetMessageStatusRequest)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массив элементов со следующими полями: Формат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GetMessageStatusRequest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5"/>
        <w:gridCol w:w="6891"/>
        <w:gridCol w:w="274"/>
        <w:gridCol w:w="1590"/>
      </w:tblGrid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AsyncGetmessagestatus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сообщения 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requestDate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запроса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senderinfo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информация об отправителе (заполняется отправителем)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senderId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отправителя (системы отправителя)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password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отправителя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properties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property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 свойств запроса 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int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свойства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value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int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свойства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на запрос на статус (getMessageStatusResponse) должна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возвращена структура следующего вида: Формат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GetMessageStatusResponse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7706"/>
        <w:gridCol w:w="218"/>
        <w:gridCol w:w="1073"/>
      </w:tblGrid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 GetmessagestatusResponse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messageState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messageState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сообщения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responseDate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ответа 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на ШЭП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MessagestatusInfo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"Информация о статусе"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statusсode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int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статуса сообщения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statusmessage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статуса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statusDate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изменения статуса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возникновении ошибки в Системе, передается сообщение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ошибке (SendMessageFault), которая представляет собой массив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 со следующими полями: Формат данных SendMessageFault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5"/>
        <w:gridCol w:w="5949"/>
        <w:gridCol w:w="390"/>
        <w:gridCol w:w="1616"/>
      </w:tblGrid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ошибке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errorCode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ошибки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errorData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ошибки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errorDate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ошибки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subError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ошибка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в которой произошла ошибка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выборки сообщений с ШЭП (GetMessages) осуществляется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идентификатору сообщения + получателю (только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запросившего)+идентификатору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идентификатору цепочки сообщений + получателю (только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запросившего) + идентификатору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(только для запросившего) + идентификатору сервиса.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 GetMessagesRequest.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содержит следующие поля: Формат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GetMessageRequest.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8"/>
        <w:gridCol w:w="6359"/>
        <w:gridCol w:w="218"/>
        <w:gridCol w:w="2685"/>
      </w:tblGrid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 GetmessagesRequest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Метаданные запроса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сообщения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correlationId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цепочки сообщения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requestdate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запроса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serviceId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сервиса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Senderinfo 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информация об отправителе (заполняется отправителем)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senderId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отправителя (системы отправителя)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password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отправителя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int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кол-во сообщений в выборке.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данное поле отсутствует в запросе или равно 0, то будет принято настроенное на ШЭП значение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properties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Property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свойств, можно добавить дополнительные свойства запроса (по согласованию с ШЭП и системой получателя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xsd: string 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свойства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value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свойства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getMessagesResponse со следующими полями: Формат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GetMessageResponse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1"/>
        <w:gridCol w:w="5996"/>
        <w:gridCol w:w="202"/>
        <w:gridCol w:w="3151"/>
      </w:tblGrid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 GetmessageResponse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responseDate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ответа 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на ШЭП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Asynmessage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messageInfo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Asynmessageinfo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Метаданные сообщения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сообщения 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correlationId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цепочки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serviceId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сервиса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messageType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сообщения: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 - первое сообщения взаимодействия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routeId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маршрута сообщения (если есть необходимость в дополнительной маршрутизации, идентификатор по реестру, заполняется системой отправителя)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messageDate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сообщения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ШЭП. Заполняется на ШЭП, отправителю заполнять не надо.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SenderIndo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информация об отправителе (заполняется отправителем)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senderId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отправителя (системы отправителя)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password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отправителя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properties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property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свойств, можно добавить дополнительные свойства запроса (по согласованию с ШЭП и системой получателя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свойства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Value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своиства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messageData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messageData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передачи данных 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Anytype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данные сообщения (формат определяется системой получателя сообщения)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об ошибке (SendMessagefault) представляет собой массив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 со следующими полями: Формат данных SendMessagefault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5833"/>
        <w:gridCol w:w="383"/>
        <w:gridCol w:w="1823"/>
      </w:tblGrid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ошибке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errorCode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ошибки 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errorData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ошибки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errorDate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ошибки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subError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ошибка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сессии, в которой произошла ошибка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Интерфейс для реализации сервиса на стороне 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для работы с асинхронным каналом.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реализуется как на стороне провайдера сервиса, так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стороне использующей сервис. Сервис реализуют в случае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доставки ШЭП сообщений методом вызова сервиса получателя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(PUSH).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приема сообщений: (SendMessage)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предоставление cообщения (SendMessageRequest)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следующие поля: Формат данных SendMessageRequest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4301"/>
        <w:gridCol w:w="144"/>
        <w:gridCol w:w="5748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 SendMessageRequest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messageInfo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 SendMessageInfo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 данные сообщения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сообщения.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Генерируется ШЭП. В случае отправки сообщения на ШЭП данное поле должно быть пустым. В случае передачи сообщения получателю номер будет проставлен ШЭП.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correlationId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цепочки сообщений. Генерируется ШЭП. В случае отправки сообщения типа REQUEST на ШЭП данное поле должно быть пустым. При отправке сообщений других типов на ШЭП, данное поле ДОЛЖНО БЫТЬ ЗАПОЛНЕНО. В случае передачи сообщения получателю номер будет проставлен ШЭП.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serviceId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взаимодействия. По реестру сервисов ШЭП.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messageType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сообщения: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 - первое сообщения взаимодействия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routeId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маршрута сообщения (если есть необходимость в дополнительной маршрутизации, идентификатор по реестру, заполняется системой отправителя)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messageDate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сообщения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ШЭП. Заполняется на ШЭП, отправителю заполнять не надо.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SenderInfo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информация об отправителе (заполняется отправителем)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senderId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отправителя (системы отправителя)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password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отправителя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properties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Property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дополнительных свойств сообщения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int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свойства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value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int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свойства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messageData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messageData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передачи данных 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Anytype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данные сообщения (формат определяется системой получателя сообщения)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ШЭП на сообщение (sendMessageResponse) представляет собой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элементов со следующими полями: Формат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SendMessageResponse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1"/>
        <w:gridCol w:w="7757"/>
        <w:gridCol w:w="248"/>
        <w:gridCol w:w="714"/>
      </w:tblGrid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 SendMessageResponse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сообщения 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correlationId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цепочки сообщения 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responseDate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ответа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сессии ШЭП.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об ошибке (SendMessageFault) представляет собой массив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 со следующими полями: Формат данных SendMessageFault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5"/>
        <w:gridCol w:w="5949"/>
        <w:gridCol w:w="390"/>
        <w:gridCol w:w="1616"/>
      </w:tblGrid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ошибке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errorCode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ошибки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errorData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ошибки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errorDate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ошибки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subError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ошибка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в которой произошла ошибка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приема уведомлений об изменении статуса сообщения в ШЭП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(ChangeMessageStatusNotification)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уведомления об изменении статуса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(ChangeMessageStatusNotificationRequest) представляет собой массив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 со следующими полями: Формат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ChangeMessageStatusNotificationRequest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0"/>
        <w:gridCol w:w="7670"/>
        <w:gridCol w:w="149"/>
        <w:gridCol w:w="1901"/>
      </w:tblGrid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 ChangeMessageStatus NotificationRequest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notification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ChangeStatus Notification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статусе доставки сообщения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notificationid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уведомления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сообщения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notificationDate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уведомления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messageState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messageState 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сообщения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messageStatusinfo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доставки (приема сообщения)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statusCode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статуса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statusMessage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статуса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statusDate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маршурута сообщения (если есть необходимость в дополнительной маршрутизации, идентификатор по реестру, заполняется системой отправителя)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ошибке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errorCode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ошибки 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errorMessage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ошибки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errorData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ошибки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errorDate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ошибки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subError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ошибка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в которой произошла ошибка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requestdate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запроса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принятии уведомления (changeMassageStatusNotificationResponse) представляет собой массив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 со следующими полями: Формат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ChangeMessageStatusNotificationResponse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8842"/>
        <w:gridCol w:w="167"/>
        <w:gridCol w:w="868"/>
      </w:tblGrid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Async ChangeMessageStatus NotificationResponse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responseDate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ответа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(указанное в запросе)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об ошибке (sendMessageFault) представляет собой массив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 со следующими полями: Формат данных SendMessageFault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5"/>
        <w:gridCol w:w="5949"/>
        <w:gridCol w:w="390"/>
        <w:gridCol w:w="1616"/>
      </w:tblGrid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ошибке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errorCode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ошибки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errorData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ошибки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errorDate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ошибки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subError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ошибка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в которой произошла ошибка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сообщений синхронного 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Интерфейс сервиса на ШЭП: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отправки сообщений по синхронному каналу (SendMessage)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предоставление Сервиса (SendMessageRequest)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массив элементов со следующими полями: Формат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типа SendMessageRequest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8"/>
        <w:gridCol w:w="5610"/>
        <w:gridCol w:w="211"/>
        <w:gridCol w:w="3481"/>
      </w:tblGrid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SyncsendMessagerequest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SyncMessageInfo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информация о сообщения запроса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сообщения в системе получателя (генерирует ШЭП)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correlationId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цепочки сообщения в системе получателя запроса (Генерирует ШЭП)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serviceid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взаимодействия (ведется в реестре сервисов ШЭП) 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messegeDate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сообщения в Системе Отправителя (Инициатора взаимодействия). Заполняется Отправителем (инициатором взаимодействия).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routeId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маршрута сообщения (если есть необходимость в дополнительной маршрутизации, идентификатор по реестру, заполняется системой Отправителя, т.е. Инициатора взаимодействия)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сессии на ШЭП. Устанавливается на ШЭП. 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senderinfo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информация об отправителе (заполняется отправителем)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senderId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отправителя (системы отправителя)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password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отправителя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properties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property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своиств, можно добавить дополнительные своиства запроса (по согласовнию с ШЭП и системой получателя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int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свойства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value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int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свойства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requestData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requestData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передачи данных запроса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Anytype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данные сообщения (формат определяется системой получателя сообщения)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Ответное сообщения на запрос (SendMessageResponse) представляет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собой массив элементов со следующими полями: Формат сообщения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SendMessageResponse.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9"/>
        <w:gridCol w:w="5965"/>
        <w:gridCol w:w="209"/>
        <w:gridCol w:w="3097"/>
      </w:tblGrid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SyncsendMessageresponse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responseInfo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SyncMessageInfoResponse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ответе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сообщения в системе получателя (заполняет система получателя запроса (система отрабатывающая сообщение)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correlationId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цепочки сообщения в системе получателя запроса (если сообщения существует в рамках цепочки сообщений системы отправителя (система отрабатывающая сообщение)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responseDate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ответа в системе получателя запроса (заполняется системой получателя запроса)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на ШЭП. Устанавливается на ШЭП. При отправки ответа системой получателя запроса заполнять не нужно.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StatusInfo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"Информация о статусе"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int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статуса (проставляется системой получателя запроса)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статусе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responseData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responsedata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"данные ответа"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Anytype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данные сообщения (формат определяется системой получателя сообщения)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ошибке (SendMessageFault1_SendMessageFault)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массив элементов со следующими полями: Формат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сообщения типа SendMessageFault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5"/>
        <w:gridCol w:w="5358"/>
        <w:gridCol w:w="352"/>
        <w:gridCol w:w="1455"/>
      </w:tblGrid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errorCode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ошибки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errorMessage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ошибки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errorData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string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ошибки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errorDate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xsd: dateTime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ошибки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subError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ErrorInfo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ошибка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sessionId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сессии в которой произошла ошибка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интеграции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шлюза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публикацию сервиса в тестовом режиме 1. Описание сервиса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1142"/>
        <w:gridCol w:w="2585"/>
        <w:gridCol w:w="3136"/>
        <w:gridCol w:w="4980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заполнения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Сведения об организации-владельце ИС сервиса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владельцев и разработчиков сервиса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информационной системы, предоставляющей данный электронный сервис.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оператора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указывать максимально короткое значимое наименование. Рекомендуется - аббревиатура.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НИТ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разработчиков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компании, Контактное лицо, контактный телефон, эл. Почта, skype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указывать контактное лицо, напрямую отвечающее за разработку (техническую поддержку) сервиса - с кем контактировать для уточнения технических деталей функционирования сервиса или устранения инцидентов при его неработоспособности (технический специалист).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"Симба", Бисембаев Мурат, начальник отдела разработки, 8(7172)346706, biba@bk.kz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Сведения об информационной системе, предоставляющей сервис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ИС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ИС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заполнения: Необходимо указать максимально короткое наименование. Рекомендуется аббревиатура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"Физические лица"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Сведения о документах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на публикацию сервиса на ШЭП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Ссылка на документ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СТПО на сервис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документ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2- СТПО на сервис.doc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форматов сообщений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документ (файл) с описанием WSDL и XSD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3 - "wsdl.rar"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Сведения о сервисе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электронного сервиса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"Сервис по проверке статуса Заявителя ЮЛ (основные сведения о юридическом лице, адресные сведения)"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сервиса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наименование сервиса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заполнения: 1) Заполнять латинскими буквами. 2) В названии надо включить краткое название ИС и краткое название сервиса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GbdulFullInfo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взаимодействия сервиса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из списка, руководствуясь примечанием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Синхронный или асинхронный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Асинхронный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маршрутизации сообщений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если по одному сервису есть несколько адресов доставки (смотреть таблицу Маршруты сервиса)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заполнения: Признак наличия маршрутизации сообщений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1-да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маршрутизации сообщений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при наличии маршрутизации. Ссылка на запись в таблице "Адреса доставки" (см. вкладку "Адреса доставки")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запись в таблице "Адреса доставки" (см. вкладку "Адреса доставки")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маршрутизации сообщений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если по одному сервису есть несколько адресов доставки (смотреть таблицу Маршруты сервиса)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заполнения: Признак наличия маршрутизации сообщений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1-да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отправки сообщений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асинхронных сервисов. Выбрать из списка, руководствуясь примечанием.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PUSH или PULL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уведомления Информационной системой-Отправителей сообщений об изменении статусов сообщений от ШЭП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асинхронных сервисов. Выбрать из списка, руководствуясь примечанием.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требуется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дополнительного уведомления о доставке от ШЭП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из списка, руководствуясь примечанием (только для асинхронных сервисов)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требуется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Пользователи сервиса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692"/>
        <w:gridCol w:w="3847"/>
        <w:gridCol w:w="1221"/>
        <w:gridCol w:w="3849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заполнения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пользователя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ИС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Организация-Владелец ИС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РК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ИС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ИС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Маршруты сервиса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32"/>
        <w:gridCol w:w="2787"/>
        <w:gridCol w:w="2787"/>
        <w:gridCol w:w="5934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заполнения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маршрута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название маршрута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Заполнять латинскими буквами с указанием названия информационной системы и сервиса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GBDUL_UL_SEARCH_p1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доставки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запись в таблице "Адреса доставки" (см. вкладку "Адреса доставки")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запись в таблице "Адреса доставки" (см. вкладку "Адреса доставки")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Параметры доставки сервиса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293"/>
        <w:gridCol w:w="2751"/>
        <w:gridCol w:w="1781"/>
        <w:gridCol w:w="5851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заполнения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точки доставки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точки доставки (указывается в таблицах "Сервис" и "Маршруты"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заполнения: Целое число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URL адрес сервиса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URL адрес сервиса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http://egov2.company1.kz/8080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вызова сервиса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из списка, руководствуясь примечанием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синхронный;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асинхронный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использования тротлинга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из списка, руководствуясь примечанием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не использовать тротлинг для доставки;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использовать тротллинг для доставки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Таймаут тротлинга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сервисов с асинхронным способом вызова. Таймаут тротлинга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Заполнять с с указанием единиц измерения. 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секунд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запросов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сервисов с асинхронным способом вызова. Количество запросов тротлинга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заполнения: Целое число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повторных запросов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сервисов с асинхронным способом вызова. Количество повторных запросов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заполнения: Целое число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Таимаут при асинхронном вызове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сервисов с асинхронным способом вызова. Таймаут при асинхронном вызове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Заполнять с указанием единиц измерения. 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секунд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ошибок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сервисов с асинхронным способом вызова. Максимальное количество ошибок, после которых доставка будет выключена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заполнения: Целое число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интервал времени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сервисов с асинхронным способом вызова. Интервал времени, в секундах, в который должно произойти максимальное количество ошибок для выключения доставки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Заполнять с указанием единиц измерения. 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при вызове сервиса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из списка, руководствуясь примечанием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без дополнительной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 использованием транспортной подписи ШЭП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 использованием транспортной подписи ШЭП и транспортной подписи вызывающей стороны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интеграции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шлюза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логирования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сообщения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сообщения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сообщения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сообщения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сообщения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сообщения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интеграции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шлюза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Журнал регистрации внештатной ситуации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06"/>
        <w:gridCol w:w="1459"/>
        <w:gridCol w:w="4208"/>
        <w:gridCol w:w="1459"/>
        <w:gridCol w:w="824"/>
        <w:gridCol w:w="824"/>
        <w:gridCol w:w="825"/>
        <w:gridCol w:w="825"/>
        <w:gridCol w:w="508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получения электронного сообщения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уведомления о задержке отправки электронного сообщения ответственного лица (Администратор)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 ответственного лица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задержки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сотрудника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интеграции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шлюза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Сценарии использования транспортной подписи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Сценарий приема сообщения с использованием транспортной подписи ШЭП. Данный сценарий используется при взаимодействии Внутренних ИС с Внешними ИС. Сценарий: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ШЭП проверяет сообщение (авторизацию, валидацию конверта сообщения);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ШЭП подписывает сообщение собственной транспортной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ШЭП передает подписанное сообщение ВШЭП.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Сценарий приема сообщения с использованием транспортных подписей ШЭП и вызывающей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Отправитель сообщения подписывает сообщения транспортной подписью и отправляет на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ШЭП проверяет транспортную подпись сообщения: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проверяет соответствие БИН указанного в ЭЦП на БИН организации, внесенный в систему при регистрации Организации Владельца ИС Отправителя;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Проверяет транспортную подпись на действительность (онлайн проверка действительности подписи или проверка по списку отозванных сертификатов).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Сценарий приема сообщения с использованием транспортных подписей ШЭП и вызывающей стороны, с использованием метода шифрования сообщений.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Отправитель сообщения шифрует сообщение;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Отправитель сообщения подписывает сообщения транспортной подписью и отправляет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ШЭП расшифровывает сообщение;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ШЭП проверяет транспортную подпись сообщения: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Проверяет соответствие БИН указанного в ЭЦП на БИН организации, внесенный в систему при регистрации Организации Владельца ИС Отправителя;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Проверяет транспортную подпись на действительность (онлайн проверка действительности подписи или проверка по списку отозванных сертификатов).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