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c266" w14:textId="c1cc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межбанковской системы платежных карточек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28. Зарегистрировано в Министерстве юстиции Республики Казахстан 24 февраля 2016 года № 13188. Утратило силу постановлением Правления Национального Банка Республики Казахстан от 31 августа 2016 года № 217.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платежных карточек.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платежными системами (Мусаев Р.Н.)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28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межбанковской системы платежных карточек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межбанковской системы платежных карточек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определяют порядок функционирования межбанковской системы платежных карточек.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Межбанковская система платежных карточек (далее – система) предназначена для осуществления маршрутизации сообщений и клиринга межбанковских платежей по операциям, совершенным с использованием платежных карточек участников системы (далее – межбанковские платежи).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также предназначена для маршрутизации сообщений по операциям, совершенным с использованием платежных карточек участников системы вне сети обслуживания участников системы, а также по операциям, совершенным с использованием платежных карточек эмитентов, не являющихся участниками системы, в сети обслуживания участников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системы является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понятия: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авторизация – разрешение эмитента на осуществление платежей с использованием платежной карточки. Процедура получения авторизации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заключенными между Оператором системы и участниками системы;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авторизационное сообщение – запрос/ответ, содержащий информацию, необходимую для проведения авторизации, и передаваемый между участниками системы через Оператора системы;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межбанковская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вознаграждение, уплачиваемое одним участником системы другому участнику системы за осуществленные (совершенные) операции по выпущенным участником системы платежным карточкам в сети обслуживания другого участника системы;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косвенный участник системы – эмитент платежных карточек и/или эквайер, не имеющий собственного процессингового центра и пользующийся для обработки операций по платежным карточкам услугами процессора третьей стороны на основании заключенного с ним договора;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участник системы – банк второго уровня и (или) организация, осуществляющая отдельные виды банковских операций (далее - банк), имеющий (имеющая) собственный процессинговый центр с возможностью присоединения к Оператору системы, а также выполняющий (выполняющая) в системе функции эмитента и/или эквайера на основании заключенного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Оператором системы;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идентификационный номер по выпускаемым платежным карточкам участника системы и косвенного участника системы (далее - банковский идентификационный номер) – уникальный номер, присвоенный эмитенту соответствующей системой платежных карточек для идентификации выпускаемой им платежной карточки в данной системе;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чистая позиция участника системы – разность между суммой финансовых сообщений, выставленных участником системы по денежным обязательствам других участников системы по отношению к данному участнику системы, и суммой финансовых сообщений, выставленных другими участниками системы по денежным обязательствам данного участника системы по отношению к другим участникам системы. Если разница – отрицательное число, то участник системы имеет дебетовую чистую позицию, если положительное – кредитовую чистую позицию;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позиция системы – позиция, открываемая Оператору системы в межбанковской системе переводов денег для обеспечения переводов денег по результатам клиринга;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операционные правила Оператора системы (далее – операционные правила) – внутренний документ Оператора системы, определяющий порядок его деятельности и условия осуществления закрепленных за ним функций;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финансовое сообщение – платежный документ, содержащий информацию, необходимую для проведения межбанковского платежа по совершенной операции с использованием платежной карточки, и представляющий собой денежные обязательства (требования) одного участника системы по отношению к другому участнику системы;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дневной заем "овердрафт" – краткосрочный заем на один операционный день, предоставляемый Национальным Банком участникам системы в случае отсутствия или недостаточности денег на их позиции в межбанковской системе переводов денег для осуществления перевода денег по результатам клиринга межбанковских платежей (далее – клиринг);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процессинговый центр - структурное подразделение банка или юридическое лицо, созданное банком, осуществляющее сбор, обработку и передачу информации, формируемой при осуществлении платежей и других операций с использованием платежных карточек;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маршрутизация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сообщений по совершенным с использованием платежных карточек операциям (далее – маршрутизация сообщений) – процесс определения маршрута следования и передачи сообщений по межбанковским платежам между участниками системы;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процессор третьей стороны – процессинговая организация, обеспечивающая техническое взаимодействие между участниками и Оператором системы;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сообщение – группа информационных данных, используемых для обмена информацией между Оператором системы и участниками системы;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расходный лимит – максимальный размер допустимой дебетовой чистой позиции участника системы, в пределах которой разрешается через систему проведение операций с использованием платежных карточек, выпущенных данным участником системы в сети обслуживания других участников системы;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обмен электронными сообщениями – обмен любого сообщения в электронной форме между Оператором системы и участником системы, а также между участниками системы.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Обмен сообщениями между Оператором системы и участниками системы осуществляется электронным способом.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Подтверждением отправки и/или получения сообщений служит уведомление о получении сообщений или другая информация, установленная операционными правилами и/или соответствующими договорами. 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Правовая основа функционирования системы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Правовую основу функционирования системы обеспечивают Правила, а также договоры, заключаемые между участниками системы. Косвенный участник подписывает заявление о присоединении к системе с указанием процессинговой организации (процессор третьей стороны) и заключает договор с участником системы.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Договор между участником системы и Оператором системы содержит следующие условия: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и обязанности участников системы и Оператора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присоединению к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по соблюдению операционных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обмена сообщениями в электронной форме (далее – электронное сообщение) и иной информацией о платежах;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соблюдению режима информационной безопасности и хранения данных/</w:t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банковской тайны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проведения </w:t>
      </w:r>
      <w:r>
        <w:rPr>
          <w:rFonts w:ascii="Times New Roman"/>
          <w:b w:val="false"/>
          <w:i w:val="false"/>
          <w:color w:val="000000"/>
          <w:sz w:val="28"/>
        </w:rPr>
        <w:t>маршрутизации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сообщений и авторизации;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>клиринга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межбанковских </w:t>
      </w:r>
      <w:r>
        <w:rPr>
          <w:rFonts w:ascii="Times New Roman"/>
          <w:b w:val="false"/>
          <w:i w:val="false"/>
          <w:color w:val="000000"/>
          <w:sz w:val="28"/>
        </w:rPr>
        <w:t>комиссий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способы </w:t>
      </w:r>
      <w:r>
        <w:rPr>
          <w:rFonts w:ascii="Times New Roman"/>
          <w:b w:val="false"/>
          <w:i w:val="false"/>
          <w:color w:val="000000"/>
          <w:sz w:val="28"/>
        </w:rPr>
        <w:t>переводов денег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клиринга;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разрешения спорных ситуаций по межбанковским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ответственность участника системы и Оператора системы за невыполнение Правил и условий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расторжения договора и изменения условий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между Оператором системы и участником системы предусматриваются иные дополнительные условия, не противоречащие законодательству Республики Казахстан. 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Оператор системы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системы является процессинговой организацией и клиринговой организацией. В рамках системы на Оператора системы возлагается осуществление следующих функций: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маршрутизация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сообщений, связанных с авторизационными сообщениями;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обмена и передачи финансовых сообщений между участниками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клиринга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и передача платежных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>переводов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денег по результатам клиринга в межбанковской системе переводов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рисками, осуществление оценки и управления рисками в системе;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возможности досудебного рассмотрения споров по межбанковским платежам с участниками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защиты сообщений при осуществлении их маршрутизации, клиринге и переводе денег по результатам клиринга в соответствии с требованиями, установленными законами Республики Казахстан от 7 января 2003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", от 24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и предоставление отчетов по маршрутизации сообщений, клирингу и переводу денег по результатам клиринга, списанию/удержанию комиссии, в том числе и межбанковской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 в соответствии с заключенными с участниками системы договорами.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и размеры тарифов за предоставляемые Оператором системы ее участникам услуги устанавливаются Оператором системы по согласованию с Национальным Банком Республики Казахстан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2013 года "О государственном имуществе".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рамках системы на Оператора системы возлагается выполнение следующих требований: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всем участникам равных условий доступа и пользования его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технических и иных помещений для безопасного размещения и эксплуатации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резервного центра для хранения информации и восстановления информационных систем, баз данных при возникновении чрезвычайных и непредвиденных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(организация) оценки и управления рисками по предоставляемым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осуществления маршрутизации сообщений, получения авторизации, клиринга по операциям, совершенным с использованием платежных карточек, в порядке, предусмотренным Правилами и операционными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конфиденциальности информации по операциям участников системы.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Форматы передачи электронных сообщений, применяемые в системе, особенности и стандарты системы разрабатываются и утверждаются Оператором системы и соблюдаются всеми участниками системы.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Участники системы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Участником системы является банк, являющийся пользователем межбанковской системы переводов денег и заключивший договор с Национальным Банком Республики Казахстан о предоставлении дневного займа "овердрафт".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Взаимоотношения между участниками системы регулируются Правилами, операционными правилами и договорами, заключенными в рамках системы с Оператором системы.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Допускается подключение участником системы косвенного участника для маршрутизации сообщений через процессора третьей стороны и осуществление клиринга в системе по операциям, совершаемым с использованием платежных карточек косвенного участника в составе операций, совершаемых с использованием платежных карточек участника системы.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системы не позднее 5 (пяти) календарных дней до дня получения статуса участника системы информирует Оператора системы о подключенном (-ых) им косвенном (-ых) участнике (-ах) системы и представляет Оператору системы банковские идентификационные номера. При подключении участником системы нового косвенного участника системы, информация о привлеченном косвенном участнике системы предоставляется участником системы Оператору системы не позднее 3 (трех) календарных дней до дня его подключения.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Косвенный участник при подключении к участнику системы обслуживается по выпущенным им платежным карточкам в сети обслуживания других участников системы, а также обслуживает платежные карточки, выпущенные другими участниками, в своей сети обслуживания. 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рамках системы участник системы и косвенный участник посредством собственного процессингового центра или процессора третьей стороны осуществляет следующие основные функции: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выполнения ежедневной круглосуточной авторизации операций, совершаемых с использованием выпущенных ими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взаимодействия с Оператором системы для обмена электронными сообщениями;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авторизации по операциям, совершенным с использованием платежных карточек в своей сети обслуживания по платежным карточкам других участников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участником системы и передача Оператору системы финансовых сообщений по операциям, совершенным в его сети обслуживания и сети обслуживания его косвенных участников, с использованием платежных карточек других участников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функции в соответствии с заключенными договорами с Оператором системы. 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Участие участника системы в системе приостанавливается в следующих случаях: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неисполнение и/или ненадлежащее исполнение участником системы Правил и операционных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приостановление Национальным Банком лицензии на проведение переводных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участника системы банкротом;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участником системы требований обеспечения безопасности, установленных операционными правилами.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Участие в системе прекращается в случае: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расторжения договора между участником системы и Оператором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или ликвидации участника системы.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Операционные правила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Операционные правила утверждаются Оператором системы.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Операционные правила содержат: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порядку </w:t>
      </w:r>
      <w:r>
        <w:rPr>
          <w:rFonts w:ascii="Times New Roman"/>
          <w:b w:val="false"/>
          <w:i w:val="false"/>
          <w:color w:val="000000"/>
          <w:sz w:val="28"/>
        </w:rPr>
        <w:t>маршрутизации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сообщений, авторизации и клиринга;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способы и порядок взаимодействия с участниками системы и способы их технического подключения к Системе;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технические стандарты и требования к взаимодействию с эмитентами платежных карточек, используемым форматам передачи информации, обеспечению информационной безопасности и защиты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осуществления мониторинга, маршрутизации сообщений и получения авторизации по межбанковским платежам;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>клиринга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расчета межбанковских </w:t>
      </w:r>
      <w:r>
        <w:rPr>
          <w:rFonts w:ascii="Times New Roman"/>
          <w:b w:val="false"/>
          <w:i w:val="false"/>
          <w:color w:val="000000"/>
          <w:sz w:val="28"/>
        </w:rPr>
        <w:t>комиссий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разрешения споров и конфликтов, возникающих в процессе обработки платежей и предоставления процессинга;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соблюдению режима информационной безопасности и хранения данных/</w:t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банковской тайны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мероприятия по обеспечению непрерывности функционирования системы, в том числе при возникновении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положения, не противоречащие законодательству Республики Казахстан.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системы и все участники системы соблюдают операционные правила.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Межбанковская комиссия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системе применяются следующие виды межбанковских комиссий: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межбанковские комиссии по операциям выдачи наличных денег с использованием платежных карточек, выражаются в процентах от суммы межбанковского платежа: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вознаграждение от эмитента в пользу эквайера за каждый межбанковский платеж, по которому представлены финансовые сообщения;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вознаграждения в случае отмены/возврата межбанковского платежа.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межбанковские комиссии по операциям безналичной оплаты товаров и работ (услуг) с использованием платежных карточек, выражаются в процентах от суммы межбанковского платежа: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вознаграждение от эквайера в пользу эмитента за каждый межбанковский платеж, по которому эквайером представлены финансовые сообщения;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вознаграждения в случае отмены/возврата межбанковского платежа.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межбанковские комиссии по операциям переводов денег, выражаются в процентах от суммы межбанковского платежа: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вознаграждение от эквайера в пользу эмитентов отправителя и получателя переводов, по которому эквайером представлены финансовые сообщения;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вознаграждения в случае отмены/возврата межбанковского платежа.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межбанковские комиссии по операциям оплаты таможенных платежей, уплаты налогов и других обязательных платежей в бюджет в случаях, когда организация, предоставляющая работы (услуги), согласно условиям соглашения не платит комиссию эквайеру, выражаются в фиксированных суммах или в процентах от суммы межбанковского платежа: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вознаграждение от эмитента в пользу эквайера, по которому эквайером представлены финансовые сообщения;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вознаграждения в случае отмены/возврата межбанковского платежа.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Оператор системы рассчитывает межбанковские комиссии в соответствии с установленными размерами в порядке, предусмотренном операционными правилами.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Оператор системы учитывает межбанковскую комиссию после получения финансовых сообщений от участника системы.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Размеры межбанковских комиссий устанавливаются Оператором системы по согласованию с Национальным Банком Республики Казахстан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2013 года "О государственном имуществе".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Обязательства и требования участников системы по межбанковским комиссиям определяются при осуществлении клиринга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Маршрутизация сообщений и авторизация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Маршрутизация сообщений и авторизация в системе осуществляется в круглосуточном режиме.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идентификации участника системы при маршрутизации сообщений Оператором системы используются представленные им банковские идентификационные номера.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или обновления банковских идентификационных номеров, участник системы незамедлительно, но не позднее следующего рабочего дня с момента обновления, по защищенным каналам информирует об этом Оператора системы, который направляет обновленные реквизиты иным участникам системы.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Оператор системы осуществляет мониторинг за соблюдением каждым участником системы расходного лимита, в пределах которого совершаются операции по платежным карточкам участника системы в сети обслуживания других участников. В случае превышения отдельным участником системы расходного лимита Оператор системы не допускает проведения авторизации по межбанковским платежам.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недоступности участника системы Оператор системы оказывает услуги авторизации на уровне предоставленных участником системы лимитов по суммам и количеству операций с разбивкой по банковским идентификационным номерам, с последующим уведомлением участника системы о проведенных операциях с учетом соблюдения расходного лимита.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итогам проведенных операций с использованием платежных карточек других участников системы в своей сети обслуживания участники системы формируют и передают в систему финансовые сообщения по отношению к другим участникам системы для осуществления межбанковских платежей. 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Клиринг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Клиринг осуществляется на основании зачета встречных требований и обязательств участников системы по выставленным ими финансовым сообщениям, а также рассчитанным межбанковским комиссиям по проведенным межбанковским платежам.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Определение чистых позиций участников системы производится путем нахождения разности по суммам встречных требований обязательств участников системы, а также рассчитанных межбанковских комиссий. Определение чистых позиций участников системы осуществляется Оператором системы согласно графику операционного дня, утвержденному Оператором системы.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определении чистых позиций участников системы разность сумм дебетовых и кредитовых чистых позиций всех участников системы равняется нулю.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завершения клиринга Оператор системы передает информацию об обработанных в системе финансовых сообщениях, межбанковских комиссиях участникам системы в порядке и сроки, предусмотренные договором между Оператором системы и участником системы.</w:t>
      </w:r>
    </w:p>
    <w:bookmarkEnd w:id="63"/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Перевод денег по результатам клиринга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Перевод денег по результатам клиринга осуществляется после окончания процесса зачета встречных требований и обязательств участников системы.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Перевод денег по результатам клиринга между участниками системы осуществляется в межбанковской системе переводов денег в соответствии с чистой позицией каждого участника системы.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Оператор системы по результатам клиринга составляет и передает в межбанковскую систему переводов денег платежные документы для осуществления переводов денег в следующей последовательности: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первую очередь осуществляется перевод денег с позиций участников системы, имеющих по результатам клиринга дебетовые чистые позиции, на позицию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 вторую очередь осуществляется перевод денег с позиции системы на позиции участников системы, имеющих по результатам клиринга кредитовые чистые позиции. 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После завершения перевода денег по результатам клиринга Оператор системы выдает участнику системы уведомление о завершении перевода денег в соответствии с чистой позицией данного участника. Остаток денег на позиции системы в межбанковской системе переводов денег равен нулю. 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Управление рисками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недостаточности или отсутствия денег у участника системы для осуществления перевода денег по результатам клиринга Национальным Банком Республики Казахстан предоставляется дневной заем "овердрафт" на основании договора, заключенного между участником системы и Национальным Банком Республики Казахстан.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Порядок и условия предоставления дневного займа "овердрафт" устанавливаются договором, заключенным между Национальным Банком Республики Казахстан и участником системы.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Допускается создание резервного фонда участников системы и иных методов управления рисками в соответствии с заключенными договорами для обеспечения своевременного осуществления переводов денег по результатам клиринга. </w:t>
      </w:r>
    </w:p>
    <w:bookmarkEnd w:id="72"/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Меры по обеспечению работоспособности и безопасности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Процедуры по обмену электронными сообщениями устанавливаются Оператором системы и доводятся до участников системы в сроки, установленные операционными правилами и договором между Оператором системы и участником системы.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Оператор системы выполняет следующие основные функции по обеспечению безопасности системы: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целостность, доступность, подлинность и конфиденциальность информации на всех этапах ее обработки и 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процедуры безопасного распределения криптографических ключей, применяемых при обработке и передаче информации между участниками системы и Оператором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</w:t>
      </w:r>
      <w:r>
        <w:rPr>
          <w:rFonts w:ascii="Times New Roman"/>
          <w:b w:val="false"/>
          <w:i w:val="false"/>
          <w:color w:val="000000"/>
          <w:sz w:val="28"/>
        </w:rPr>
        <w:t>применение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цифровой подписи для входящих и исходящих электронных сообщений.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Порядок обеспечения бесперебойности функционирования системы достигается за счет: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резервирования программно-технического комплекса системы (основной и резервный центры);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резервного копирования и архивирования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резервирования каналов связи (основные и резервные) для взаимодействия с участниками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использования различных методов подключения участников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осуществления мониторинга и анализа функционирования системы с целью выявления причин нарушений функционирования системы, устройств, информационных систем, выработки и реализации мер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применения Оператором системы организационно – технических мер, направленных на обеспечение бесперебойности функционирования системы.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Оператор системы осуществляет мониторинг за соблюдением участниками системы требований к защите информации, определенные договором и операционными правилами Оператора системы. В случае нарушения участником системы требований к безопасности, установленных в Правилах, договоре и операционных правилах, Оператор системы принимает необходимые экстренные меры вплоть до отключения участника системы в порядке, предусмотренном операционными правилами и условиями заключенного договора.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