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da9e" w14:textId="6d2d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"Отчет о назначении и выплате возмещений затрат на обучение на дому детей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19 января 2016 года № 28. Зарегистрирован в Министерстве юстиции Республики Казахстан 18 февраля 2016 года № 13109.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труда и социальной защиты населения РК от 07.07.2022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07.07.2022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форму, предназначенную для сбора административных данных "Отчет о назначении и выплате возмещений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труда и социальной защиты населения РК от 07.07.2022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до областных, городов Астана и Алматы управлений координации занятости и социальных программ вышеуказанной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Иманалиев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Приказ Министра труда и социальной защиты населения РК от 18.11.2024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" w:id="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"Центр развития трудовых ресурсов",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https://www.gov.kz/memleket/entities/enbek/documents/details/212699?lang=ru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назначении и выплате возмещений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затрат на обучение на дому детей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(краткое буквенно-цифровое выражение наименования формы):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2-возмещение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квартал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областные, городов Астана, Алматы и Шымкент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координации занятости и социальных программ,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"Центр развития трудовых ресурсов".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областными, городов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управлениями координации занятости и социальных программ – до 10-го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после отчетного периода в Акционерное общество "Центр развития трудовых ресурсов".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Акционерным обществом "Центр развития трудовых ресурсов" – в течение 10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отчетного периода в Министерство труда и социальной защиты населения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165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на бумажном носителе, в электронном виде.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возмещений затрат на обучение на дому детей с инвалидностью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(шифр)строк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инвалидностью, обучающиеся на дому,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Невыплаченная сумма на начало отчетного периода,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заполняется согласно пояснению, приведенному в приложении к настоящей форме</w:t>
      </w:r>
    </w:p>
    <w:bookmarkEnd w:id="8"/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назначении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возмещений затрат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 с инвалидностью"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назначении и выплате возмещений затрат на обучение на дому детей с инвалидностью"</w:t>
      </w:r>
      <w:r>
        <w:br/>
      </w:r>
      <w:r>
        <w:rPr>
          <w:rFonts w:ascii="Times New Roman"/>
          <w:b/>
          <w:i w:val="false"/>
          <w:color w:val="000000"/>
        </w:rPr>
        <w:t>(2-возмещение затрат и ежеквартальная)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формы, предназначенной для сбора административных данных "Отчет о назначении и выплате возмещений затрат на обучение на дому детей с инвалидностью" (далее – Форма).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Форме используются следующие основные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и альтернативных данных;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развития трудовых ресурсов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с инвалидностью – лицо в возрасте до восемнадцати лет,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ведения данной Формы является осуществление ежеквартального мониторинга назначения и выплаты возмещений затрат на обучение на дому детей с инвалидностью.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Акционерное общество "Центр развития трудовых ресурсов" местными исполнительными органами областей, городов республиканского значения, столицы ежеквартально до 10-го числа месяца, следующего после отчетного периода.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Форма, утвержденная приложением к настоящему приказу, формируется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в течение 10 календарных дней после отчетного периода.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подписывает первый руководитель, а в случае его отсутствия – лицо, исполняющее его обязанности.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формы указывается нумерация строк в разрезе областей, городов республиканского значения и столицы.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формы указываются данные по наименованиям областей, городов республиканского значения и столицы в разрезе городской и сельской местности.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формы указывается код по классификатору административно-территориальных объектов.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формы указывается общая численность детей с инвалидностью, обучающихся на дому, на конец отчетного периода.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формы указывается численность детей с инвалидностью, обучающихся на дому мужского пола, на конец отчетного периода.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формы указывается численность детей с инвалидностью, обучающихся на дому женского пола, на конец отчетного периода.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формы указывается невыплаченная сумма возмещений затрат на обучение на дому детям с инвалидностью на начало отчетного периода.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5-10 формы указываются все данные за отчетный квартал: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численность получателей, которым назначено возмещение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его обращений за возмещением затрат на обучение на дому детям с инвалидностью в течение отчетного периода;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общая сумма, назначенных возмещений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среднемесячный размер, назначенных возмещений затрат на обучение на дому детям с инвалидностью за отчетный квартал;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численность получателей, которым выплачено возмещение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общая сумма, выплаченных возмещений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среднемесячный размер, выплаченных возмещений затрат на обучение на дому детям с инвалидностью за отчетный квартал.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11-16 формы указываются все данные с начала года: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численность получателей, которым назначено возмещение затрат на обучение на дому детям с инвалидностью с начала года. При этом каждый конкретный заявитель учитывается и включается в отчет только один раз, независимо от количества повторных его обращений за возмещением затрат на обучение на дому детям с инвалидностью в течение отчетного периода;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общая сумма, назначенных возмещений затрат на обучение на дому детям с инвалидностью с начала года. Она определяется путем суммирования назначенных ежеквартальных сумм;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среднемесячный размер, назначенных возмещений затрат на обучение на дому детям с инвалидностью с начала года, который определяется путем деления графы 12 на графу 11 и на количество месяцев в указанном периоде;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численность получателей, которым выплачено возмещение затрат на обучение на дому детям с инвалидностью с начала года.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общая сумма, выплаченных возмещений затрат на обучение на дому детям с инвалидностью с начала года. Она определяется путем суммирования выплаченных ежеквартальных сумм;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среднемесячный размер, выплаченных возмещений затрат на обучение на дому детям с инвалидностью с начала года, который определяется путем деления графы 15 на графу 14 и на количество месяцев в указанном периоде.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