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f4a7" w14:textId="329f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13 февраля 2014 года № 57 "Об утверждении Инструкции по первичному и последующему государственому техническому обследованию объектов недвижимости"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28 января 2016 года № 43. Зарегистрирован в Министерстве юстиции Республики Казахстан 12 февраля 2016 года № 13065. Утратил силу приказом Министра юстиции Республики Казахстан от 9 июня 2023 года № 367.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юстиции РК от 09.06.2023 </w:t>
      </w:r>
      <w:r>
        <w:rPr>
          <w:rFonts w:ascii="Times New Roman"/>
          <w:b w:val="false"/>
          <w:i w:val="false"/>
          <w:color w:val="000000"/>
          <w:sz w:val="28"/>
        </w:rPr>
        <w:t>№ 367</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01.03.2016 г.</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и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"Об органах юстиции"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13 февраля 2014 года № 57 "Об утверждении Инструкции по первичному и последующему государственому техническому обследованию объектов недвижимости" (зарегистрированный в Реестре государственной регистрации нормативных правовых актов № 9173, опубликованный 7 марта 2014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приказа изложить в следующей редакции:</w:t>
      </w:r>
    </w:p>
    <w:bookmarkStart w:name="z4"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Start w:name="z5" w:id="3"/>
    <w:p>
      <w:pPr>
        <w:spacing w:after="0"/>
        <w:ind w:left="0"/>
        <w:jc w:val="both"/>
      </w:pPr>
      <w:r>
        <w:rPr>
          <w:rFonts w:ascii="Times New Roman"/>
          <w:b w:val="false"/>
          <w:i w:val="false"/>
          <w:color w:val="000000"/>
          <w:sz w:val="28"/>
        </w:rPr>
        <w:t xml:space="preserve">
      2. Инструкцию по первичному и последующему государственому техническому обследованию объектов недвижимости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6" w:id="4"/>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 и директора Департамента регистрационной службы и организации юридических услуг Министерства юстиции Республики Казахстан Калимову В.К.".</w:t>
      </w:r>
    </w:p>
    <w:bookmarkEnd w:id="4"/>
    <w:bookmarkStart w:name="z7" w:id="5"/>
    <w:p>
      <w:pPr>
        <w:spacing w:after="0"/>
        <w:ind w:left="0"/>
        <w:jc w:val="both"/>
      </w:pPr>
      <w:r>
        <w:rPr>
          <w:rFonts w:ascii="Times New Roman"/>
          <w:b w:val="false"/>
          <w:i w:val="false"/>
          <w:color w:val="000000"/>
          <w:sz w:val="28"/>
        </w:rPr>
        <w:t>
      4. Настоящий приказ вводится в действие с 1 марта 2016 года.</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43</w:t>
            </w:r>
          </w:p>
        </w:tc>
      </w:tr>
    </w:tbl>
    <w:bookmarkStart w:name="z9" w:id="6"/>
    <w:p>
      <w:pPr>
        <w:spacing w:after="0"/>
        <w:ind w:left="0"/>
        <w:jc w:val="left"/>
      </w:pPr>
      <w:r>
        <w:rPr>
          <w:rFonts w:ascii="Times New Roman"/>
          <w:b/>
          <w:i w:val="false"/>
          <w:color w:val="000000"/>
        </w:rPr>
        <w:t xml:space="preserve"> Инструкция</w:t>
      </w:r>
      <w:r>
        <w:br/>
      </w:r>
      <w:r>
        <w:rPr>
          <w:rFonts w:ascii="Times New Roman"/>
          <w:b/>
          <w:i w:val="false"/>
          <w:color w:val="000000"/>
        </w:rPr>
        <w:t>по первичному и последующему государственному</w:t>
      </w:r>
      <w:r>
        <w:br/>
      </w:r>
      <w:r>
        <w:rPr>
          <w:rFonts w:ascii="Times New Roman"/>
          <w:b/>
          <w:i w:val="false"/>
          <w:color w:val="000000"/>
        </w:rPr>
        <w:t>техническому обследованию объектов недвижимости</w:t>
      </w:r>
      <w:r>
        <w:br/>
      </w:r>
      <w:r>
        <w:rPr>
          <w:rFonts w:ascii="Times New Roman"/>
          <w:b/>
          <w:i w:val="false"/>
          <w:color w:val="000000"/>
        </w:rPr>
        <w:t>1. Общие положения</w:t>
      </w:r>
    </w:p>
    <w:bookmarkEnd w:id="6"/>
    <w:bookmarkStart w:name="z11" w:id="7"/>
    <w:p>
      <w:pPr>
        <w:spacing w:after="0"/>
        <w:ind w:left="0"/>
        <w:jc w:val="both"/>
      </w:pPr>
      <w:r>
        <w:rPr>
          <w:rFonts w:ascii="Times New Roman"/>
          <w:b w:val="false"/>
          <w:i w:val="false"/>
          <w:color w:val="000000"/>
          <w:sz w:val="28"/>
        </w:rPr>
        <w:t xml:space="preserve">
      1. Настоящая Инструкция по первичному и последующему государственному техническому обследованию объектов недвижимости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от 26 июля 2007 года за № 310 (далее - Закон) и детализирует проведение первичного и последующего технического обследования объектов недвижимости, права на которые подлежат государственной регистрации.</w:t>
      </w:r>
    </w:p>
    <w:bookmarkEnd w:id="7"/>
    <w:bookmarkStart w:name="z12" w:id="8"/>
    <w:p>
      <w:pPr>
        <w:spacing w:after="0"/>
        <w:ind w:left="0"/>
        <w:jc w:val="both"/>
      </w:pPr>
      <w:r>
        <w:rPr>
          <w:rFonts w:ascii="Times New Roman"/>
          <w:b w:val="false"/>
          <w:i w:val="false"/>
          <w:color w:val="000000"/>
          <w:sz w:val="28"/>
        </w:rPr>
        <w:t>
      2. В настоящей Инструкции использованы следующие термины:</w:t>
      </w:r>
    </w:p>
    <w:bookmarkEnd w:id="8"/>
    <w:bookmarkStart w:name="z13" w:id="9"/>
    <w:p>
      <w:pPr>
        <w:spacing w:after="0"/>
        <w:ind w:left="0"/>
        <w:jc w:val="both"/>
      </w:pPr>
      <w:r>
        <w:rPr>
          <w:rFonts w:ascii="Times New Roman"/>
          <w:b w:val="false"/>
          <w:i w:val="false"/>
          <w:color w:val="000000"/>
          <w:sz w:val="28"/>
        </w:rPr>
        <w:t>
      1) акведук - искусственное сооружение особого назначения, в том числе мосты-каналы для судоходства, мосты с лотками под водоток оросительный канал или водопровод;</w:t>
      </w:r>
    </w:p>
    <w:bookmarkEnd w:id="9"/>
    <w:bookmarkStart w:name="z14" w:id="10"/>
    <w:p>
      <w:pPr>
        <w:spacing w:after="0"/>
        <w:ind w:left="0"/>
        <w:jc w:val="both"/>
      </w:pPr>
      <w:r>
        <w:rPr>
          <w:rFonts w:ascii="Times New Roman"/>
          <w:b w:val="false"/>
          <w:i w:val="false"/>
          <w:color w:val="000000"/>
          <w:sz w:val="28"/>
        </w:rPr>
        <w:t>
      2) малоценные постройки - строения, возведенные из материалов, не употребляемых в строительстве капитальных строений, носящие временный характер, ветхие, полуразрушенные (кроме исторических и архитектурных памятников), не вносятся в технический паспорт, но фиксируются в абрисе с полным описанием;</w:t>
      </w:r>
    </w:p>
    <w:bookmarkEnd w:id="10"/>
    <w:bookmarkStart w:name="z15" w:id="11"/>
    <w:p>
      <w:pPr>
        <w:spacing w:after="0"/>
        <w:ind w:left="0"/>
        <w:jc w:val="both"/>
      </w:pPr>
      <w:r>
        <w:rPr>
          <w:rFonts w:ascii="Times New Roman"/>
          <w:b w:val="false"/>
          <w:i w:val="false"/>
          <w:color w:val="000000"/>
          <w:sz w:val="28"/>
        </w:rPr>
        <w:t>
      3) балкон - огражденная площадка, полностью выступающая из плоскости стены фасада здания;</w:t>
      </w:r>
    </w:p>
    <w:bookmarkEnd w:id="11"/>
    <w:bookmarkStart w:name="z16" w:id="12"/>
    <w:p>
      <w:pPr>
        <w:spacing w:after="0"/>
        <w:ind w:left="0"/>
        <w:jc w:val="both"/>
      </w:pPr>
      <w:r>
        <w:rPr>
          <w:rFonts w:ascii="Times New Roman"/>
          <w:b w:val="false"/>
          <w:i w:val="false"/>
          <w:color w:val="000000"/>
          <w:sz w:val="28"/>
        </w:rPr>
        <w:t>
      4) виадук - искусственное сооружение, построенное при пересечении дорогой большого оврага, ущелья, долины;</w:t>
      </w:r>
    </w:p>
    <w:bookmarkEnd w:id="12"/>
    <w:bookmarkStart w:name="z17" w:id="13"/>
    <w:p>
      <w:pPr>
        <w:spacing w:after="0"/>
        <w:ind w:left="0"/>
        <w:jc w:val="both"/>
      </w:pPr>
      <w:r>
        <w:rPr>
          <w:rFonts w:ascii="Times New Roman"/>
          <w:b w:val="false"/>
          <w:i w:val="false"/>
          <w:color w:val="000000"/>
          <w:sz w:val="28"/>
        </w:rPr>
        <w:t>
      5) вестибюль - помещение перед входом во внутренние части жилого или нежилого строения, предназначенное для приема и распределения потоков посетителей;</w:t>
      </w:r>
    </w:p>
    <w:bookmarkEnd w:id="13"/>
    <w:bookmarkStart w:name="z18" w:id="14"/>
    <w:p>
      <w:pPr>
        <w:spacing w:after="0"/>
        <w:ind w:left="0"/>
        <w:jc w:val="both"/>
      </w:pPr>
      <w:r>
        <w:rPr>
          <w:rFonts w:ascii="Times New Roman"/>
          <w:b w:val="false"/>
          <w:i w:val="false"/>
          <w:color w:val="000000"/>
          <w:sz w:val="28"/>
        </w:rPr>
        <w:t>
      6) дамба - это гидротехническое сооружение, аналогичное по устройству земляной плотине, предназначенное для временного удержания воды, ограждения территории, направления движения потока;</w:t>
      </w:r>
    </w:p>
    <w:bookmarkEnd w:id="14"/>
    <w:bookmarkStart w:name="z19" w:id="15"/>
    <w:p>
      <w:pPr>
        <w:spacing w:after="0"/>
        <w:ind w:left="0"/>
        <w:jc w:val="both"/>
      </w:pPr>
      <w:r>
        <w:rPr>
          <w:rFonts w:ascii="Times New Roman"/>
          <w:b w:val="false"/>
          <w:i w:val="false"/>
          <w:color w:val="000000"/>
          <w:sz w:val="28"/>
        </w:rPr>
        <w:t>
      7) дюкер - искусственное сооружение, которое возводится при необходимости пропустить малый водоток, например оросительный канал, арык;</w:t>
      </w:r>
    </w:p>
    <w:bookmarkEnd w:id="15"/>
    <w:bookmarkStart w:name="z20" w:id="16"/>
    <w:p>
      <w:pPr>
        <w:spacing w:after="0"/>
        <w:ind w:left="0"/>
        <w:jc w:val="both"/>
      </w:pPr>
      <w:r>
        <w:rPr>
          <w:rFonts w:ascii="Times New Roman"/>
          <w:b w:val="false"/>
          <w:i w:val="false"/>
          <w:color w:val="000000"/>
          <w:sz w:val="28"/>
        </w:rPr>
        <w:t>
      8) веранда - открытое или застекленное не отапливаемое помещение, пристроенное к жилому дому или встроенное в него, имеющее застекление не менее 60 процентов. Также является составной частью квартиры в многоэтажном строительстве, обычно не отапливается, вентилируется через открываемые створки окон, иногда оборудуется защитными устройствами от солнца. Веранды широко применяются в детских, санаторных учреждениях, больницах;</w:t>
      </w:r>
    </w:p>
    <w:bookmarkEnd w:id="16"/>
    <w:bookmarkStart w:name="z21" w:id="17"/>
    <w:p>
      <w:pPr>
        <w:spacing w:after="0"/>
        <w:ind w:left="0"/>
        <w:jc w:val="both"/>
      </w:pPr>
      <w:r>
        <w:rPr>
          <w:rFonts w:ascii="Times New Roman"/>
          <w:b w:val="false"/>
          <w:i w:val="false"/>
          <w:color w:val="000000"/>
          <w:sz w:val="28"/>
        </w:rPr>
        <w:t>
      9) подвальный этаж - этаж при отметке пола помещений ниже планировочной отметки земли более чем на половину высоты помещения;</w:t>
      </w:r>
    </w:p>
    <w:bookmarkEnd w:id="17"/>
    <w:bookmarkStart w:name="z22" w:id="18"/>
    <w:p>
      <w:pPr>
        <w:spacing w:after="0"/>
        <w:ind w:left="0"/>
        <w:jc w:val="both"/>
      </w:pPr>
      <w:r>
        <w:rPr>
          <w:rFonts w:ascii="Times New Roman"/>
          <w:b w:val="false"/>
          <w:i w:val="false"/>
          <w:color w:val="000000"/>
          <w:sz w:val="28"/>
        </w:rPr>
        <w:t>
      10) надземный этаж - этаж при отметке пола помещения не ниже планировочной отметки земли;</w:t>
      </w:r>
    </w:p>
    <w:bookmarkEnd w:id="18"/>
    <w:bookmarkStart w:name="z23" w:id="19"/>
    <w:p>
      <w:pPr>
        <w:spacing w:after="0"/>
        <w:ind w:left="0"/>
        <w:jc w:val="both"/>
      </w:pPr>
      <w:r>
        <w:rPr>
          <w:rFonts w:ascii="Times New Roman"/>
          <w:b w:val="false"/>
          <w:i w:val="false"/>
          <w:color w:val="000000"/>
          <w:sz w:val="28"/>
        </w:rPr>
        <w:t>
      11) засечка - метод определения координат отдельной точки, измерение элементов, связывающих ее положение с исходным пунктом;</w:t>
      </w:r>
    </w:p>
    <w:bookmarkEnd w:id="19"/>
    <w:bookmarkStart w:name="z24" w:id="20"/>
    <w:p>
      <w:pPr>
        <w:spacing w:after="0"/>
        <w:ind w:left="0"/>
        <w:jc w:val="both"/>
      </w:pPr>
      <w:r>
        <w:rPr>
          <w:rFonts w:ascii="Times New Roman"/>
          <w:b w:val="false"/>
          <w:i w:val="false"/>
          <w:color w:val="000000"/>
          <w:sz w:val="28"/>
        </w:rPr>
        <w:t>
      12) коллектор - коммуникационное подземное протяженное сооружение для транспортирования жидкости и газов без трубопроводов;</w:t>
      </w:r>
    </w:p>
    <w:bookmarkEnd w:id="20"/>
    <w:bookmarkStart w:name="z25" w:id="21"/>
    <w:p>
      <w:pPr>
        <w:spacing w:after="0"/>
        <w:ind w:left="0"/>
        <w:jc w:val="both"/>
      </w:pPr>
      <w:r>
        <w:rPr>
          <w:rFonts w:ascii="Times New Roman"/>
          <w:b w:val="false"/>
          <w:i w:val="false"/>
          <w:color w:val="000000"/>
          <w:sz w:val="28"/>
        </w:rPr>
        <w:t>
      13) парковочное место - место для временного и постоянного хранения автотранспорта, расположенное во внутреннем пространстве здания;</w:t>
      </w:r>
    </w:p>
    <w:bookmarkEnd w:id="21"/>
    <w:bookmarkStart w:name="z26" w:id="22"/>
    <w:p>
      <w:pPr>
        <w:spacing w:after="0"/>
        <w:ind w:left="0"/>
        <w:jc w:val="both"/>
      </w:pPr>
      <w:r>
        <w:rPr>
          <w:rFonts w:ascii="Times New Roman"/>
          <w:b w:val="false"/>
          <w:i w:val="false"/>
          <w:color w:val="000000"/>
          <w:sz w:val="28"/>
        </w:rPr>
        <w:t>
      14) сооружения - автомобильные дороги, железнодорожные пути, зеленые насаждения, мосты и путепроводы, набережные, электрические сети, линии городского электротранспорта, трубопроводы, объекты водоснабжения и канализации, тепловых сетей, магистральных нефтепроводов и газопроводов, в том числе мостовые, тротуары во дворе, ограды, заборы, колодцы;</w:t>
      </w:r>
    </w:p>
    <w:bookmarkEnd w:id="22"/>
    <w:bookmarkStart w:name="z27" w:id="23"/>
    <w:p>
      <w:pPr>
        <w:spacing w:after="0"/>
        <w:ind w:left="0"/>
        <w:jc w:val="both"/>
      </w:pPr>
      <w:r>
        <w:rPr>
          <w:rFonts w:ascii="Times New Roman"/>
          <w:b w:val="false"/>
          <w:i w:val="false"/>
          <w:color w:val="000000"/>
          <w:sz w:val="28"/>
        </w:rPr>
        <w:t>
      15) зимний сад - отапливаемое помещение, с естественным освещением предназначенное для размещения экзотических и незимостойких растений;</w:t>
      </w:r>
    </w:p>
    <w:bookmarkEnd w:id="23"/>
    <w:bookmarkStart w:name="z28" w:id="24"/>
    <w:p>
      <w:pPr>
        <w:spacing w:after="0"/>
        <w:ind w:left="0"/>
        <w:jc w:val="both"/>
      </w:pPr>
      <w:r>
        <w:rPr>
          <w:rFonts w:ascii="Times New Roman"/>
          <w:b w:val="false"/>
          <w:i w:val="false"/>
          <w:color w:val="000000"/>
          <w:sz w:val="28"/>
        </w:rPr>
        <w:t>
      16) основное строение - строение на земельном участке, которое среди других строений является главенствующим по капитальности постройки, по архитектурным признакам и по своему назначению. На одном земельном участке может быть одно и более основных строений;</w:t>
      </w:r>
    </w:p>
    <w:bookmarkEnd w:id="24"/>
    <w:bookmarkStart w:name="z29" w:id="25"/>
    <w:p>
      <w:pPr>
        <w:spacing w:after="0"/>
        <w:ind w:left="0"/>
        <w:jc w:val="both"/>
      </w:pPr>
      <w:r>
        <w:rPr>
          <w:rFonts w:ascii="Times New Roman"/>
          <w:b w:val="false"/>
          <w:i w:val="false"/>
          <w:color w:val="000000"/>
          <w:sz w:val="28"/>
        </w:rPr>
        <w:t>
      17) служебные строения - строения на земельном участке, которые по отношению к основному имеют второстепенное значение на земельном участке. К служебным строениям относятся сарай, гаражи, бани и другие;</w:t>
      </w:r>
    </w:p>
    <w:bookmarkEnd w:id="25"/>
    <w:bookmarkStart w:name="z30" w:id="26"/>
    <w:p>
      <w:pPr>
        <w:spacing w:after="0"/>
        <w:ind w:left="0"/>
        <w:jc w:val="both"/>
      </w:pPr>
      <w:r>
        <w:rPr>
          <w:rFonts w:ascii="Times New Roman"/>
          <w:b w:val="false"/>
          <w:i w:val="false"/>
          <w:color w:val="000000"/>
          <w:sz w:val="28"/>
        </w:rPr>
        <w:t>
      18) лоджия - площадка с перекрытием, ограниченная с трех сторон поверхностью несущих (капитальных) стен и открытая с фасадной стороны;</w:t>
      </w:r>
    </w:p>
    <w:bookmarkEnd w:id="26"/>
    <w:bookmarkStart w:name="z31" w:id="27"/>
    <w:p>
      <w:pPr>
        <w:spacing w:after="0"/>
        <w:ind w:left="0"/>
        <w:jc w:val="both"/>
      </w:pPr>
      <w:r>
        <w:rPr>
          <w:rFonts w:ascii="Times New Roman"/>
          <w:b w:val="false"/>
          <w:i w:val="false"/>
          <w:color w:val="000000"/>
          <w:sz w:val="28"/>
        </w:rPr>
        <w:t>
      19) мансардный этаж (мансарда)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bookmarkEnd w:id="27"/>
    <w:bookmarkStart w:name="z32" w:id="28"/>
    <w:p>
      <w:pPr>
        <w:spacing w:after="0"/>
        <w:ind w:left="0"/>
        <w:jc w:val="both"/>
      </w:pPr>
      <w:r>
        <w:rPr>
          <w:rFonts w:ascii="Times New Roman"/>
          <w:b w:val="false"/>
          <w:i w:val="false"/>
          <w:color w:val="000000"/>
          <w:sz w:val="28"/>
        </w:rPr>
        <w:t>
      20) путепровод - искусственное сооружение, построенное в месте пересечения дорог в разных уровнях;</w:t>
      </w:r>
    </w:p>
    <w:bookmarkEnd w:id="28"/>
    <w:bookmarkStart w:name="z33" w:id="29"/>
    <w:p>
      <w:pPr>
        <w:spacing w:after="0"/>
        <w:ind w:left="0"/>
        <w:jc w:val="both"/>
      </w:pPr>
      <w:r>
        <w:rPr>
          <w:rFonts w:ascii="Times New Roman"/>
          <w:b w:val="false"/>
          <w:i w:val="false"/>
          <w:color w:val="000000"/>
          <w:sz w:val="28"/>
        </w:rPr>
        <w:t>
      21) селеспуск - искусственное сооружение, которое возводится для пропуска грязекаменных потоков с гор над дорогой;</w:t>
      </w:r>
    </w:p>
    <w:bookmarkEnd w:id="29"/>
    <w:bookmarkStart w:name="z34" w:id="30"/>
    <w:p>
      <w:pPr>
        <w:spacing w:after="0"/>
        <w:ind w:left="0"/>
        <w:jc w:val="both"/>
      </w:pPr>
      <w:r>
        <w:rPr>
          <w:rFonts w:ascii="Times New Roman"/>
          <w:b w:val="false"/>
          <w:i w:val="false"/>
          <w:color w:val="000000"/>
          <w:sz w:val="28"/>
        </w:rPr>
        <w:t>
      22) водовод - сооружения в виде тоннеля, канала, лотка или трубопровода для пропуска, подачи воды под напором или самотеком от водоприемника, водозаборного сооружения к месту ее потребления;</w:t>
      </w:r>
    </w:p>
    <w:bookmarkEnd w:id="30"/>
    <w:bookmarkStart w:name="z35" w:id="31"/>
    <w:p>
      <w:pPr>
        <w:spacing w:after="0"/>
        <w:ind w:left="0"/>
        <w:jc w:val="both"/>
      </w:pPr>
      <w:r>
        <w:rPr>
          <w:rFonts w:ascii="Times New Roman"/>
          <w:b w:val="false"/>
          <w:i w:val="false"/>
          <w:color w:val="000000"/>
          <w:sz w:val="28"/>
        </w:rPr>
        <w:t>
      23)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31"/>
    <w:bookmarkStart w:name="z36" w:id="32"/>
    <w:p>
      <w:pPr>
        <w:spacing w:after="0"/>
        <w:ind w:left="0"/>
        <w:jc w:val="both"/>
      </w:pPr>
      <w:r>
        <w:rPr>
          <w:rFonts w:ascii="Times New Roman"/>
          <w:b w:val="false"/>
          <w:i w:val="false"/>
          <w:color w:val="000000"/>
          <w:sz w:val="28"/>
        </w:rPr>
        <w:t>
      24) тоннель - искусственное сооружение, которое строится для развязки перекрещивающихся улиц, для прокладки внутри горы при крутых горных подъемах;</w:t>
      </w:r>
    </w:p>
    <w:bookmarkEnd w:id="32"/>
    <w:bookmarkStart w:name="z37" w:id="33"/>
    <w:p>
      <w:pPr>
        <w:spacing w:after="0"/>
        <w:ind w:left="0"/>
        <w:jc w:val="both"/>
      </w:pPr>
      <w:r>
        <w:rPr>
          <w:rFonts w:ascii="Times New Roman"/>
          <w:b w:val="false"/>
          <w:i w:val="false"/>
          <w:color w:val="000000"/>
          <w:sz w:val="28"/>
        </w:rPr>
        <w:t>
      25) технический этаж - этаж для размещения инженерного оборудования и прокладки коммуникаций, может быть расположен в нижней (техническое подполье), верхней (технический чердак) или в средней частях здания;</w:t>
      </w:r>
    </w:p>
    <w:bookmarkEnd w:id="33"/>
    <w:bookmarkStart w:name="z38" w:id="34"/>
    <w:p>
      <w:pPr>
        <w:spacing w:after="0"/>
        <w:ind w:left="0"/>
        <w:jc w:val="both"/>
      </w:pPr>
      <w:r>
        <w:rPr>
          <w:rFonts w:ascii="Times New Roman"/>
          <w:b w:val="false"/>
          <w:i w:val="false"/>
          <w:color w:val="000000"/>
          <w:sz w:val="28"/>
        </w:rPr>
        <w:t>
      26) техническое подполье - не отапливаемое помещение, расположенное ниже нулевой отметки земли и имеющее высоту потолка менее 1,5 метров (схематический план на техническое подполье не вычерчивается);</w:t>
      </w:r>
    </w:p>
    <w:bookmarkEnd w:id="34"/>
    <w:bookmarkStart w:name="z39" w:id="35"/>
    <w:p>
      <w:pPr>
        <w:spacing w:after="0"/>
        <w:ind w:left="0"/>
        <w:jc w:val="both"/>
      </w:pPr>
      <w:r>
        <w:rPr>
          <w:rFonts w:ascii="Times New Roman"/>
          <w:b w:val="false"/>
          <w:i w:val="false"/>
          <w:color w:val="000000"/>
          <w:sz w:val="28"/>
        </w:rPr>
        <w:t>
      27) тамбур - проходное помещение между дверями, служащее для защиты от проникновения холодного воздуха, дыма и запахов при входе в здание, лестничную клетку или другие помещения;</w:t>
      </w:r>
    </w:p>
    <w:bookmarkEnd w:id="35"/>
    <w:bookmarkStart w:name="z40" w:id="36"/>
    <w:p>
      <w:pPr>
        <w:spacing w:after="0"/>
        <w:ind w:left="0"/>
        <w:jc w:val="both"/>
      </w:pPr>
      <w:r>
        <w:rPr>
          <w:rFonts w:ascii="Times New Roman"/>
          <w:b w:val="false"/>
          <w:i w:val="false"/>
          <w:color w:val="000000"/>
          <w:sz w:val="28"/>
        </w:rPr>
        <w:t>
      28) терраса - огражденная открытая пристройка (площадка) к зданию или эксплуатируемая кровля нижележащих помещений в виде площадки для отдыха, которая может иметь крышу (навес);</w:t>
      </w:r>
    </w:p>
    <w:bookmarkEnd w:id="36"/>
    <w:bookmarkStart w:name="z41" w:id="37"/>
    <w:p>
      <w:pPr>
        <w:spacing w:after="0"/>
        <w:ind w:left="0"/>
        <w:jc w:val="both"/>
      </w:pPr>
      <w:r>
        <w:rPr>
          <w:rFonts w:ascii="Times New Roman"/>
          <w:b w:val="false"/>
          <w:i w:val="false"/>
          <w:color w:val="000000"/>
          <w:sz w:val="28"/>
        </w:rPr>
        <w:t>
      29) шелыга - прямая линия, соединяющая верхние точки арки или свода;</w:t>
      </w:r>
    </w:p>
    <w:bookmarkEnd w:id="37"/>
    <w:bookmarkStart w:name="z42" w:id="38"/>
    <w:p>
      <w:pPr>
        <w:spacing w:after="0"/>
        <w:ind w:left="0"/>
        <w:jc w:val="both"/>
      </w:pPr>
      <w:r>
        <w:rPr>
          <w:rFonts w:ascii="Times New Roman"/>
          <w:b w:val="false"/>
          <w:i w:val="false"/>
          <w:color w:val="000000"/>
          <w:sz w:val="28"/>
        </w:rPr>
        <w:t>
      30) мезонин - надстройка, возвышающаяся над общей крышей строения, которая по площади меньше нижележащего этажа и имеет с ним внутреннее сообщение;</w:t>
      </w:r>
    </w:p>
    <w:bookmarkEnd w:id="38"/>
    <w:bookmarkStart w:name="z43" w:id="39"/>
    <w:p>
      <w:pPr>
        <w:spacing w:after="0"/>
        <w:ind w:left="0"/>
        <w:jc w:val="both"/>
      </w:pPr>
      <w:r>
        <w:rPr>
          <w:rFonts w:ascii="Times New Roman"/>
          <w:b w:val="false"/>
          <w:i w:val="false"/>
          <w:color w:val="000000"/>
          <w:sz w:val="28"/>
        </w:rPr>
        <w:t>
      31) цокольный (полуподвальный) этаж - этаж при отметке пола помещений ниже планировочной отметки земли на высоту не более половины высоты помещений;</w:t>
      </w:r>
    </w:p>
    <w:bookmarkEnd w:id="39"/>
    <w:bookmarkStart w:name="z44" w:id="40"/>
    <w:p>
      <w:pPr>
        <w:spacing w:after="0"/>
        <w:ind w:left="0"/>
        <w:jc w:val="both"/>
      </w:pPr>
      <w:r>
        <w:rPr>
          <w:rFonts w:ascii="Times New Roman"/>
          <w:b w:val="false"/>
          <w:i w:val="false"/>
          <w:color w:val="000000"/>
          <w:sz w:val="28"/>
        </w:rPr>
        <w:t>
      32) эркер - полукруглый, треугольный или граненый остекленный выступ в стене жилого дома. Обычно делается по высоте фасада в несколько этажей.</w:t>
      </w:r>
    </w:p>
    <w:bookmarkEnd w:id="40"/>
    <w:bookmarkStart w:name="z45" w:id="41"/>
    <w:p>
      <w:pPr>
        <w:spacing w:after="0"/>
        <w:ind w:left="0"/>
        <w:jc w:val="both"/>
      </w:pPr>
      <w:r>
        <w:rPr>
          <w:rFonts w:ascii="Times New Roman"/>
          <w:b w:val="false"/>
          <w:i w:val="false"/>
          <w:color w:val="000000"/>
          <w:sz w:val="28"/>
        </w:rPr>
        <w:t>
      3. Объекты недвижимости подразделяются на три категории сложности:</w:t>
      </w:r>
    </w:p>
    <w:bookmarkEnd w:id="41"/>
    <w:p>
      <w:pPr>
        <w:spacing w:after="0"/>
        <w:ind w:left="0"/>
        <w:jc w:val="both"/>
      </w:pPr>
      <w:r>
        <w:rPr>
          <w:rFonts w:ascii="Times New Roman"/>
          <w:b w:val="false"/>
          <w:i w:val="false"/>
          <w:color w:val="000000"/>
          <w:sz w:val="28"/>
        </w:rPr>
        <w:t xml:space="preserve">
      1) к первой категории сложности относятся строения прямоугольной формы, состоящие не более чем из четырех помещений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настоящей Инструкции;</w:t>
      </w:r>
    </w:p>
    <w:p>
      <w:pPr>
        <w:spacing w:after="0"/>
        <w:ind w:left="0"/>
        <w:jc w:val="both"/>
      </w:pPr>
      <w:r>
        <w:rPr>
          <w:rFonts w:ascii="Times New Roman"/>
          <w:b w:val="false"/>
          <w:i w:val="false"/>
          <w:color w:val="000000"/>
          <w:sz w:val="28"/>
        </w:rPr>
        <w:t xml:space="preserve">
      2) ко второй категории сложности относятся строения, состоящие из двух и более прямоугольников имеющие не более четырнадцати помещений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настоящей Инструкции;</w:t>
      </w:r>
    </w:p>
    <w:p>
      <w:pPr>
        <w:spacing w:after="0"/>
        <w:ind w:left="0"/>
        <w:jc w:val="both"/>
      </w:pPr>
      <w:r>
        <w:rPr>
          <w:rFonts w:ascii="Times New Roman"/>
          <w:b w:val="false"/>
          <w:i w:val="false"/>
          <w:color w:val="000000"/>
          <w:sz w:val="28"/>
        </w:rPr>
        <w:t xml:space="preserve">
      3) к третьей категории сложности относятся строения, состоящие из более четырнадцати помещений, фигур сложной конфигурации с различной формой косоугольников или криволинейных, со сложной конструктивной схемой и малыми архитектурными формами согласно </w:t>
      </w:r>
      <w:r>
        <w:rPr>
          <w:rFonts w:ascii="Times New Roman"/>
          <w:b w:val="false"/>
          <w:i w:val="false"/>
          <w:color w:val="000000"/>
          <w:sz w:val="28"/>
        </w:rPr>
        <w:t>приложений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настоящей Инструкции.</w:t>
      </w:r>
    </w:p>
    <w:bookmarkStart w:name="z46" w:id="42"/>
    <w:p>
      <w:pPr>
        <w:spacing w:after="0"/>
        <w:ind w:left="0"/>
        <w:jc w:val="both"/>
      </w:pPr>
      <w:r>
        <w:rPr>
          <w:rFonts w:ascii="Times New Roman"/>
          <w:b w:val="false"/>
          <w:i w:val="false"/>
          <w:color w:val="000000"/>
          <w:sz w:val="28"/>
        </w:rPr>
        <w:t>
      4. Работа по государственному техническому обследованию объектов недвижимости состоит из:</w:t>
      </w:r>
    </w:p>
    <w:bookmarkEnd w:id="42"/>
    <w:p>
      <w:pPr>
        <w:spacing w:after="0"/>
        <w:ind w:left="0"/>
        <w:jc w:val="both"/>
      </w:pPr>
      <w:r>
        <w:rPr>
          <w:rFonts w:ascii="Times New Roman"/>
          <w:b w:val="false"/>
          <w:i w:val="false"/>
          <w:color w:val="000000"/>
          <w:sz w:val="28"/>
        </w:rPr>
        <w:t>
      1) составления плана земельного участка с фактическими границами и нанесением на него строений и сооружений;</w:t>
      </w:r>
    </w:p>
    <w:p>
      <w:pPr>
        <w:spacing w:after="0"/>
        <w:ind w:left="0"/>
        <w:jc w:val="both"/>
      </w:pPr>
      <w:r>
        <w:rPr>
          <w:rFonts w:ascii="Times New Roman"/>
          <w:b w:val="false"/>
          <w:i w:val="false"/>
          <w:color w:val="000000"/>
          <w:sz w:val="28"/>
        </w:rPr>
        <w:t>
      2) составления поэтажных планов основных строений, расположенных на участке;</w:t>
      </w:r>
    </w:p>
    <w:p>
      <w:pPr>
        <w:spacing w:after="0"/>
        <w:ind w:left="0"/>
        <w:jc w:val="both"/>
      </w:pPr>
      <w:r>
        <w:rPr>
          <w:rFonts w:ascii="Times New Roman"/>
          <w:b w:val="false"/>
          <w:i w:val="false"/>
          <w:color w:val="000000"/>
          <w:sz w:val="28"/>
        </w:rPr>
        <w:t>
      3) составления технического описания конструктивных элементов всех расположенных на участке строений и сооружений с определением их технического состояния;</w:t>
      </w:r>
    </w:p>
    <w:p>
      <w:pPr>
        <w:spacing w:after="0"/>
        <w:ind w:left="0"/>
        <w:jc w:val="both"/>
      </w:pPr>
      <w:r>
        <w:rPr>
          <w:rFonts w:ascii="Times New Roman"/>
          <w:b w:val="false"/>
          <w:i w:val="false"/>
          <w:color w:val="000000"/>
          <w:sz w:val="28"/>
        </w:rPr>
        <w:t>
      4) производства вычислительных работ и занесения результатов обследования в технические паспорта на объекты недвижимости, которые в дальнейшем используются для заполнения единого государственного реестра зарегистрированных прав на недвижимое имущество.</w:t>
      </w:r>
    </w:p>
    <w:bookmarkStart w:name="z47" w:id="43"/>
    <w:p>
      <w:pPr>
        <w:spacing w:after="0"/>
        <w:ind w:left="0"/>
        <w:jc w:val="left"/>
      </w:pPr>
      <w:r>
        <w:rPr>
          <w:rFonts w:ascii="Times New Roman"/>
          <w:b/>
          <w:i w:val="false"/>
          <w:color w:val="000000"/>
        </w:rPr>
        <w:t xml:space="preserve"> 2. Съемка земельного участка и вычерчивание схематичного</w:t>
      </w:r>
      <w:r>
        <w:br/>
      </w:r>
      <w:r>
        <w:rPr>
          <w:rFonts w:ascii="Times New Roman"/>
          <w:b/>
          <w:i w:val="false"/>
          <w:color w:val="000000"/>
        </w:rPr>
        <w:t>плана земельного участка (полевые и камеральные работы)</w:t>
      </w:r>
    </w:p>
    <w:bookmarkEnd w:id="43"/>
    <w:bookmarkStart w:name="z48" w:id="44"/>
    <w:p>
      <w:pPr>
        <w:spacing w:after="0"/>
        <w:ind w:left="0"/>
        <w:jc w:val="both"/>
      </w:pPr>
      <w:r>
        <w:rPr>
          <w:rFonts w:ascii="Times New Roman"/>
          <w:b w:val="false"/>
          <w:i w:val="false"/>
          <w:color w:val="000000"/>
          <w:sz w:val="28"/>
        </w:rPr>
        <w:t xml:space="preserve">
      5. По объектам нежилого назначения съемке подлежит застроенный земельный участок под строениями и сооружениями, с обслуживающей инфраструктурой, согласно идентификационному документу на земельный участок. По индивидуальным жилым домам, дачам и индивидуальным гаражам, съемке подлежит весь земельный участок согласно идентификационному документу на земельный участок. Съемку земельного участка производят геометрическим способом с применением средств измерения, тесьмянной и стальной рулеткой, а также с использованием других электронных измерительных приборов. Физические границы участка вычерчиваются в соответствии с условными обозначениями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настоящей Инструкции (далее - Условные обозначения).</w:t>
      </w:r>
    </w:p>
    <w:bookmarkEnd w:id="44"/>
    <w:bookmarkStart w:name="z49" w:id="45"/>
    <w:p>
      <w:pPr>
        <w:spacing w:after="0"/>
        <w:ind w:left="0"/>
        <w:jc w:val="both"/>
      </w:pPr>
      <w:r>
        <w:rPr>
          <w:rFonts w:ascii="Times New Roman"/>
          <w:b w:val="false"/>
          <w:i w:val="false"/>
          <w:color w:val="000000"/>
          <w:sz w:val="28"/>
        </w:rPr>
        <w:t>
      6. Для проведения технического обследования большемерных территорий допускается использование топографических материалов в масштабах 1:10 000; 1:5000; 1:2000; 1:1000; 1:500 и 1:200.</w:t>
      </w:r>
    </w:p>
    <w:bookmarkEnd w:id="45"/>
    <w:bookmarkStart w:name="z50" w:id="46"/>
    <w:p>
      <w:pPr>
        <w:spacing w:after="0"/>
        <w:ind w:left="0"/>
        <w:jc w:val="both"/>
      </w:pPr>
      <w:r>
        <w:rPr>
          <w:rFonts w:ascii="Times New Roman"/>
          <w:b w:val="false"/>
          <w:i w:val="false"/>
          <w:color w:val="000000"/>
          <w:sz w:val="28"/>
        </w:rPr>
        <w:t>
      7. В процессе съемки земельного участка замеряются все строения и сооружения, измеряются протяженность границ участка и отдельных его частей (угодий), устанавливается точное месторасположение (адрес) объекта недвижимости. При обследовании объекта, находящегося в общей долевой собственности производится обмер земельного участка, строения принадлежащего только собственнику-заказчику.</w:t>
      </w:r>
    </w:p>
    <w:bookmarkEnd w:id="46"/>
    <w:p>
      <w:pPr>
        <w:spacing w:after="0"/>
        <w:ind w:left="0"/>
        <w:jc w:val="both"/>
      </w:pPr>
      <w:r>
        <w:rPr>
          <w:rFonts w:ascii="Times New Roman"/>
          <w:b w:val="false"/>
          <w:i w:val="false"/>
          <w:color w:val="000000"/>
          <w:sz w:val="28"/>
        </w:rPr>
        <w:t>
      При наличии на один объект недвижимости нескольких собственников каждый из собственников при необходимости заказывает технический паспорт. При изготовлении технического паспорта одним из собственников, другим собственникам выдается технический паспорт без выезда по материалам предыдущего обследования (в случае отсутствия доступа). Для учета выдаваемых идентичных технических паспортов, следует проставлять отметку о номере экземпляра на лицевой стороне технического паспорта, который остается на хранении в инвентарном деле уполномоченного органа. В данном случае технические паспорта выданные другим собственником не погашаются.</w:t>
      </w:r>
    </w:p>
    <w:bookmarkStart w:name="z51" w:id="47"/>
    <w:p>
      <w:pPr>
        <w:spacing w:after="0"/>
        <w:ind w:left="0"/>
        <w:jc w:val="both"/>
      </w:pPr>
      <w:r>
        <w:rPr>
          <w:rFonts w:ascii="Times New Roman"/>
          <w:b w:val="false"/>
          <w:i w:val="false"/>
          <w:color w:val="000000"/>
          <w:sz w:val="28"/>
        </w:rPr>
        <w:t>
      8. Объект недвижимости подлежит государственному техническому обследованию и выдачи технического паспорта при наличии обременении и притязании, так как технический паспорт не является правоустанавливающим документом. При наличии идентификационных документов на земельный участок проводится первичное и последующее обследование с изготовлением технического паспорта по желанию собственника.</w:t>
      </w:r>
    </w:p>
    <w:bookmarkEnd w:id="47"/>
    <w:bookmarkStart w:name="z52" w:id="48"/>
    <w:p>
      <w:pPr>
        <w:spacing w:after="0"/>
        <w:ind w:left="0"/>
        <w:jc w:val="both"/>
      </w:pPr>
      <w:r>
        <w:rPr>
          <w:rFonts w:ascii="Times New Roman"/>
          <w:b w:val="false"/>
          <w:i w:val="false"/>
          <w:color w:val="000000"/>
          <w:sz w:val="28"/>
        </w:rPr>
        <w:t>
      9. Все измерения производятся с точностью и наносятся на абрис, по которому в дальнейшем вычерчивается план земельного участка. Абрис является первичным документом, по которому составляется план земельного участка. Подчистки на абрисе не допускаются, отдельные исправления являются четкими и имеют оговорку. Перечерчивание абриса, для придания ему более аккуратного вида, не допускается. На абрисе указывается дата составления, адрес объекта недвижимости, собственник объекта (владелец иного вещного права), фамилия и подпись специалиста, выполнившего съемку и руководителя отдела технического обследования (далее - руководитель отдела). Абрис вычерчивается карандашом или в электронном виде. При отсутствии изменений в качестве абриса используются копии материалов предыдущего государственного технического обследования. При первичном обследовании объекта недвижимости допустимо использовать копию проектной документации. Назначение строения, перечень обследованных, снесенных строений и сооружений, литера, номера комнат, переоборудованных строений и сооружений, а также указываются выявленные нарушения. Фасадная линия на абрисе изображается параллельно нижнему обрезу листа. Надписи и цифры на абрисе являются четкими и располагаются параллельно линиям, к которым они относятся.</w:t>
      </w:r>
    </w:p>
    <w:bookmarkEnd w:id="48"/>
    <w:bookmarkStart w:name="z53" w:id="49"/>
    <w:p>
      <w:pPr>
        <w:spacing w:after="0"/>
        <w:ind w:left="0"/>
        <w:jc w:val="both"/>
      </w:pPr>
      <w:r>
        <w:rPr>
          <w:rFonts w:ascii="Times New Roman"/>
          <w:b w:val="false"/>
          <w:i w:val="false"/>
          <w:color w:val="000000"/>
          <w:sz w:val="28"/>
        </w:rPr>
        <w:t>
      10. Строения и сооружения на земельном участке обмеряются по всему периметру и для получения их правильного местоположения на плане участка привязываются к базисным точкам. Обмер строений для составления плана участка производится по цокольному этажу.</w:t>
      </w:r>
    </w:p>
    <w:bookmarkEnd w:id="49"/>
    <w:bookmarkStart w:name="z54" w:id="50"/>
    <w:p>
      <w:pPr>
        <w:spacing w:after="0"/>
        <w:ind w:left="0"/>
        <w:jc w:val="both"/>
      </w:pPr>
      <w:r>
        <w:rPr>
          <w:rFonts w:ascii="Times New Roman"/>
          <w:b w:val="false"/>
          <w:i w:val="false"/>
          <w:color w:val="000000"/>
          <w:sz w:val="28"/>
        </w:rPr>
        <w:t>
      11. При обмере земельного участка соблюдаются следующие требования:</w:t>
      </w:r>
    </w:p>
    <w:bookmarkEnd w:id="50"/>
    <w:p>
      <w:pPr>
        <w:spacing w:after="0"/>
        <w:ind w:left="0"/>
        <w:jc w:val="both"/>
      </w:pPr>
      <w:r>
        <w:rPr>
          <w:rFonts w:ascii="Times New Roman"/>
          <w:b w:val="false"/>
          <w:i w:val="false"/>
          <w:color w:val="000000"/>
          <w:sz w:val="28"/>
        </w:rPr>
        <w:t>
      1) по фасаду участка промеряются составные части длины строения, забора, ворот, калитки, а также общий промер длины участка. При этом сумма частных промеров не имеет расхождения с общим промером;</w:t>
      </w:r>
    </w:p>
    <w:p>
      <w:pPr>
        <w:spacing w:after="0"/>
        <w:ind w:left="0"/>
        <w:jc w:val="both"/>
      </w:pPr>
      <w:r>
        <w:rPr>
          <w:rFonts w:ascii="Times New Roman"/>
          <w:b w:val="false"/>
          <w:i w:val="false"/>
          <w:color w:val="000000"/>
          <w:sz w:val="28"/>
        </w:rPr>
        <w:t>
      2) стороны участка промеряются по его границам. При наличии забора, промер осуществляется с учетом толщины забора. Границы, имеющие излом, промеряются по частям до излома и от излома. Кроме того, промеряется длина такой границы по прямой. При измерении границ участка замеряются также расстояния до пересечения их с границами смежных участков;</w:t>
      </w:r>
    </w:p>
    <w:p>
      <w:pPr>
        <w:spacing w:after="0"/>
        <w:ind w:left="0"/>
        <w:jc w:val="both"/>
      </w:pPr>
      <w:r>
        <w:rPr>
          <w:rFonts w:ascii="Times New Roman"/>
          <w:b w:val="false"/>
          <w:i w:val="false"/>
          <w:color w:val="000000"/>
          <w:sz w:val="28"/>
        </w:rPr>
        <w:t>
      3) при наличии по границам арыков, принадлежащих к двум смежным участкам, размер границы берется по центру арыка;</w:t>
      </w:r>
    </w:p>
    <w:p>
      <w:pPr>
        <w:spacing w:after="0"/>
        <w:ind w:left="0"/>
        <w:jc w:val="both"/>
      </w:pPr>
      <w:r>
        <w:rPr>
          <w:rFonts w:ascii="Times New Roman"/>
          <w:b w:val="false"/>
          <w:i w:val="false"/>
          <w:color w:val="000000"/>
          <w:sz w:val="28"/>
        </w:rPr>
        <w:t>
      4) при обмере границ, имеющих каменные и кирпичные ограждения, промеряются толщина и высота сооружений, а при заборах из лесоматериалов - их высота;</w:t>
      </w:r>
    </w:p>
    <w:p>
      <w:pPr>
        <w:spacing w:after="0"/>
        <w:ind w:left="0"/>
        <w:jc w:val="both"/>
      </w:pPr>
      <w:r>
        <w:rPr>
          <w:rFonts w:ascii="Times New Roman"/>
          <w:b w:val="false"/>
          <w:i w:val="false"/>
          <w:color w:val="000000"/>
          <w:sz w:val="28"/>
        </w:rPr>
        <w:t>
      5) при отсутствии физических границ между отдельными земельными участками условные границы устанавливаются по землеотводным правоустанавливающим документам;</w:t>
      </w:r>
    </w:p>
    <w:p>
      <w:pPr>
        <w:spacing w:after="0"/>
        <w:ind w:left="0"/>
        <w:jc w:val="both"/>
      </w:pPr>
      <w:r>
        <w:rPr>
          <w:rFonts w:ascii="Times New Roman"/>
          <w:b w:val="false"/>
          <w:i w:val="false"/>
          <w:color w:val="000000"/>
          <w:sz w:val="28"/>
        </w:rPr>
        <w:t>
      6) в строении вместо цокольного этажа устроена земельная засыпка для утепления, то обмер такого строения для плана участка производится по стенам строения, засыпка у основания не вводится в застройку;</w:t>
      </w:r>
    </w:p>
    <w:p>
      <w:pPr>
        <w:spacing w:after="0"/>
        <w:ind w:left="0"/>
        <w:jc w:val="both"/>
      </w:pPr>
      <w:r>
        <w:rPr>
          <w:rFonts w:ascii="Times New Roman"/>
          <w:b w:val="false"/>
          <w:i w:val="false"/>
          <w:color w:val="000000"/>
          <w:sz w:val="28"/>
        </w:rPr>
        <w:t>
      7) не наносятся на план участка временные постройки и все переносное оборудование, в том числе туалет, летний душ, мусорные ящики, переносные контейнеры, киоски, выгребные ямы, колодцы.</w:t>
      </w:r>
    </w:p>
    <w:bookmarkStart w:name="z55" w:id="51"/>
    <w:p>
      <w:pPr>
        <w:spacing w:after="0"/>
        <w:ind w:left="0"/>
        <w:jc w:val="both"/>
      </w:pPr>
      <w:r>
        <w:rPr>
          <w:rFonts w:ascii="Times New Roman"/>
          <w:b w:val="false"/>
          <w:i w:val="false"/>
          <w:color w:val="000000"/>
          <w:sz w:val="28"/>
        </w:rPr>
        <w:t>
      12. После проверки и подписания абриса руководителем отдела производятся камеральные работы по вычерчиванию плана земельного участка, определения площадей и объемов строений. План земельного участка вычерчивается с использованием компьютерной техники, на основании обмеров, записанных в абрисе, в масштабе от 1:200 до 1:5000 в зависимости от размера земельных участков.</w:t>
      </w:r>
    </w:p>
    <w:bookmarkEnd w:id="51"/>
    <w:bookmarkStart w:name="z56" w:id="52"/>
    <w:p>
      <w:pPr>
        <w:spacing w:after="0"/>
        <w:ind w:left="0"/>
        <w:jc w:val="both"/>
      </w:pPr>
      <w:r>
        <w:rPr>
          <w:rFonts w:ascii="Times New Roman"/>
          <w:b w:val="false"/>
          <w:i w:val="false"/>
          <w:color w:val="000000"/>
          <w:sz w:val="28"/>
        </w:rPr>
        <w:t>
      13. План участка располагается на бумаге главным фасадом параллельно нижнему обрезу листа и ориентируется относительно сторон света стрелкой С-Ю.</w:t>
      </w:r>
    </w:p>
    <w:bookmarkEnd w:id="52"/>
    <w:bookmarkStart w:name="z57" w:id="53"/>
    <w:p>
      <w:pPr>
        <w:spacing w:after="0"/>
        <w:ind w:left="0"/>
        <w:jc w:val="both"/>
      </w:pPr>
      <w:r>
        <w:rPr>
          <w:rFonts w:ascii="Times New Roman"/>
          <w:b w:val="false"/>
          <w:i w:val="false"/>
          <w:color w:val="000000"/>
          <w:sz w:val="28"/>
        </w:rPr>
        <w:t>
      14. Графические работы по вычерчиванию плана земельного участка содержат следующую информацию:</w:t>
      </w:r>
    </w:p>
    <w:bookmarkEnd w:id="53"/>
    <w:p>
      <w:pPr>
        <w:spacing w:after="0"/>
        <w:ind w:left="0"/>
        <w:jc w:val="both"/>
      </w:pPr>
      <w:r>
        <w:rPr>
          <w:rFonts w:ascii="Times New Roman"/>
          <w:b w:val="false"/>
          <w:i w:val="false"/>
          <w:color w:val="000000"/>
          <w:sz w:val="28"/>
        </w:rPr>
        <w:t>
      1) на плане указывается наименование улиц, проездов;</w:t>
      </w:r>
    </w:p>
    <w:p>
      <w:pPr>
        <w:spacing w:after="0"/>
        <w:ind w:left="0"/>
        <w:jc w:val="both"/>
      </w:pPr>
      <w:r>
        <w:rPr>
          <w:rFonts w:ascii="Times New Roman"/>
          <w:b w:val="false"/>
          <w:i w:val="false"/>
          <w:color w:val="000000"/>
          <w:sz w:val="28"/>
        </w:rPr>
        <w:t>
      2) размеры участка, угодий, строений, сооружений наносятся на план черным цветом параллельно соответствующим линиям;</w:t>
      </w:r>
    </w:p>
    <w:p>
      <w:pPr>
        <w:spacing w:after="0"/>
        <w:ind w:left="0"/>
        <w:jc w:val="both"/>
      </w:pPr>
      <w:r>
        <w:rPr>
          <w:rFonts w:ascii="Times New Roman"/>
          <w:b w:val="false"/>
          <w:i w:val="false"/>
          <w:color w:val="000000"/>
          <w:sz w:val="28"/>
        </w:rPr>
        <w:t>
      3) вспомогательные промеры из абриса на план земельного участка не переносятся;</w:t>
      </w:r>
    </w:p>
    <w:p>
      <w:pPr>
        <w:spacing w:after="0"/>
        <w:ind w:left="0"/>
        <w:jc w:val="both"/>
      </w:pPr>
      <w:r>
        <w:rPr>
          <w:rFonts w:ascii="Times New Roman"/>
          <w:b w:val="false"/>
          <w:i w:val="false"/>
          <w:color w:val="000000"/>
          <w:sz w:val="28"/>
        </w:rPr>
        <w:t>
      4) вычерчивание контуров строений и сооружений производится в строгом соответствии с Условными обозначениями;</w:t>
      </w:r>
    </w:p>
    <w:p>
      <w:pPr>
        <w:spacing w:after="0"/>
        <w:ind w:left="0"/>
        <w:jc w:val="both"/>
      </w:pPr>
      <w:r>
        <w:rPr>
          <w:rFonts w:ascii="Times New Roman"/>
          <w:b w:val="false"/>
          <w:i w:val="false"/>
          <w:color w:val="000000"/>
          <w:sz w:val="28"/>
        </w:rPr>
        <w:t>
      5) каждому строению, пристройке, сооружению присваивается литер;</w:t>
      </w:r>
    </w:p>
    <w:p>
      <w:pPr>
        <w:spacing w:after="0"/>
        <w:ind w:left="0"/>
        <w:jc w:val="both"/>
      </w:pPr>
      <w:r>
        <w:rPr>
          <w:rFonts w:ascii="Times New Roman"/>
          <w:b w:val="false"/>
          <w:i w:val="false"/>
          <w:color w:val="000000"/>
          <w:sz w:val="28"/>
        </w:rPr>
        <w:t>
      6) основные строения литеруются заглавными буквами русского языка: А, Б, В и так далее с указанием этажности, материала стен и использования. При нехватке букв алфавита литеровку можно продолжить с проставлением рядом с заглавными буквами римских цифр;</w:t>
      </w:r>
    </w:p>
    <w:p>
      <w:pPr>
        <w:spacing w:after="0"/>
        <w:ind w:left="0"/>
        <w:jc w:val="both"/>
      </w:pPr>
      <w:r>
        <w:rPr>
          <w:rFonts w:ascii="Times New Roman"/>
          <w:b w:val="false"/>
          <w:i w:val="false"/>
          <w:color w:val="000000"/>
          <w:sz w:val="28"/>
        </w:rPr>
        <w:t>
      7) жилые и нежилые пристройки литеруются заглавными буквами русского языка основного строения, в составе которого они расположены, с добавлением цифрового значения их номера по порядку: А1, А2 или Б1, Б2;</w:t>
      </w:r>
    </w:p>
    <w:p>
      <w:pPr>
        <w:spacing w:after="0"/>
        <w:ind w:left="0"/>
        <w:jc w:val="both"/>
      </w:pPr>
      <w:r>
        <w:rPr>
          <w:rFonts w:ascii="Times New Roman"/>
          <w:b w:val="false"/>
          <w:i w:val="false"/>
          <w:color w:val="000000"/>
          <w:sz w:val="28"/>
        </w:rPr>
        <w:t>
      8) холодные пристройки (террасы, веранды, тамбуры и другие) литеруются строчными буквами русского алфавита, соответственно литеру основного строения: al, a2 или б1, б2;</w:t>
      </w:r>
    </w:p>
    <w:p>
      <w:pPr>
        <w:spacing w:after="0"/>
        <w:ind w:left="0"/>
        <w:jc w:val="both"/>
      </w:pPr>
      <w:r>
        <w:rPr>
          <w:rFonts w:ascii="Times New Roman"/>
          <w:b w:val="false"/>
          <w:i w:val="false"/>
          <w:color w:val="000000"/>
          <w:sz w:val="28"/>
        </w:rPr>
        <w:t>
      9) служебные строения литеруются заглавной буквой Г с добавлением цифрового обозначения по порядку описи: Г1, Г2, Г3;</w:t>
      </w:r>
    </w:p>
    <w:p>
      <w:pPr>
        <w:spacing w:after="0"/>
        <w:ind w:left="0"/>
        <w:jc w:val="both"/>
      </w:pPr>
      <w:r>
        <w:rPr>
          <w:rFonts w:ascii="Times New Roman"/>
          <w:b w:val="false"/>
          <w:i w:val="false"/>
          <w:color w:val="000000"/>
          <w:sz w:val="28"/>
        </w:rPr>
        <w:t>
      10) сооружения (в том числе мощения, ограждения, ворота, скважина, навесы) литеруются римскими цифрами I, II, III, IV;</w:t>
      </w:r>
    </w:p>
    <w:p>
      <w:pPr>
        <w:spacing w:after="0"/>
        <w:ind w:left="0"/>
        <w:jc w:val="both"/>
      </w:pPr>
      <w:r>
        <w:rPr>
          <w:rFonts w:ascii="Times New Roman"/>
          <w:b w:val="false"/>
          <w:i w:val="false"/>
          <w:color w:val="000000"/>
          <w:sz w:val="28"/>
        </w:rPr>
        <w:t>
      11) в контуре строения проставляется наружная высота с обозначением ее буквой "Н". Если строение расположено на косогоре и вследствие этого высота обмерялась в нескольких местах, то проставляется среднее арифметическое значение;</w:t>
      </w:r>
    </w:p>
    <w:p>
      <w:pPr>
        <w:spacing w:after="0"/>
        <w:ind w:left="0"/>
        <w:jc w:val="both"/>
      </w:pPr>
      <w:r>
        <w:rPr>
          <w:rFonts w:ascii="Times New Roman"/>
          <w:b w:val="false"/>
          <w:i w:val="false"/>
          <w:color w:val="000000"/>
          <w:sz w:val="28"/>
        </w:rPr>
        <w:t>
      12) контуры подвалов, полуподвалов и погребов на плане участка показываются пунктиром по месту их расположения;</w:t>
      </w:r>
    </w:p>
    <w:p>
      <w:pPr>
        <w:spacing w:after="0"/>
        <w:ind w:left="0"/>
        <w:jc w:val="both"/>
      </w:pPr>
      <w:r>
        <w:rPr>
          <w:rFonts w:ascii="Times New Roman"/>
          <w:b w:val="false"/>
          <w:i w:val="false"/>
          <w:color w:val="000000"/>
          <w:sz w:val="28"/>
        </w:rPr>
        <w:t>
      13) мезонины, мансарды отмечаются на контуре строения сплошной линией в местах их расположения;</w:t>
      </w:r>
    </w:p>
    <w:p>
      <w:pPr>
        <w:spacing w:after="0"/>
        <w:ind w:left="0"/>
        <w:jc w:val="both"/>
      </w:pPr>
      <w:r>
        <w:rPr>
          <w:rFonts w:ascii="Times New Roman"/>
          <w:b w:val="false"/>
          <w:i w:val="false"/>
          <w:color w:val="000000"/>
          <w:sz w:val="28"/>
        </w:rPr>
        <w:t>
      14) каменные, кирпичные, саманные заборы и ограждения, имеющие толщину, вычерчиваются двойной линией с показом их толщины в масштабе;</w:t>
      </w:r>
    </w:p>
    <w:p>
      <w:pPr>
        <w:spacing w:after="0"/>
        <w:ind w:left="0"/>
        <w:jc w:val="both"/>
      </w:pPr>
      <w:r>
        <w:rPr>
          <w:rFonts w:ascii="Times New Roman"/>
          <w:b w:val="false"/>
          <w:i w:val="false"/>
          <w:color w:val="000000"/>
          <w:sz w:val="28"/>
        </w:rPr>
        <w:t>
      15) строения и сооружения на плане земельного участка вычерчиваются строго в масштабе и закрашиваются в соответствии с Условными обозначениями.</w:t>
      </w:r>
    </w:p>
    <w:bookmarkStart w:name="z58" w:id="54"/>
    <w:p>
      <w:pPr>
        <w:spacing w:after="0"/>
        <w:ind w:left="0"/>
        <w:jc w:val="left"/>
      </w:pPr>
      <w:r>
        <w:rPr>
          <w:rFonts w:ascii="Times New Roman"/>
          <w:b/>
          <w:i w:val="false"/>
          <w:color w:val="000000"/>
        </w:rPr>
        <w:t xml:space="preserve"> 3. Съемка (обмера) зданий и вычерчивание поэтажных</w:t>
      </w:r>
      <w:r>
        <w:br/>
      </w:r>
      <w:r>
        <w:rPr>
          <w:rFonts w:ascii="Times New Roman"/>
          <w:b/>
          <w:i w:val="false"/>
          <w:color w:val="000000"/>
        </w:rPr>
        <w:t>планов (полевые и камеральные работы)</w:t>
      </w:r>
    </w:p>
    <w:bookmarkEnd w:id="54"/>
    <w:bookmarkStart w:name="z59" w:id="55"/>
    <w:p>
      <w:pPr>
        <w:spacing w:after="0"/>
        <w:ind w:left="0"/>
        <w:jc w:val="both"/>
      </w:pPr>
      <w:r>
        <w:rPr>
          <w:rFonts w:ascii="Times New Roman"/>
          <w:b w:val="false"/>
          <w:i w:val="false"/>
          <w:color w:val="000000"/>
          <w:sz w:val="28"/>
        </w:rPr>
        <w:t>
      15. Основное строение с пристройками обмеряются снаружи и внутри от поверхностей стен. В случае отсутствия отделки в особых отметках технического паспорта указывается, что обмер производился от неотделанных поверхностей стен. Съемке подлежат все помещения и комнаты в них, в том числе расположенные в подвальных, полуподвальных этажах, в мезонинах и мансардах, независимо от их назначения, использования, а также все помещения в пристройках к этому строению, не исключая холодных построек, при съемке зданий и помещений чертится абрис.</w:t>
      </w:r>
    </w:p>
    <w:bookmarkEnd w:id="55"/>
    <w:bookmarkStart w:name="z60" w:id="56"/>
    <w:p>
      <w:pPr>
        <w:spacing w:after="0"/>
        <w:ind w:left="0"/>
        <w:jc w:val="both"/>
      </w:pPr>
      <w:r>
        <w:rPr>
          <w:rFonts w:ascii="Times New Roman"/>
          <w:b w:val="false"/>
          <w:i w:val="false"/>
          <w:color w:val="000000"/>
          <w:sz w:val="28"/>
        </w:rPr>
        <w:t>
      16. Обмер основного строения с пристройками снаружи производится на уровне окон первого этажа по всему периметру стен выше цокольного этажа. Одновременно, при замере оконных и дверных проемов проводится промежуточные отсчеты. В абрисе такие отсчеты записываются перпендикулярно к измеряемой линии.</w:t>
      </w:r>
    </w:p>
    <w:bookmarkEnd w:id="56"/>
    <w:bookmarkStart w:name="z61" w:id="57"/>
    <w:p>
      <w:pPr>
        <w:spacing w:after="0"/>
        <w:ind w:left="0"/>
        <w:jc w:val="both"/>
      </w:pPr>
      <w:r>
        <w:rPr>
          <w:rFonts w:ascii="Times New Roman"/>
          <w:b w:val="false"/>
          <w:i w:val="false"/>
          <w:color w:val="000000"/>
          <w:sz w:val="28"/>
        </w:rPr>
        <w:t>
      17. На абрисе участка указывается этажность строения и распределение строения по его отдельным частям. В строениях одной высоты, но разной этажности, промеры берутся отдельно для каждой части, а также при разных высотах и при наличии пристроек к основному строению.</w:t>
      </w:r>
    </w:p>
    <w:bookmarkEnd w:id="57"/>
    <w:bookmarkStart w:name="z62" w:id="58"/>
    <w:p>
      <w:pPr>
        <w:spacing w:after="0"/>
        <w:ind w:left="0"/>
        <w:jc w:val="both"/>
      </w:pPr>
      <w:r>
        <w:rPr>
          <w:rFonts w:ascii="Times New Roman"/>
          <w:b w:val="false"/>
          <w:i w:val="false"/>
          <w:color w:val="000000"/>
          <w:sz w:val="28"/>
        </w:rPr>
        <w:t>
      18. При вычерчивании поэтажных планов этажей, стены которых имеют выступы (обрезы) в профиле стен, следует показывать пунктиром проекцию выступов (обрезов) со всеми горизонтальными разрезами, закрашивая только часть стены, попадающую в разрез (на высоте от пола 1,2 метра).</w:t>
      </w:r>
    </w:p>
    <w:bookmarkEnd w:id="58"/>
    <w:bookmarkStart w:name="z63" w:id="59"/>
    <w:p>
      <w:pPr>
        <w:spacing w:after="0"/>
        <w:ind w:left="0"/>
        <w:jc w:val="both"/>
      </w:pPr>
      <w:r>
        <w:rPr>
          <w:rFonts w:ascii="Times New Roman"/>
          <w:b w:val="false"/>
          <w:i w:val="false"/>
          <w:color w:val="000000"/>
          <w:sz w:val="28"/>
        </w:rPr>
        <w:t>
      19. Стены, перегородки, оконные и дверные (в том числе заделанные и заложенные) проемы, и все иные детали поэтажного плана располагаются и вычерчиваются в масштабе.</w:t>
      </w:r>
    </w:p>
    <w:bookmarkEnd w:id="59"/>
    <w:bookmarkStart w:name="z64" w:id="60"/>
    <w:p>
      <w:pPr>
        <w:spacing w:after="0"/>
        <w:ind w:left="0"/>
        <w:jc w:val="both"/>
      </w:pPr>
      <w:r>
        <w:rPr>
          <w:rFonts w:ascii="Times New Roman"/>
          <w:b w:val="false"/>
          <w:i w:val="false"/>
          <w:color w:val="000000"/>
          <w:sz w:val="28"/>
        </w:rPr>
        <w:t>
      20. Площадки, лестничные клетки и лестничные марши вычерчиваются в масштабе, при этом количество ступеней должно соответствовать натуре. Направление подъема лестничного марша показывается стрелкой. В вышележащих этажах размеры лестничных клеток не проставляются, если лестничные клетки сквозные и не имеют перекрытий.</w:t>
      </w:r>
    </w:p>
    <w:bookmarkEnd w:id="60"/>
    <w:bookmarkStart w:name="z65" w:id="61"/>
    <w:p>
      <w:pPr>
        <w:spacing w:after="0"/>
        <w:ind w:left="0"/>
        <w:jc w:val="both"/>
      </w:pPr>
      <w:r>
        <w:rPr>
          <w:rFonts w:ascii="Times New Roman"/>
          <w:b w:val="false"/>
          <w:i w:val="false"/>
          <w:color w:val="000000"/>
          <w:sz w:val="28"/>
        </w:rPr>
        <w:t>
      21. Вырезы лестниц в помещении верхнего этажа (коридор, в том числе жилая комната, холл) вычерчиваются в масштабе и проставляются размеры по длине и ширине выреза.</w:t>
      </w:r>
    </w:p>
    <w:bookmarkEnd w:id="61"/>
    <w:bookmarkStart w:name="z66" w:id="62"/>
    <w:p>
      <w:pPr>
        <w:spacing w:after="0"/>
        <w:ind w:left="0"/>
        <w:jc w:val="both"/>
      </w:pPr>
      <w:r>
        <w:rPr>
          <w:rFonts w:ascii="Times New Roman"/>
          <w:b w:val="false"/>
          <w:i w:val="false"/>
          <w:color w:val="000000"/>
          <w:sz w:val="28"/>
        </w:rPr>
        <w:t>
      22. В правом нижнем углу формата вычерчивается штамп с надписями, указывающими адрес, этаж строения и масштаб плана. Поэтажный план подписывается специалистом и руководителем отдела.</w:t>
      </w:r>
    </w:p>
    <w:bookmarkEnd w:id="62"/>
    <w:bookmarkStart w:name="z67" w:id="63"/>
    <w:p>
      <w:pPr>
        <w:spacing w:after="0"/>
        <w:ind w:left="0"/>
        <w:jc w:val="both"/>
      </w:pPr>
      <w:r>
        <w:rPr>
          <w:rFonts w:ascii="Times New Roman"/>
          <w:b w:val="false"/>
          <w:i w:val="false"/>
          <w:color w:val="000000"/>
          <w:sz w:val="28"/>
        </w:rPr>
        <w:t>
      23. Поэтажные планы вычерчиваются строго в масштабе и раскрашиваются в соответствии с Условными обозначениями.</w:t>
      </w:r>
    </w:p>
    <w:bookmarkEnd w:id="63"/>
    <w:bookmarkStart w:name="z68" w:id="64"/>
    <w:p>
      <w:pPr>
        <w:spacing w:after="0"/>
        <w:ind w:left="0"/>
        <w:jc w:val="both"/>
      </w:pPr>
      <w:r>
        <w:rPr>
          <w:rFonts w:ascii="Times New Roman"/>
          <w:b w:val="false"/>
          <w:i w:val="false"/>
          <w:color w:val="000000"/>
          <w:sz w:val="28"/>
        </w:rPr>
        <w:t>
      24. Поэтажные планы, не соответствующие вышеуказанным требованиям, считаются дефектными и подлежат переделке, ситуационные схемы и планы вычерчиваются в соответствии с настоящей Инструкцией.</w:t>
      </w:r>
    </w:p>
    <w:bookmarkEnd w:id="64"/>
    <w:bookmarkStart w:name="z69" w:id="65"/>
    <w:p>
      <w:pPr>
        <w:spacing w:after="0"/>
        <w:ind w:left="0"/>
        <w:jc w:val="both"/>
      </w:pPr>
      <w:r>
        <w:rPr>
          <w:rFonts w:ascii="Times New Roman"/>
          <w:b w:val="false"/>
          <w:i w:val="false"/>
          <w:color w:val="000000"/>
          <w:sz w:val="28"/>
        </w:rPr>
        <w:t>
      25. При обмере строения снаружи мелкие архитектурные части стен, выступающие из общей плоскости стены на 10 сантиметров и не влияющие на внутренние размеры строения, не измеряются и в объем не включаются.</w:t>
      </w:r>
    </w:p>
    <w:bookmarkEnd w:id="65"/>
    <w:bookmarkStart w:name="z70" w:id="66"/>
    <w:p>
      <w:pPr>
        <w:spacing w:after="0"/>
        <w:ind w:left="0"/>
        <w:jc w:val="both"/>
      </w:pPr>
      <w:r>
        <w:rPr>
          <w:rFonts w:ascii="Times New Roman"/>
          <w:b w:val="false"/>
          <w:i w:val="false"/>
          <w:color w:val="000000"/>
          <w:sz w:val="28"/>
        </w:rPr>
        <w:t>
      26. Крыльцо, приямки, площадки, подъезды замеряются и наносятся на поэтажный план.</w:t>
      </w:r>
    </w:p>
    <w:bookmarkEnd w:id="66"/>
    <w:bookmarkStart w:name="z71" w:id="67"/>
    <w:p>
      <w:pPr>
        <w:spacing w:after="0"/>
        <w:ind w:left="0"/>
        <w:jc w:val="both"/>
      </w:pPr>
      <w:r>
        <w:rPr>
          <w:rFonts w:ascii="Times New Roman"/>
          <w:b w:val="false"/>
          <w:i w:val="false"/>
          <w:color w:val="000000"/>
          <w:sz w:val="28"/>
        </w:rPr>
        <w:t>
      27. Строения, рубленные с остатком, обмеряются по плоскости стен, без учета остатков, украшения и пилястры на углах в обмере не учитываются. Строения деревянные, обшитые снаружи, замеряются по обшивке.</w:t>
      </w:r>
    </w:p>
    <w:bookmarkEnd w:id="67"/>
    <w:bookmarkStart w:name="z72" w:id="68"/>
    <w:p>
      <w:pPr>
        <w:spacing w:after="0"/>
        <w:ind w:left="0"/>
        <w:jc w:val="both"/>
      </w:pPr>
      <w:r>
        <w:rPr>
          <w:rFonts w:ascii="Times New Roman"/>
          <w:b w:val="false"/>
          <w:i w:val="false"/>
          <w:color w:val="000000"/>
          <w:sz w:val="28"/>
        </w:rPr>
        <w:t>
      28. Наружная высота строения обмеряется от спланированной поверхности земли до верхней линии венчающего карниза, то есть до линии пересечения кровли с карнизом.</w:t>
      </w:r>
    </w:p>
    <w:bookmarkEnd w:id="68"/>
    <w:bookmarkStart w:name="z73" w:id="69"/>
    <w:p>
      <w:pPr>
        <w:spacing w:after="0"/>
        <w:ind w:left="0"/>
        <w:jc w:val="both"/>
      </w:pPr>
      <w:r>
        <w:rPr>
          <w:rFonts w:ascii="Times New Roman"/>
          <w:b w:val="false"/>
          <w:i w:val="false"/>
          <w:color w:val="000000"/>
          <w:sz w:val="28"/>
        </w:rPr>
        <w:t>
      29. Возвышающиеся над карнизом части в промер не входят. Не включаются в высоту башенки, архитектурные надстройки, не влияющие на кубатуру строения.</w:t>
      </w:r>
    </w:p>
    <w:bookmarkEnd w:id="69"/>
    <w:bookmarkStart w:name="z74" w:id="70"/>
    <w:p>
      <w:pPr>
        <w:spacing w:after="0"/>
        <w:ind w:left="0"/>
        <w:jc w:val="both"/>
      </w:pPr>
      <w:r>
        <w:rPr>
          <w:rFonts w:ascii="Times New Roman"/>
          <w:b w:val="false"/>
          <w:i w:val="false"/>
          <w:color w:val="000000"/>
          <w:sz w:val="28"/>
        </w:rPr>
        <w:t>
      30. Наружная высота многоэтажных строений определяется путем суммирования внутренних высот помещений по этажам с учетом толщин междуэтажных и чердачных перекрытий. Толщина перекрытий при этом способе определяется, замером на лестничной клетке внутренней высоте двух этажей вместе с перекрытием, расположенным между ними, исключением этой величины сумму внутренних высот этих этажей.</w:t>
      </w:r>
    </w:p>
    <w:bookmarkEnd w:id="70"/>
    <w:bookmarkStart w:name="z75" w:id="71"/>
    <w:p>
      <w:pPr>
        <w:spacing w:after="0"/>
        <w:ind w:left="0"/>
        <w:jc w:val="both"/>
      </w:pPr>
      <w:r>
        <w:rPr>
          <w:rFonts w:ascii="Times New Roman"/>
          <w:b w:val="false"/>
          <w:i w:val="false"/>
          <w:color w:val="000000"/>
          <w:sz w:val="28"/>
        </w:rPr>
        <w:t xml:space="preserve">
      31. Высота строений, стоящих на косогоре, обмеряется в нескольких углах в зависимости от уклона поверхности земли, и все эти промеры наносятся на эскизе в местах их обмера согласно рисунку 1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1"/>
    <w:bookmarkStart w:name="z76" w:id="72"/>
    <w:p>
      <w:pPr>
        <w:spacing w:after="0"/>
        <w:ind w:left="0"/>
        <w:jc w:val="both"/>
      </w:pPr>
      <w:r>
        <w:rPr>
          <w:rFonts w:ascii="Times New Roman"/>
          <w:b w:val="false"/>
          <w:i w:val="false"/>
          <w:color w:val="000000"/>
          <w:sz w:val="28"/>
        </w:rPr>
        <w:t xml:space="preserve">
      32. Высота строений с односкатной крышей без перекрытия измеряется по стенам верхнего и нижнего ската, суммируется и берется среднее значение согласно рисунку 2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2"/>
    <w:bookmarkStart w:name="z77" w:id="73"/>
    <w:p>
      <w:pPr>
        <w:spacing w:after="0"/>
        <w:ind w:left="0"/>
        <w:jc w:val="both"/>
      </w:pPr>
      <w:r>
        <w:rPr>
          <w:rFonts w:ascii="Times New Roman"/>
          <w:b w:val="false"/>
          <w:i w:val="false"/>
          <w:color w:val="000000"/>
          <w:sz w:val="28"/>
        </w:rPr>
        <w:t>
      33. Высота строений с односкатной крышей с перекрытием измеряется по стене нижнего ската.</w:t>
      </w:r>
    </w:p>
    <w:bookmarkEnd w:id="73"/>
    <w:bookmarkStart w:name="z78" w:id="74"/>
    <w:p>
      <w:pPr>
        <w:spacing w:after="0"/>
        <w:ind w:left="0"/>
        <w:jc w:val="both"/>
      </w:pPr>
      <w:r>
        <w:rPr>
          <w:rFonts w:ascii="Times New Roman"/>
          <w:b w:val="false"/>
          <w:i w:val="false"/>
          <w:color w:val="000000"/>
          <w:sz w:val="28"/>
        </w:rPr>
        <w:t xml:space="preserve">
      34. Высота мезонина определяется как разница высот путем вычитания из высоты дома с мезонином высоты основного дома согласно рисунку 3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4"/>
    <w:bookmarkStart w:name="z79" w:id="75"/>
    <w:p>
      <w:pPr>
        <w:spacing w:after="0"/>
        <w:ind w:left="0"/>
        <w:jc w:val="both"/>
      </w:pPr>
      <w:r>
        <w:rPr>
          <w:rFonts w:ascii="Times New Roman"/>
          <w:b w:val="false"/>
          <w:i w:val="false"/>
          <w:color w:val="000000"/>
          <w:sz w:val="28"/>
        </w:rPr>
        <w:t xml:space="preserve">
      35. Высота мансарды измеряется от пола мансарды до верха засыпки чердачного перекрытия. При криволинейном очертании перекрытия мансарды следует принимать среднюю высоту согласно рисунку 4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5"/>
    <w:bookmarkStart w:name="z80" w:id="76"/>
    <w:p>
      <w:pPr>
        <w:spacing w:after="0"/>
        <w:ind w:left="0"/>
        <w:jc w:val="both"/>
      </w:pPr>
      <w:r>
        <w:rPr>
          <w:rFonts w:ascii="Times New Roman"/>
          <w:b w:val="false"/>
          <w:i w:val="false"/>
          <w:color w:val="000000"/>
          <w:sz w:val="28"/>
        </w:rPr>
        <w:t>
      36. Высота эркера определяется как разница высот от обреза фундамента до верхней и нижней плоскости эркера.</w:t>
      </w:r>
    </w:p>
    <w:bookmarkEnd w:id="76"/>
    <w:bookmarkStart w:name="z81" w:id="77"/>
    <w:p>
      <w:pPr>
        <w:spacing w:after="0"/>
        <w:ind w:left="0"/>
        <w:jc w:val="both"/>
      </w:pPr>
      <w:r>
        <w:rPr>
          <w:rFonts w:ascii="Times New Roman"/>
          <w:b w:val="false"/>
          <w:i w:val="false"/>
          <w:color w:val="000000"/>
          <w:sz w:val="28"/>
        </w:rPr>
        <w:t>
      37. Наружные высоты строений и сооружений отмечаются на абрисе во взятых местах.</w:t>
      </w:r>
    </w:p>
    <w:bookmarkEnd w:id="77"/>
    <w:bookmarkStart w:name="z82" w:id="78"/>
    <w:p>
      <w:pPr>
        <w:spacing w:after="0"/>
        <w:ind w:left="0"/>
        <w:jc w:val="both"/>
      </w:pPr>
      <w:r>
        <w:rPr>
          <w:rFonts w:ascii="Times New Roman"/>
          <w:b w:val="false"/>
          <w:i w:val="false"/>
          <w:color w:val="000000"/>
          <w:sz w:val="28"/>
        </w:rPr>
        <w:t>
      38. При наличии в строении подвала, полуподвала обмер наружных высот производится от венчающей линии карниза до земли и, кроме того, замеряется заглубление подвала, полуподвала. Заглубление обмеряется в той точке, в которой обмерена высота. В строениях на косогоре заглубление замеряется в нескольких местах в зависимости от уклона и обязательно в тех местах, где обмерялась наружная высота строения.</w:t>
      </w:r>
    </w:p>
    <w:bookmarkEnd w:id="78"/>
    <w:bookmarkStart w:name="z83" w:id="79"/>
    <w:p>
      <w:pPr>
        <w:spacing w:after="0"/>
        <w:ind w:left="0"/>
        <w:jc w:val="both"/>
      </w:pPr>
      <w:r>
        <w:rPr>
          <w:rFonts w:ascii="Times New Roman"/>
          <w:b w:val="false"/>
          <w:i w:val="false"/>
          <w:color w:val="000000"/>
          <w:sz w:val="28"/>
        </w:rPr>
        <w:t xml:space="preserve">
      39. Внутренний обмер помещений и комнат производится от поверхностей стен и перегородок на высоте 1,2-1,3 метра от пола. При невозможности измерения непосредственно по плоскости стен или перегородок допускается производить измерения параллельными промерами согласно рисунку 5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79"/>
    <w:bookmarkStart w:name="z84" w:id="80"/>
    <w:p>
      <w:pPr>
        <w:spacing w:after="0"/>
        <w:ind w:left="0"/>
        <w:jc w:val="both"/>
      </w:pPr>
      <w:r>
        <w:rPr>
          <w:rFonts w:ascii="Times New Roman"/>
          <w:b w:val="false"/>
          <w:i w:val="false"/>
          <w:color w:val="000000"/>
          <w:sz w:val="28"/>
        </w:rPr>
        <w:t>
      40. Перегородочные стены за исключением капитальных стен, возведенные внутри замкнутого жилого или нежилого помещения подлежат нанесению в техническом паспорте, в том числе на схематическом поэтажном плане пунктиром. Наличие таких перегородок не является основанием для внесения изменений в действующий технический паспорт и его замене.</w:t>
      </w:r>
    </w:p>
    <w:bookmarkEnd w:id="80"/>
    <w:bookmarkStart w:name="z85" w:id="81"/>
    <w:p>
      <w:pPr>
        <w:spacing w:after="0"/>
        <w:ind w:left="0"/>
        <w:jc w:val="both"/>
      </w:pPr>
      <w:r>
        <w:rPr>
          <w:rFonts w:ascii="Times New Roman"/>
          <w:b w:val="false"/>
          <w:i w:val="false"/>
          <w:color w:val="000000"/>
          <w:sz w:val="28"/>
        </w:rPr>
        <w:t xml:space="preserve">
      41. При измерении прямоугольных помещений достаточно ограничиться двумя замерами, однако при наличии даже слабо выраженных признаков непрямоугольности, необходимо измерить все стороны помещения и расстояния по диагонали. В угловых помещениях прямоугольного очертания следует брать две диагонали. Наличие диагонали облегчает определение и построение внешней конфигурации строения согласно рисунку 6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81"/>
    <w:bookmarkStart w:name="z86" w:id="82"/>
    <w:p>
      <w:pPr>
        <w:spacing w:after="0"/>
        <w:ind w:left="0"/>
        <w:jc w:val="both"/>
      </w:pPr>
      <w:r>
        <w:rPr>
          <w:rFonts w:ascii="Times New Roman"/>
          <w:b w:val="false"/>
          <w:i w:val="false"/>
          <w:color w:val="000000"/>
          <w:sz w:val="28"/>
        </w:rPr>
        <w:t>
      42. Внутренняя высота строений определяется от пола первого этажа до потолочного перекрытия.</w:t>
      </w:r>
    </w:p>
    <w:bookmarkEnd w:id="82"/>
    <w:bookmarkStart w:name="z87" w:id="83"/>
    <w:p>
      <w:pPr>
        <w:spacing w:after="0"/>
        <w:ind w:left="0"/>
        <w:jc w:val="both"/>
      </w:pPr>
      <w:r>
        <w:rPr>
          <w:rFonts w:ascii="Times New Roman"/>
          <w:b w:val="false"/>
          <w:i w:val="false"/>
          <w:color w:val="000000"/>
          <w:sz w:val="28"/>
        </w:rPr>
        <w:t>
      43. В зданиях с подвалами, полуподвалами внутренняя высота замеряется от пола первого этажа до потолочного перекрытия, а высота подвалов берется от пола подвала до верхней линии пола 1-го этажа.</w:t>
      </w:r>
    </w:p>
    <w:bookmarkEnd w:id="83"/>
    <w:bookmarkStart w:name="z88" w:id="84"/>
    <w:p>
      <w:pPr>
        <w:spacing w:after="0"/>
        <w:ind w:left="0"/>
        <w:jc w:val="both"/>
      </w:pPr>
      <w:r>
        <w:rPr>
          <w:rFonts w:ascii="Times New Roman"/>
          <w:b w:val="false"/>
          <w:i w:val="false"/>
          <w:color w:val="000000"/>
          <w:sz w:val="28"/>
        </w:rPr>
        <w:t>
      44. В помещениях и комнатах обмеряются все выступающие части, толщина капитальных стен и перегородок, ниши, стенные шкафы, двери, печи, арочные проемы и прочие устройства. Данные обмера и увязки наносятся на абрис.</w:t>
      </w:r>
    </w:p>
    <w:bookmarkEnd w:id="84"/>
    <w:bookmarkStart w:name="z89" w:id="85"/>
    <w:p>
      <w:pPr>
        <w:spacing w:after="0"/>
        <w:ind w:left="0"/>
        <w:jc w:val="both"/>
      </w:pPr>
      <w:r>
        <w:rPr>
          <w:rFonts w:ascii="Times New Roman"/>
          <w:b w:val="false"/>
          <w:i w:val="false"/>
          <w:color w:val="000000"/>
          <w:sz w:val="28"/>
        </w:rPr>
        <w:t>
      45. Ниши под окнами для приборов центрального отопления не замеряются и на план не наносятся, а ниши в проемах заделанной двери, а также ниши высотой 1,8 метров, и более обмеряются, наносятся на план и включаются в площадь помещения.</w:t>
      </w:r>
    </w:p>
    <w:bookmarkEnd w:id="85"/>
    <w:bookmarkStart w:name="z90" w:id="86"/>
    <w:p>
      <w:pPr>
        <w:spacing w:after="0"/>
        <w:ind w:left="0"/>
        <w:jc w:val="both"/>
      </w:pPr>
      <w:r>
        <w:rPr>
          <w:rFonts w:ascii="Times New Roman"/>
          <w:b w:val="false"/>
          <w:i w:val="false"/>
          <w:color w:val="000000"/>
          <w:sz w:val="28"/>
        </w:rPr>
        <w:t>
      46. Площадь под маршем лестниц в жилых помещениях, где при высоте от пола до низа выступающих конструкций 1,6 метров и более включается в площадь помещений, где расположена лестница.</w:t>
      </w:r>
    </w:p>
    <w:bookmarkEnd w:id="86"/>
    <w:bookmarkStart w:name="z91" w:id="87"/>
    <w:p>
      <w:pPr>
        <w:spacing w:after="0"/>
        <w:ind w:left="0"/>
        <w:jc w:val="both"/>
      </w:pPr>
      <w:r>
        <w:rPr>
          <w:rFonts w:ascii="Times New Roman"/>
          <w:b w:val="false"/>
          <w:i w:val="false"/>
          <w:color w:val="000000"/>
          <w:sz w:val="28"/>
        </w:rPr>
        <w:t>
      47. Комнаты, соединенные между собой арками шириной не менее 2 метров или проемами 1,5 метров считаются как одно помещение при условии, что проемы составляют не менее 50% от длины меньшей комнаты, замеренной по стене, в которой имеются арки или проемы, но отсутствуют коробки. Комнаты, соединенные между собой несколькими проемами с опорными столбами, считаются и замеряются как одна комната и проемы включаются в площадь комнаты.</w:t>
      </w:r>
    </w:p>
    <w:bookmarkEnd w:id="87"/>
    <w:bookmarkStart w:name="z92" w:id="88"/>
    <w:p>
      <w:pPr>
        <w:spacing w:after="0"/>
        <w:ind w:left="0"/>
        <w:jc w:val="both"/>
      </w:pPr>
      <w:r>
        <w:rPr>
          <w:rFonts w:ascii="Times New Roman"/>
          <w:b w:val="false"/>
          <w:i w:val="false"/>
          <w:color w:val="000000"/>
          <w:sz w:val="28"/>
        </w:rPr>
        <w:t>
      48. Арочный проем в комнате, заделанный перегородкой, замеряется, наносится на план и включается в площадь комнаты без площади, занятой перегородкой.</w:t>
      </w:r>
    </w:p>
    <w:bookmarkEnd w:id="88"/>
    <w:bookmarkStart w:name="z93" w:id="89"/>
    <w:p>
      <w:pPr>
        <w:spacing w:after="0"/>
        <w:ind w:left="0"/>
        <w:jc w:val="both"/>
      </w:pPr>
      <w:r>
        <w:rPr>
          <w:rFonts w:ascii="Times New Roman"/>
          <w:b w:val="false"/>
          <w:i w:val="false"/>
          <w:color w:val="000000"/>
          <w:sz w:val="28"/>
        </w:rPr>
        <w:t xml:space="preserve">
      49. Комнаты, имеющие по стенам выступающие панели, измеряются дважды - по стенам и по панелям согласно рисунку 7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 Площадь исчисляется из размеров по панелям. Панель или выступающая облицовка стен проходит не по всему периметру комнаты, также обмеряется погонаж панели или облицовки.</w:t>
      </w:r>
    </w:p>
    <w:bookmarkEnd w:id="89"/>
    <w:bookmarkStart w:name="z94" w:id="90"/>
    <w:p>
      <w:pPr>
        <w:spacing w:after="0"/>
        <w:ind w:left="0"/>
        <w:jc w:val="both"/>
      </w:pPr>
      <w:r>
        <w:rPr>
          <w:rFonts w:ascii="Times New Roman"/>
          <w:b w:val="false"/>
          <w:i w:val="false"/>
          <w:color w:val="000000"/>
          <w:sz w:val="28"/>
        </w:rPr>
        <w:t>
      50. Комнаты или подвалы с выступами цоколя обмеряются по стенам и по полу, причем площадь исчисляется по размерам, взятым по полу, а план вычерчивается по размерам, взятым по стенам.</w:t>
      </w:r>
    </w:p>
    <w:bookmarkEnd w:id="90"/>
    <w:bookmarkStart w:name="z95" w:id="91"/>
    <w:p>
      <w:pPr>
        <w:spacing w:after="0"/>
        <w:ind w:left="0"/>
        <w:jc w:val="both"/>
      </w:pPr>
      <w:r>
        <w:rPr>
          <w:rFonts w:ascii="Times New Roman"/>
          <w:b w:val="false"/>
          <w:i w:val="false"/>
          <w:color w:val="000000"/>
          <w:sz w:val="28"/>
        </w:rPr>
        <w:t>
      51. В лестничных клетках замеряется ее длина, ширина и марши, ширина маршей измеряется по длине ступени от стены до торца ступени. Размеры площадок определяются путем непосредственного их замера, а размер марша путем измерения его горизонтальной проекции - расстояния длины лестничной клетки без суммы размеров двух площадок. При наличии лифта обмеряется его шахта, площадь учитывается на уровне пола шахты.</w:t>
      </w:r>
    </w:p>
    <w:bookmarkEnd w:id="91"/>
    <w:bookmarkStart w:name="z96" w:id="92"/>
    <w:p>
      <w:pPr>
        <w:spacing w:after="0"/>
        <w:ind w:left="0"/>
        <w:jc w:val="both"/>
      </w:pPr>
      <w:r>
        <w:rPr>
          <w:rFonts w:ascii="Times New Roman"/>
          <w:b w:val="false"/>
          <w:i w:val="false"/>
          <w:color w:val="000000"/>
          <w:sz w:val="28"/>
        </w:rPr>
        <w:t>
      52. Внутренняя высота помещения или комнаты обмеряется от отметки пола до потолка. При наличии в отдельных помещениях различных высот они также измеряются и наносятся на абрис в тех помещениях, где они измерены.</w:t>
      </w:r>
    </w:p>
    <w:bookmarkEnd w:id="92"/>
    <w:bookmarkStart w:name="z97" w:id="93"/>
    <w:p>
      <w:pPr>
        <w:spacing w:after="0"/>
        <w:ind w:left="0"/>
        <w:jc w:val="both"/>
      </w:pPr>
      <w:r>
        <w:rPr>
          <w:rFonts w:ascii="Times New Roman"/>
          <w:b w:val="false"/>
          <w:i w:val="false"/>
          <w:color w:val="000000"/>
          <w:sz w:val="28"/>
        </w:rPr>
        <w:t xml:space="preserve">
      53. Высота помещений, имеющих своды, определяется в двух местах как от пола до пяты свода и от пола до шелыги свода, а в помещениях с балочными железобетонными перекрытиями от пола до нижней плоскости балки согласно рисунку 8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93"/>
    <w:bookmarkStart w:name="z98" w:id="94"/>
    <w:p>
      <w:pPr>
        <w:spacing w:after="0"/>
        <w:ind w:left="0"/>
        <w:jc w:val="both"/>
      </w:pPr>
      <w:r>
        <w:rPr>
          <w:rFonts w:ascii="Times New Roman"/>
          <w:b w:val="false"/>
          <w:i w:val="false"/>
          <w:color w:val="000000"/>
          <w:sz w:val="28"/>
        </w:rPr>
        <w:t>
      54. Для выявления толщины стен и перегородок, не имеющих проемов, берутся промеры от оси окон или дверей до стены в двух смежных комнатах и размер по осям окон или дверей этих же комнат снаружи помещения.</w:t>
      </w:r>
    </w:p>
    <w:bookmarkEnd w:id="94"/>
    <w:bookmarkStart w:name="z99" w:id="95"/>
    <w:p>
      <w:pPr>
        <w:spacing w:after="0"/>
        <w:ind w:left="0"/>
        <w:jc w:val="both"/>
      </w:pPr>
      <w:r>
        <w:rPr>
          <w:rFonts w:ascii="Times New Roman"/>
          <w:b w:val="false"/>
          <w:i w:val="false"/>
          <w:color w:val="000000"/>
          <w:sz w:val="28"/>
        </w:rPr>
        <w:t>
      55. Печи обмеряются с соблюдением следующих требований:</w:t>
      </w:r>
    </w:p>
    <w:bookmarkEnd w:id="95"/>
    <w:p>
      <w:pPr>
        <w:spacing w:after="0"/>
        <w:ind w:left="0"/>
        <w:jc w:val="both"/>
      </w:pPr>
      <w:r>
        <w:rPr>
          <w:rFonts w:ascii="Times New Roman"/>
          <w:b w:val="false"/>
          <w:i w:val="false"/>
          <w:color w:val="000000"/>
          <w:sz w:val="28"/>
        </w:rPr>
        <w:t>
      1) для круглых - промеряется диаметр;</w:t>
      </w:r>
    </w:p>
    <w:p>
      <w:pPr>
        <w:spacing w:after="0"/>
        <w:ind w:left="0"/>
        <w:jc w:val="both"/>
      </w:pPr>
      <w:r>
        <w:rPr>
          <w:rFonts w:ascii="Times New Roman"/>
          <w:b w:val="false"/>
          <w:i w:val="false"/>
          <w:color w:val="000000"/>
          <w:sz w:val="28"/>
        </w:rPr>
        <w:t>
      2) для прямоугольных - длина и ширина;</w:t>
      </w:r>
    </w:p>
    <w:p>
      <w:pPr>
        <w:spacing w:after="0"/>
        <w:ind w:left="0"/>
        <w:jc w:val="both"/>
      </w:pPr>
      <w:r>
        <w:rPr>
          <w:rFonts w:ascii="Times New Roman"/>
          <w:b w:val="false"/>
          <w:i w:val="false"/>
          <w:color w:val="000000"/>
          <w:sz w:val="28"/>
        </w:rPr>
        <w:t>
      3) для угловых - основание и высота треугольника, длина и ширина выступающей части.</w:t>
      </w:r>
    </w:p>
    <w:bookmarkStart w:name="z100" w:id="96"/>
    <w:p>
      <w:pPr>
        <w:spacing w:after="0"/>
        <w:ind w:left="0"/>
        <w:jc w:val="both"/>
      </w:pPr>
      <w:r>
        <w:rPr>
          <w:rFonts w:ascii="Times New Roman"/>
          <w:b w:val="false"/>
          <w:i w:val="false"/>
          <w:color w:val="000000"/>
          <w:sz w:val="28"/>
        </w:rPr>
        <w:t>
      56. Временные и переносные печи не замеряются и на поэтажный план не наносятся.</w:t>
      </w:r>
    </w:p>
    <w:bookmarkEnd w:id="96"/>
    <w:bookmarkStart w:name="z101" w:id="97"/>
    <w:p>
      <w:pPr>
        <w:spacing w:after="0"/>
        <w:ind w:left="0"/>
        <w:jc w:val="both"/>
      </w:pPr>
      <w:r>
        <w:rPr>
          <w:rFonts w:ascii="Times New Roman"/>
          <w:b w:val="false"/>
          <w:i w:val="false"/>
          <w:color w:val="000000"/>
          <w:sz w:val="28"/>
        </w:rPr>
        <w:t>
      57. После окончания обмерных работ строения, проверяется соответствие данных наружных и внутренних размеров стен арифметически способом. Наружный обмер и сумма внутренних размеров, вместе с толщиной стен, должны быть равны. Допустимая разница между наружными и внутренними размерами распределяется пропорционально на все комнаты.</w:t>
      </w:r>
    </w:p>
    <w:bookmarkEnd w:id="97"/>
    <w:bookmarkStart w:name="z102" w:id="98"/>
    <w:p>
      <w:pPr>
        <w:spacing w:after="0"/>
        <w:ind w:left="0"/>
        <w:jc w:val="both"/>
      </w:pPr>
      <w:r>
        <w:rPr>
          <w:rFonts w:ascii="Times New Roman"/>
          <w:b w:val="false"/>
          <w:i w:val="false"/>
          <w:color w:val="000000"/>
          <w:sz w:val="28"/>
        </w:rPr>
        <w:t>
      58. Поэтажный план строения вычерчивается с использованием компьютерной техники, на основании обмеров, записанных в абрисе, в масштабе 1:50, 1:100, 1:200, 1:300, 1:500 в зависимости от размеров объекта недвижимости. Стандарт формата чертежного листа подбирается в зависимости от размера строения.</w:t>
      </w:r>
    </w:p>
    <w:bookmarkEnd w:id="98"/>
    <w:bookmarkStart w:name="z103" w:id="99"/>
    <w:p>
      <w:pPr>
        <w:spacing w:after="0"/>
        <w:ind w:left="0"/>
        <w:jc w:val="both"/>
      </w:pPr>
      <w:r>
        <w:rPr>
          <w:rFonts w:ascii="Times New Roman"/>
          <w:b w:val="false"/>
          <w:i w:val="false"/>
          <w:color w:val="000000"/>
          <w:sz w:val="28"/>
        </w:rPr>
        <w:t>
      59. Поэтажный план строения располагается на бумаге главным фасадом параллельно нижнему обрезу листа.</w:t>
      </w:r>
    </w:p>
    <w:bookmarkEnd w:id="99"/>
    <w:bookmarkStart w:name="z104" w:id="100"/>
    <w:p>
      <w:pPr>
        <w:spacing w:after="0"/>
        <w:ind w:left="0"/>
        <w:jc w:val="both"/>
      </w:pPr>
      <w:r>
        <w:rPr>
          <w:rFonts w:ascii="Times New Roman"/>
          <w:b w:val="false"/>
          <w:i w:val="false"/>
          <w:color w:val="000000"/>
          <w:sz w:val="28"/>
        </w:rPr>
        <w:t>
      60. Поэтажные планы вычерчиваются отдельно на каждый этаж и состоят из:</w:t>
      </w:r>
    </w:p>
    <w:bookmarkEnd w:id="100"/>
    <w:p>
      <w:pPr>
        <w:spacing w:after="0"/>
        <w:ind w:left="0"/>
        <w:jc w:val="both"/>
      </w:pPr>
      <w:r>
        <w:rPr>
          <w:rFonts w:ascii="Times New Roman"/>
          <w:b w:val="false"/>
          <w:i w:val="false"/>
          <w:color w:val="000000"/>
          <w:sz w:val="28"/>
        </w:rPr>
        <w:t>
      1) подвального (цокольного) этажа;</w:t>
      </w:r>
    </w:p>
    <w:p>
      <w:pPr>
        <w:spacing w:after="0"/>
        <w:ind w:left="0"/>
        <w:jc w:val="both"/>
      </w:pPr>
      <w:r>
        <w:rPr>
          <w:rFonts w:ascii="Times New Roman"/>
          <w:b w:val="false"/>
          <w:i w:val="false"/>
          <w:color w:val="000000"/>
          <w:sz w:val="28"/>
        </w:rPr>
        <w:t>
      2) надземного этажа;</w:t>
      </w:r>
    </w:p>
    <w:p>
      <w:pPr>
        <w:spacing w:after="0"/>
        <w:ind w:left="0"/>
        <w:jc w:val="both"/>
      </w:pPr>
      <w:r>
        <w:rPr>
          <w:rFonts w:ascii="Times New Roman"/>
          <w:b w:val="false"/>
          <w:i w:val="false"/>
          <w:color w:val="000000"/>
          <w:sz w:val="28"/>
        </w:rPr>
        <w:t>
      3) надстройки строения.</w:t>
      </w:r>
    </w:p>
    <w:bookmarkStart w:name="z105" w:id="101"/>
    <w:p>
      <w:pPr>
        <w:spacing w:after="0"/>
        <w:ind w:left="0"/>
        <w:jc w:val="both"/>
      </w:pPr>
      <w:r>
        <w:rPr>
          <w:rFonts w:ascii="Times New Roman"/>
          <w:b w:val="false"/>
          <w:i w:val="false"/>
          <w:color w:val="000000"/>
          <w:sz w:val="28"/>
        </w:rPr>
        <w:t>
      61. На поэтажном плане проставляются следующие цифровые обозначения:</w:t>
      </w:r>
    </w:p>
    <w:bookmarkEnd w:id="101"/>
    <w:p>
      <w:pPr>
        <w:spacing w:after="0"/>
        <w:ind w:left="0"/>
        <w:jc w:val="both"/>
      </w:pPr>
      <w:r>
        <w:rPr>
          <w:rFonts w:ascii="Times New Roman"/>
          <w:b w:val="false"/>
          <w:i w:val="false"/>
          <w:color w:val="000000"/>
          <w:sz w:val="28"/>
        </w:rPr>
        <w:t>
      1) размеры, взятые по наружному периметру стен строения;</w:t>
      </w:r>
    </w:p>
    <w:p>
      <w:pPr>
        <w:spacing w:after="0"/>
        <w:ind w:left="0"/>
        <w:jc w:val="both"/>
      </w:pPr>
      <w:r>
        <w:rPr>
          <w:rFonts w:ascii="Times New Roman"/>
          <w:b w:val="false"/>
          <w:i w:val="false"/>
          <w:color w:val="000000"/>
          <w:sz w:val="28"/>
        </w:rPr>
        <w:t>
      2) внутренние размеры каждой комнаты, отражающие длину и ширину, проставляются черным цветом параллельно соответствующим линиям;</w:t>
      </w:r>
    </w:p>
    <w:p>
      <w:pPr>
        <w:spacing w:after="0"/>
        <w:ind w:left="0"/>
        <w:jc w:val="both"/>
      </w:pPr>
      <w:r>
        <w:rPr>
          <w:rFonts w:ascii="Times New Roman"/>
          <w:b w:val="false"/>
          <w:i w:val="false"/>
          <w:color w:val="000000"/>
          <w:sz w:val="28"/>
        </w:rPr>
        <w:t>
      3) детали плана, не влияющие на площадь комнаты, размерами не снабжаются;</w:t>
      </w:r>
    </w:p>
    <w:p>
      <w:pPr>
        <w:spacing w:after="0"/>
        <w:ind w:left="0"/>
        <w:jc w:val="both"/>
      </w:pPr>
      <w:r>
        <w:rPr>
          <w:rFonts w:ascii="Times New Roman"/>
          <w:b w:val="false"/>
          <w:i w:val="false"/>
          <w:color w:val="000000"/>
          <w:sz w:val="28"/>
        </w:rPr>
        <w:t>
      4) в комнатах неправильной формы внутренние размеры проставляются по всему периметру комнаты.</w:t>
      </w:r>
    </w:p>
    <w:bookmarkStart w:name="z106" w:id="102"/>
    <w:p>
      <w:pPr>
        <w:spacing w:after="0"/>
        <w:ind w:left="0"/>
        <w:jc w:val="both"/>
      </w:pPr>
      <w:r>
        <w:rPr>
          <w:rFonts w:ascii="Times New Roman"/>
          <w:b w:val="false"/>
          <w:i w:val="false"/>
          <w:color w:val="000000"/>
          <w:sz w:val="28"/>
        </w:rPr>
        <w:t>
      62. На поэтажном плане нумерация всех помещений первичного объекта проставляется арабскими цифрами синего цвета по направлению часовой стрелки от входа. Нумерация помещений первичного объекта на каждом этаже проставляется отдельно, то есть начинается с цифры 1.</w:t>
      </w:r>
    </w:p>
    <w:bookmarkEnd w:id="102"/>
    <w:bookmarkStart w:name="z107" w:id="103"/>
    <w:p>
      <w:pPr>
        <w:spacing w:after="0"/>
        <w:ind w:left="0"/>
        <w:jc w:val="both"/>
      </w:pPr>
      <w:r>
        <w:rPr>
          <w:rFonts w:ascii="Times New Roman"/>
          <w:b w:val="false"/>
          <w:i w:val="false"/>
          <w:color w:val="000000"/>
          <w:sz w:val="28"/>
        </w:rPr>
        <w:t>
      63. Номер квартиры проставляется красным цветом у входа в квартиру. Объекты кондоминиума проставляются зеленым цветом в целях разграничения от основного объекта недвижимости.</w:t>
      </w:r>
    </w:p>
    <w:bookmarkEnd w:id="103"/>
    <w:bookmarkStart w:name="z108" w:id="104"/>
    <w:p>
      <w:pPr>
        <w:spacing w:after="0"/>
        <w:ind w:left="0"/>
        <w:jc w:val="both"/>
      </w:pPr>
      <w:r>
        <w:rPr>
          <w:rFonts w:ascii="Times New Roman"/>
          <w:b w:val="false"/>
          <w:i w:val="false"/>
          <w:color w:val="000000"/>
          <w:sz w:val="28"/>
        </w:rPr>
        <w:t>
      64. Внутренние высоты проставляются в местах обмера со знаком "h". Если междуэтажные перекрытия лежат в одной плоскости и высота во всех помещениях этажа одинакова, то она проставляется в том помещении, где был произведен обмер. При разной высоте перекрытий высоты проставляются во всех помещениях, где были произведены измерения.</w:t>
      </w:r>
    </w:p>
    <w:bookmarkEnd w:id="104"/>
    <w:bookmarkStart w:name="z109" w:id="105"/>
    <w:p>
      <w:pPr>
        <w:spacing w:after="0"/>
        <w:ind w:left="0"/>
        <w:jc w:val="left"/>
      </w:pPr>
      <w:r>
        <w:rPr>
          <w:rFonts w:ascii="Times New Roman"/>
          <w:b/>
          <w:i w:val="false"/>
          <w:color w:val="000000"/>
        </w:rPr>
        <w:t xml:space="preserve"> 4. Описание технических характеристик земельного участка,</w:t>
      </w:r>
      <w:r>
        <w:br/>
      </w:r>
      <w:r>
        <w:rPr>
          <w:rFonts w:ascii="Times New Roman"/>
          <w:b/>
          <w:i w:val="false"/>
          <w:color w:val="000000"/>
        </w:rPr>
        <w:t>здания, сооружения и (или) их составляющие</w:t>
      </w:r>
      <w:r>
        <w:br/>
      </w:r>
      <w:r>
        <w:rPr>
          <w:rFonts w:ascii="Times New Roman"/>
          <w:b/>
          <w:i w:val="false"/>
          <w:color w:val="000000"/>
        </w:rPr>
        <w:t>(вычислительные работы)</w:t>
      </w:r>
    </w:p>
    <w:bookmarkEnd w:id="105"/>
    <w:bookmarkStart w:name="z110" w:id="106"/>
    <w:p>
      <w:pPr>
        <w:spacing w:after="0"/>
        <w:ind w:left="0"/>
        <w:jc w:val="both"/>
      </w:pPr>
      <w:r>
        <w:rPr>
          <w:rFonts w:ascii="Times New Roman"/>
          <w:b w:val="false"/>
          <w:i w:val="false"/>
          <w:color w:val="000000"/>
          <w:sz w:val="28"/>
        </w:rPr>
        <w:t>
      65. Техническое описание зданий, строений и их составляющих составляются по формам технического паспорта. Технические характеристики строений, сооружений и их конструктивные элементы вносятся в соответствующие графы форм из абриса с учетом физического состояния, описания строительных материалов, конструктивных элементов определяется при визуальном осмотре.</w:t>
      </w:r>
    </w:p>
    <w:bookmarkEnd w:id="106"/>
    <w:bookmarkStart w:name="z111" w:id="107"/>
    <w:p>
      <w:pPr>
        <w:spacing w:after="0"/>
        <w:ind w:left="0"/>
        <w:jc w:val="both"/>
      </w:pPr>
      <w:r>
        <w:rPr>
          <w:rFonts w:ascii="Times New Roman"/>
          <w:b w:val="false"/>
          <w:i w:val="false"/>
          <w:color w:val="000000"/>
          <w:sz w:val="28"/>
        </w:rPr>
        <w:t>
      66. При отсутствии у заявителя документов, определяющих материал стен и перегородок, год постройки зданий, строений и сооружений, срок эксплуатации устанавливается на основании визуального осмотра, состояния материалов, устных сведений, предоставленных заявителем. Данные о строениях, на которые отсутствует информация в правоустанавливающем документе, заносятся в технический паспорт.</w:t>
      </w:r>
    </w:p>
    <w:bookmarkEnd w:id="107"/>
    <w:bookmarkStart w:name="z112" w:id="108"/>
    <w:p>
      <w:pPr>
        <w:spacing w:after="0"/>
        <w:ind w:left="0"/>
        <w:jc w:val="both"/>
      </w:pPr>
      <w:r>
        <w:rPr>
          <w:rFonts w:ascii="Times New Roman"/>
          <w:b w:val="false"/>
          <w:i w:val="false"/>
          <w:color w:val="000000"/>
          <w:sz w:val="28"/>
        </w:rPr>
        <w:t>
      67. По окончанию работ государственного технического обследования недвижимого имущества собственник недвижимости (уполномоченный представитель) подписывает абрис.</w:t>
      </w:r>
    </w:p>
    <w:bookmarkEnd w:id="108"/>
    <w:bookmarkStart w:name="z113" w:id="109"/>
    <w:p>
      <w:pPr>
        <w:spacing w:after="0"/>
        <w:ind w:left="0"/>
        <w:jc w:val="both"/>
      </w:pPr>
      <w:r>
        <w:rPr>
          <w:rFonts w:ascii="Times New Roman"/>
          <w:b w:val="false"/>
          <w:i w:val="false"/>
          <w:color w:val="000000"/>
          <w:sz w:val="28"/>
        </w:rPr>
        <w:t>
      68. После того, как план земельного участка вычерчен в принятом масштабе, приступают к вычислению площадей отдельных его частей и всего участка в целом.</w:t>
      </w:r>
    </w:p>
    <w:bookmarkEnd w:id="109"/>
    <w:bookmarkStart w:name="z114" w:id="110"/>
    <w:p>
      <w:pPr>
        <w:spacing w:after="0"/>
        <w:ind w:left="0"/>
        <w:jc w:val="both"/>
      </w:pPr>
      <w:r>
        <w:rPr>
          <w:rFonts w:ascii="Times New Roman"/>
          <w:b w:val="false"/>
          <w:i w:val="false"/>
          <w:color w:val="000000"/>
          <w:sz w:val="28"/>
        </w:rPr>
        <w:t>
      69. Различаются три метода вычисления площадей:</w:t>
      </w:r>
    </w:p>
    <w:bookmarkEnd w:id="110"/>
    <w:p>
      <w:pPr>
        <w:spacing w:after="0"/>
        <w:ind w:left="0"/>
        <w:jc w:val="both"/>
      </w:pPr>
      <w:r>
        <w:rPr>
          <w:rFonts w:ascii="Times New Roman"/>
          <w:b w:val="false"/>
          <w:i w:val="false"/>
          <w:color w:val="000000"/>
          <w:sz w:val="28"/>
        </w:rPr>
        <w:t>
      1) метод вычисления по натурным данным и при помощи геометрических формул, выражающих искомую площадь в зависимости от линейных измерений, взятых в натуре;</w:t>
      </w:r>
    </w:p>
    <w:p>
      <w:pPr>
        <w:spacing w:after="0"/>
        <w:ind w:left="0"/>
        <w:jc w:val="both"/>
      </w:pPr>
      <w:r>
        <w:rPr>
          <w:rFonts w:ascii="Times New Roman"/>
          <w:b w:val="false"/>
          <w:i w:val="false"/>
          <w:color w:val="000000"/>
          <w:sz w:val="28"/>
        </w:rPr>
        <w:t>
      2) аналитический метод, когда длина искомых линий, необходимых для вычисления площадей, определяется по математическим формулам из расчета известных натурных данных;</w:t>
      </w:r>
    </w:p>
    <w:p>
      <w:pPr>
        <w:spacing w:after="0"/>
        <w:ind w:left="0"/>
        <w:jc w:val="both"/>
      </w:pPr>
      <w:r>
        <w:rPr>
          <w:rFonts w:ascii="Times New Roman"/>
          <w:b w:val="false"/>
          <w:i w:val="false"/>
          <w:color w:val="000000"/>
          <w:sz w:val="28"/>
        </w:rPr>
        <w:t>
      3) графический метод, когда необходимые для вычисления линии строятся и измеряются по вычерченному плану.</w:t>
      </w:r>
    </w:p>
    <w:bookmarkStart w:name="z115" w:id="111"/>
    <w:p>
      <w:pPr>
        <w:spacing w:after="0"/>
        <w:ind w:left="0"/>
        <w:jc w:val="both"/>
      </w:pPr>
      <w:r>
        <w:rPr>
          <w:rFonts w:ascii="Times New Roman"/>
          <w:b w:val="false"/>
          <w:i w:val="false"/>
          <w:color w:val="000000"/>
          <w:sz w:val="28"/>
        </w:rPr>
        <w:t>
      70. Площади земельных участков вычисляются на основе деления сложных геометрических фигур на простейшие (прямоугольники, в том числе треугольники, трапеции) и определения их площадей по соответствующим геометрическим формулам. На практике для подсчета площадей земельных участков необходимо делить на отдельные треугольники, стороны которых наиболее доступны для измерения на местности. Для подсчета площадей треугольников применяется формула полупериметров (формула Герона).</w:t>
      </w:r>
    </w:p>
    <w:bookmarkEnd w:id="111"/>
    <w:p>
      <w:pPr>
        <w:spacing w:after="0"/>
        <w:ind w:left="0"/>
        <w:jc w:val="both"/>
      </w:pPr>
      <w:r>
        <w:rPr>
          <w:rFonts w:ascii="Times New Roman"/>
          <w:b w:val="false"/>
          <w:i w:val="false"/>
          <w:color w:val="000000"/>
          <w:sz w:val="28"/>
        </w:rPr>
        <w:t xml:space="preserve">
       По этой формуле площадь </w:t>
      </w:r>
    </w:p>
    <w:p>
      <w:pPr>
        <w:spacing w:after="0"/>
        <w:ind w:left="0"/>
        <w:jc w:val="both"/>
      </w:pPr>
      <w:r>
        <w:drawing>
          <wp:inline distT="0" distB="0" distL="0" distR="0">
            <wp:extent cx="231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a, b и с - стороны треугольника, р - полупериметр данного треугольника, равный выражению (а + b + с):2.</w:t>
      </w:r>
    </w:p>
    <w:bookmarkStart w:name="z116" w:id="112"/>
    <w:p>
      <w:pPr>
        <w:spacing w:after="0"/>
        <w:ind w:left="0"/>
        <w:jc w:val="both"/>
      </w:pPr>
      <w:r>
        <w:rPr>
          <w:rFonts w:ascii="Times New Roman"/>
          <w:b w:val="false"/>
          <w:i w:val="false"/>
          <w:color w:val="000000"/>
          <w:sz w:val="28"/>
        </w:rPr>
        <w:t>
      71. При вычислении площадей косоугольных фигур, имеющих прямой угол, необходимо выделять из такой фигуры прямоугольный треугольник, площадь которого также как и гипотенузу легко определить по катетам. Гипотенуза является третьей стороной треугольника, стороны которого измерены на местности.</w:t>
      </w:r>
    </w:p>
    <w:bookmarkEnd w:id="112"/>
    <w:bookmarkStart w:name="z117" w:id="113"/>
    <w:p>
      <w:pPr>
        <w:spacing w:after="0"/>
        <w:ind w:left="0"/>
        <w:jc w:val="both"/>
      </w:pPr>
      <w:r>
        <w:rPr>
          <w:rFonts w:ascii="Times New Roman"/>
          <w:b w:val="false"/>
          <w:i w:val="false"/>
          <w:color w:val="000000"/>
          <w:sz w:val="28"/>
        </w:rPr>
        <w:t>
      72. Площадь фигур образованных замкнутой ломаной линией, а также криволинейных фигур вычисляется графическим способом путем разбивки их на ряд трапеций с одинаковой высотой. Вычисление общей площади всех трапеций сводится к подсчету длины средней линии отдельных трапеций и умножению их суммы на высоту одной трапеции. Площади фигур, не вошедших в трапецию, определяются как площади треугольников.</w:t>
      </w:r>
    </w:p>
    <w:bookmarkEnd w:id="113"/>
    <w:bookmarkStart w:name="z118" w:id="114"/>
    <w:p>
      <w:pPr>
        <w:spacing w:after="0"/>
        <w:ind w:left="0"/>
        <w:jc w:val="both"/>
      </w:pPr>
      <w:r>
        <w:rPr>
          <w:rFonts w:ascii="Times New Roman"/>
          <w:b w:val="false"/>
          <w:i w:val="false"/>
          <w:color w:val="000000"/>
          <w:sz w:val="28"/>
        </w:rPr>
        <w:t>
      73. Все черновые схематические чертежи, формулы и вспомогательные записи, помещенные на отдельных листах и, как подлинные первичные документы, должны храниться в материалах архивного дела наравне с другими документами.</w:t>
      </w:r>
    </w:p>
    <w:bookmarkEnd w:id="114"/>
    <w:bookmarkStart w:name="z119" w:id="115"/>
    <w:p>
      <w:pPr>
        <w:spacing w:after="0"/>
        <w:ind w:left="0"/>
        <w:jc w:val="both"/>
      </w:pPr>
      <w:r>
        <w:rPr>
          <w:rFonts w:ascii="Times New Roman"/>
          <w:b w:val="false"/>
          <w:i w:val="false"/>
          <w:color w:val="000000"/>
          <w:sz w:val="28"/>
        </w:rPr>
        <w:t>
      74.Результаты вычислительных работ округляются следующим образом:</w:t>
      </w:r>
    </w:p>
    <w:bookmarkEnd w:id="115"/>
    <w:p>
      <w:pPr>
        <w:spacing w:after="0"/>
        <w:ind w:left="0"/>
        <w:jc w:val="both"/>
      </w:pPr>
      <w:r>
        <w:rPr>
          <w:rFonts w:ascii="Times New Roman"/>
          <w:b w:val="false"/>
          <w:i w:val="false"/>
          <w:color w:val="000000"/>
          <w:sz w:val="28"/>
        </w:rPr>
        <w:t>
      1) общая площадь земельного участка - до целого числа;</w:t>
      </w:r>
    </w:p>
    <w:p>
      <w:pPr>
        <w:spacing w:after="0"/>
        <w:ind w:left="0"/>
        <w:jc w:val="both"/>
      </w:pPr>
      <w:r>
        <w:rPr>
          <w:rFonts w:ascii="Times New Roman"/>
          <w:b w:val="false"/>
          <w:i w:val="false"/>
          <w:color w:val="000000"/>
          <w:sz w:val="28"/>
        </w:rPr>
        <w:t>
      2) площадь угодий, строений и сооружений - до одного десятичного знака.</w:t>
      </w:r>
    </w:p>
    <w:bookmarkStart w:name="z120" w:id="116"/>
    <w:p>
      <w:pPr>
        <w:spacing w:after="0"/>
        <w:ind w:left="0"/>
        <w:jc w:val="both"/>
      </w:pPr>
      <w:r>
        <w:rPr>
          <w:rFonts w:ascii="Times New Roman"/>
          <w:b w:val="false"/>
          <w:i w:val="false"/>
          <w:color w:val="000000"/>
          <w:sz w:val="28"/>
        </w:rPr>
        <w:t xml:space="preserve">
      75. В случае расхождения технических характеристик в правоустанавливающем документе и техническом паспорте, выдается заключение об изменении технических характеристик объекта недвижимости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настоящей Инструкции, при выявлении сноса строений, заявителю выдается заключение о наличии и сносе объекта недвижимости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настоящей Инструкции.</w:t>
      </w:r>
    </w:p>
    <w:bookmarkEnd w:id="116"/>
    <w:bookmarkStart w:name="z121" w:id="117"/>
    <w:p>
      <w:pPr>
        <w:spacing w:after="0"/>
        <w:ind w:left="0"/>
        <w:jc w:val="both"/>
      </w:pPr>
      <w:r>
        <w:rPr>
          <w:rFonts w:ascii="Times New Roman"/>
          <w:b w:val="false"/>
          <w:i w:val="false"/>
          <w:color w:val="000000"/>
          <w:sz w:val="28"/>
        </w:rPr>
        <w:t>
      76. Результаты расчетов площадей классифицируются и вносятся в технический паспорт в соответствующие графы.</w:t>
      </w:r>
    </w:p>
    <w:bookmarkEnd w:id="117"/>
    <w:bookmarkStart w:name="z122" w:id="118"/>
    <w:p>
      <w:pPr>
        <w:spacing w:after="0"/>
        <w:ind w:left="0"/>
        <w:jc w:val="both"/>
      </w:pPr>
      <w:r>
        <w:rPr>
          <w:rFonts w:ascii="Times New Roman"/>
          <w:b w:val="false"/>
          <w:i w:val="false"/>
          <w:color w:val="000000"/>
          <w:sz w:val="28"/>
        </w:rPr>
        <w:t>
      77. Подсчет площадей помещений производится на основе величин, взятых непосредственно при замерах в квадратных метрах с точностью до одного десятичного знака.</w:t>
      </w:r>
    </w:p>
    <w:bookmarkEnd w:id="118"/>
    <w:bookmarkStart w:name="z123" w:id="119"/>
    <w:p>
      <w:pPr>
        <w:spacing w:after="0"/>
        <w:ind w:left="0"/>
        <w:jc w:val="both"/>
      </w:pPr>
      <w:r>
        <w:rPr>
          <w:rFonts w:ascii="Times New Roman"/>
          <w:b w:val="false"/>
          <w:i w:val="false"/>
          <w:color w:val="000000"/>
          <w:sz w:val="28"/>
        </w:rPr>
        <w:t>
      78. Площади строений, имеющих прямоугольную форму, исчисляются умножением длины на ширину.</w:t>
      </w:r>
    </w:p>
    <w:bookmarkEnd w:id="119"/>
    <w:bookmarkStart w:name="z124" w:id="120"/>
    <w:p>
      <w:pPr>
        <w:spacing w:after="0"/>
        <w:ind w:left="0"/>
        <w:jc w:val="both"/>
      </w:pPr>
      <w:r>
        <w:rPr>
          <w:rFonts w:ascii="Times New Roman"/>
          <w:b w:val="false"/>
          <w:i w:val="false"/>
          <w:color w:val="000000"/>
          <w:sz w:val="28"/>
        </w:rPr>
        <w:t>
      79. Строения и отдельные помещения в большинстве случаев имеют прямоугольные очертания, но при обследовании встречаются помещения с криволинейным очертанием. В этих случаях такие фигуры следует, разбиваются на части более простого очертания, вычислить площадь каждой из них и результаты сложить.</w:t>
      </w:r>
    </w:p>
    <w:bookmarkEnd w:id="120"/>
    <w:bookmarkStart w:name="z125" w:id="121"/>
    <w:p>
      <w:pPr>
        <w:spacing w:after="0"/>
        <w:ind w:left="0"/>
        <w:jc w:val="both"/>
      </w:pPr>
      <w:r>
        <w:rPr>
          <w:rFonts w:ascii="Times New Roman"/>
          <w:b w:val="false"/>
          <w:i w:val="false"/>
          <w:color w:val="000000"/>
          <w:sz w:val="28"/>
        </w:rPr>
        <w:t>
      80. При определении площади мансардного помещения учитывается площадь этого помещения с высотой наклонного потолка не менее 1,6 метра.</w:t>
      </w:r>
    </w:p>
    <w:bookmarkEnd w:id="121"/>
    <w:bookmarkStart w:name="z126" w:id="122"/>
    <w:p>
      <w:pPr>
        <w:spacing w:after="0"/>
        <w:ind w:left="0"/>
        <w:jc w:val="both"/>
      </w:pPr>
      <w:r>
        <w:rPr>
          <w:rFonts w:ascii="Times New Roman"/>
          <w:b w:val="false"/>
          <w:i w:val="false"/>
          <w:color w:val="000000"/>
          <w:sz w:val="28"/>
        </w:rPr>
        <w:t>
      81. Площадь, занятая выступающими элементами капитальных стен, печами, очагами капитального типа, а также находящаяся в пределах дверного проема в площадь помещений не включается.</w:t>
      </w:r>
    </w:p>
    <w:bookmarkEnd w:id="122"/>
    <w:bookmarkStart w:name="z127" w:id="123"/>
    <w:p>
      <w:pPr>
        <w:spacing w:after="0"/>
        <w:ind w:left="0"/>
        <w:jc w:val="both"/>
      </w:pPr>
      <w:r>
        <w:rPr>
          <w:rFonts w:ascii="Times New Roman"/>
          <w:b w:val="false"/>
          <w:i w:val="false"/>
          <w:color w:val="000000"/>
          <w:sz w:val="28"/>
        </w:rPr>
        <w:t>
      82. Из площади помещения не исключаются площади занятые приборами центрального отопления, колонками, ваннами, унитазами и другим санитарно-техническим оборудованием.</w:t>
      </w:r>
    </w:p>
    <w:bookmarkEnd w:id="123"/>
    <w:bookmarkStart w:name="z128" w:id="124"/>
    <w:p>
      <w:pPr>
        <w:spacing w:after="0"/>
        <w:ind w:left="0"/>
        <w:jc w:val="both"/>
      </w:pPr>
      <w:r>
        <w:rPr>
          <w:rFonts w:ascii="Times New Roman"/>
          <w:b w:val="false"/>
          <w:i w:val="false"/>
          <w:color w:val="000000"/>
          <w:sz w:val="28"/>
        </w:rPr>
        <w:t>
      83. Жилая площадь жилого дома (жилого здания) определяется как сумма площадей жилых комнат с учетом площади встроенных шкафов, жилая площадь жилища (квартиры) определяется как сумма площадей жилых комнат, в том числе спальни, гостиной, детской, домашнего кабинета также с учетом площади встроенных шкафов.</w:t>
      </w:r>
    </w:p>
    <w:bookmarkEnd w:id="124"/>
    <w:bookmarkStart w:name="z129" w:id="125"/>
    <w:p>
      <w:pPr>
        <w:spacing w:after="0"/>
        <w:ind w:left="0"/>
        <w:jc w:val="both"/>
      </w:pPr>
      <w:r>
        <w:rPr>
          <w:rFonts w:ascii="Times New Roman"/>
          <w:b w:val="false"/>
          <w:i w:val="false"/>
          <w:color w:val="000000"/>
          <w:sz w:val="28"/>
        </w:rPr>
        <w:t>
      84. Нежилая площадь жилища (квартиры) определяется как сумма площадей внутренних подсобных помещений, в том числе кухни, ванной комнаты, туалет, прихожая, коридор, кладовая.</w:t>
      </w:r>
    </w:p>
    <w:bookmarkEnd w:id="125"/>
    <w:bookmarkStart w:name="z130" w:id="126"/>
    <w:p>
      <w:pPr>
        <w:spacing w:after="0"/>
        <w:ind w:left="0"/>
        <w:jc w:val="both"/>
      </w:pPr>
      <w:r>
        <w:rPr>
          <w:rFonts w:ascii="Times New Roman"/>
          <w:b w:val="false"/>
          <w:i w:val="false"/>
          <w:color w:val="000000"/>
          <w:sz w:val="28"/>
        </w:rPr>
        <w:t>
      85. Полезная площадь жилища определяется как сумма жилой и нежилой площади жилища.</w:t>
      </w:r>
    </w:p>
    <w:bookmarkEnd w:id="126"/>
    <w:bookmarkStart w:name="z131" w:id="127"/>
    <w:p>
      <w:pPr>
        <w:spacing w:after="0"/>
        <w:ind w:left="0"/>
        <w:jc w:val="both"/>
      </w:pPr>
      <w:r>
        <w:rPr>
          <w:rFonts w:ascii="Times New Roman"/>
          <w:b w:val="false"/>
          <w:i w:val="false"/>
          <w:color w:val="000000"/>
          <w:sz w:val="28"/>
        </w:rPr>
        <w:t>
      86. Общая площадь жилищ определяется как сумма полезной площади жилища и площадей балконов, лоджий, веранд и террас рассчитываемых с применением следующих понижающих коэффициентов:</w:t>
      </w:r>
    </w:p>
    <w:bookmarkEnd w:id="127"/>
    <w:p>
      <w:pPr>
        <w:spacing w:after="0"/>
        <w:ind w:left="0"/>
        <w:jc w:val="both"/>
      </w:pPr>
      <w:r>
        <w:rPr>
          <w:rFonts w:ascii="Times New Roman"/>
          <w:b w:val="false"/>
          <w:i w:val="false"/>
          <w:color w:val="000000"/>
          <w:sz w:val="28"/>
        </w:rPr>
        <w:t>
      1) для балконов и террас - 0,3;</w:t>
      </w:r>
    </w:p>
    <w:p>
      <w:pPr>
        <w:spacing w:after="0"/>
        <w:ind w:left="0"/>
        <w:jc w:val="both"/>
      </w:pPr>
      <w:r>
        <w:rPr>
          <w:rFonts w:ascii="Times New Roman"/>
          <w:b w:val="false"/>
          <w:i w:val="false"/>
          <w:color w:val="000000"/>
          <w:sz w:val="28"/>
        </w:rPr>
        <w:t>
      2) для лоджий - 0,5;</w:t>
      </w:r>
    </w:p>
    <w:p>
      <w:pPr>
        <w:spacing w:after="0"/>
        <w:ind w:left="0"/>
        <w:jc w:val="both"/>
      </w:pPr>
      <w:r>
        <w:rPr>
          <w:rFonts w:ascii="Times New Roman"/>
          <w:b w:val="false"/>
          <w:i w:val="false"/>
          <w:color w:val="000000"/>
          <w:sz w:val="28"/>
        </w:rPr>
        <w:t>
      3) для совмещенных лоджий-балконов применяется понижающий коэффициент 0,4;</w:t>
      </w:r>
    </w:p>
    <w:p>
      <w:pPr>
        <w:spacing w:after="0"/>
        <w:ind w:left="0"/>
        <w:jc w:val="both"/>
      </w:pPr>
      <w:r>
        <w:rPr>
          <w:rFonts w:ascii="Times New Roman"/>
          <w:b w:val="false"/>
          <w:i w:val="false"/>
          <w:color w:val="000000"/>
          <w:sz w:val="28"/>
        </w:rPr>
        <w:t>
      4) веранд - 0,8.</w:t>
      </w:r>
    </w:p>
    <w:bookmarkStart w:name="z132" w:id="128"/>
    <w:p>
      <w:pPr>
        <w:spacing w:after="0"/>
        <w:ind w:left="0"/>
        <w:jc w:val="both"/>
      </w:pPr>
      <w:r>
        <w:rPr>
          <w:rFonts w:ascii="Times New Roman"/>
          <w:b w:val="false"/>
          <w:i w:val="false"/>
          <w:color w:val="000000"/>
          <w:sz w:val="28"/>
        </w:rPr>
        <w:t>
      87. В общую площадь жилищ не входят террасы в виде самостоятельных объектов недвижимости расположенных на крышах, в случаях, когда эксплуатируется кровля нижележащих помещений, которая имеет крышу или навес.</w:t>
      </w:r>
    </w:p>
    <w:bookmarkEnd w:id="128"/>
    <w:bookmarkStart w:name="z133" w:id="129"/>
    <w:p>
      <w:pPr>
        <w:spacing w:after="0"/>
        <w:ind w:left="0"/>
        <w:jc w:val="both"/>
      </w:pPr>
      <w:r>
        <w:rPr>
          <w:rFonts w:ascii="Times New Roman"/>
          <w:b w:val="false"/>
          <w:i w:val="false"/>
          <w:color w:val="000000"/>
          <w:sz w:val="28"/>
        </w:rPr>
        <w:t>
      88. В общую площадь дачных строений и садовых домов включаются помещения, предназначенные для отдыха, а также отапливаемые помещения, используемые под жилье.</w:t>
      </w:r>
    </w:p>
    <w:bookmarkEnd w:id="129"/>
    <w:bookmarkStart w:name="z134" w:id="130"/>
    <w:p>
      <w:pPr>
        <w:spacing w:after="0"/>
        <w:ind w:left="0"/>
        <w:jc w:val="both"/>
      </w:pPr>
      <w:r>
        <w:rPr>
          <w:rFonts w:ascii="Times New Roman"/>
          <w:b w:val="false"/>
          <w:i w:val="false"/>
          <w:color w:val="000000"/>
          <w:sz w:val="28"/>
        </w:rPr>
        <w:t>
      89. В индивидуальных жилых домах площадь холодных пристроек в общую площадь не включаются.</w:t>
      </w:r>
    </w:p>
    <w:bookmarkEnd w:id="130"/>
    <w:bookmarkStart w:name="z135" w:id="131"/>
    <w:p>
      <w:pPr>
        <w:spacing w:after="0"/>
        <w:ind w:left="0"/>
        <w:jc w:val="both"/>
      </w:pPr>
      <w:r>
        <w:rPr>
          <w:rFonts w:ascii="Times New Roman"/>
          <w:b w:val="false"/>
          <w:i w:val="false"/>
          <w:color w:val="000000"/>
          <w:sz w:val="28"/>
        </w:rPr>
        <w:t>
      90. Площади в производственных помещениях, на которых установлено стационарное оборудование, включаются в производственную площадь.</w:t>
      </w:r>
    </w:p>
    <w:bookmarkEnd w:id="131"/>
    <w:bookmarkStart w:name="z136" w:id="132"/>
    <w:p>
      <w:pPr>
        <w:spacing w:after="0"/>
        <w:ind w:left="0"/>
        <w:jc w:val="both"/>
      </w:pPr>
      <w:r>
        <w:rPr>
          <w:rFonts w:ascii="Times New Roman"/>
          <w:b w:val="false"/>
          <w:i w:val="false"/>
          <w:color w:val="000000"/>
          <w:sz w:val="28"/>
        </w:rPr>
        <w:t>
      91. Экспликация заполняется после того, как вычерчен поэтажный план, на нем сделана нумерация помещений и комнат, и подсчитаны площади.</w:t>
      </w:r>
    </w:p>
    <w:bookmarkEnd w:id="132"/>
    <w:bookmarkStart w:name="z137" w:id="133"/>
    <w:p>
      <w:pPr>
        <w:spacing w:after="0"/>
        <w:ind w:left="0"/>
        <w:jc w:val="both"/>
      </w:pPr>
      <w:r>
        <w:rPr>
          <w:rFonts w:ascii="Times New Roman"/>
          <w:b w:val="false"/>
          <w:i w:val="false"/>
          <w:color w:val="000000"/>
          <w:sz w:val="28"/>
        </w:rPr>
        <w:t>
      92. Главной целью составления экспликации является классификация всех помещений на всех этажах.</w:t>
      </w:r>
    </w:p>
    <w:bookmarkEnd w:id="133"/>
    <w:bookmarkStart w:name="z138" w:id="134"/>
    <w:p>
      <w:pPr>
        <w:spacing w:after="0"/>
        <w:ind w:left="0"/>
        <w:jc w:val="both"/>
      </w:pPr>
      <w:r>
        <w:rPr>
          <w:rFonts w:ascii="Times New Roman"/>
          <w:b w:val="false"/>
          <w:i w:val="false"/>
          <w:color w:val="000000"/>
          <w:sz w:val="28"/>
        </w:rPr>
        <w:t xml:space="preserve">
      93. Классификация предусматривает распределение площадей в экспликации по характерным признакам и типам Классификатором зданий и сооружений по функциональному назначению согласно </w:t>
      </w:r>
      <w:r>
        <w:rPr>
          <w:rFonts w:ascii="Times New Roman"/>
          <w:b w:val="false"/>
          <w:i w:val="false"/>
          <w:color w:val="000000"/>
          <w:sz w:val="28"/>
        </w:rPr>
        <w:t>приложению 10</w:t>
      </w:r>
      <w:r>
        <w:rPr>
          <w:rFonts w:ascii="Times New Roman"/>
          <w:b w:val="false"/>
          <w:i w:val="false"/>
          <w:color w:val="000000"/>
          <w:sz w:val="28"/>
        </w:rPr>
        <w:t xml:space="preserve"> настоящей Инструкции (далее - Классификатор).</w:t>
      </w:r>
    </w:p>
    <w:bookmarkEnd w:id="134"/>
    <w:bookmarkStart w:name="z139" w:id="135"/>
    <w:p>
      <w:pPr>
        <w:spacing w:after="0"/>
        <w:ind w:left="0"/>
        <w:jc w:val="both"/>
      </w:pPr>
      <w:r>
        <w:rPr>
          <w:rFonts w:ascii="Times New Roman"/>
          <w:b w:val="false"/>
          <w:i w:val="false"/>
          <w:color w:val="000000"/>
          <w:sz w:val="28"/>
        </w:rPr>
        <w:t>
      94. Назначение строения в целом определяется по преобладающей площади.</w:t>
      </w:r>
    </w:p>
    <w:bookmarkEnd w:id="135"/>
    <w:bookmarkStart w:name="z140" w:id="136"/>
    <w:p>
      <w:pPr>
        <w:spacing w:after="0"/>
        <w:ind w:left="0"/>
        <w:jc w:val="both"/>
      </w:pPr>
      <w:r>
        <w:rPr>
          <w:rFonts w:ascii="Times New Roman"/>
          <w:b w:val="false"/>
          <w:i w:val="false"/>
          <w:color w:val="000000"/>
          <w:sz w:val="28"/>
        </w:rPr>
        <w:t>
      95. Тип помещений и его составных частей устанавливается по его назначению. Определение типа помещения и его части (комнаты) производится при обследовании помещения в натуре.</w:t>
      </w:r>
    </w:p>
    <w:bookmarkEnd w:id="136"/>
    <w:bookmarkStart w:name="z141" w:id="137"/>
    <w:p>
      <w:pPr>
        <w:spacing w:after="0"/>
        <w:ind w:left="0"/>
        <w:jc w:val="both"/>
      </w:pPr>
      <w:r>
        <w:rPr>
          <w:rFonts w:ascii="Times New Roman"/>
          <w:b w:val="false"/>
          <w:i w:val="false"/>
          <w:color w:val="000000"/>
          <w:sz w:val="28"/>
        </w:rPr>
        <w:t>
      96. Экспликация по характерным признакам и типам помещений по функциональному назначению классифицируется в соотвествии с Классификатором.</w:t>
      </w:r>
    </w:p>
    <w:bookmarkEnd w:id="137"/>
    <w:bookmarkStart w:name="z142" w:id="138"/>
    <w:p>
      <w:pPr>
        <w:spacing w:after="0"/>
        <w:ind w:left="0"/>
        <w:jc w:val="both"/>
      </w:pPr>
      <w:r>
        <w:rPr>
          <w:rFonts w:ascii="Times New Roman"/>
          <w:b w:val="false"/>
          <w:i w:val="false"/>
          <w:color w:val="000000"/>
          <w:sz w:val="28"/>
        </w:rPr>
        <w:t>
      97. На отдельно стоящие гаражи и гаражные комплексы, являющиеся основными строениями, изготавливается схематичный план. Гаражи, входящие в состав индивидуального домовладения, основными не являются и относятся к служебным строениям (схематичный план на эти строения не изготавливаются).</w:t>
      </w:r>
    </w:p>
    <w:bookmarkEnd w:id="138"/>
    <w:bookmarkStart w:name="z143" w:id="139"/>
    <w:p>
      <w:pPr>
        <w:spacing w:after="0"/>
        <w:ind w:left="0"/>
        <w:jc w:val="both"/>
      </w:pPr>
      <w:r>
        <w:rPr>
          <w:rFonts w:ascii="Times New Roman"/>
          <w:b w:val="false"/>
          <w:i w:val="false"/>
          <w:color w:val="000000"/>
          <w:sz w:val="28"/>
        </w:rPr>
        <w:t>
      98. Помещения и их площади учитываются по их первоначальному назначению. Классифицируя по назначению площади помещений основного строения, составляются экспликации к поэтажному плану. Экспликации на основные строения составляются поэтажно. Экспликации жилых помещений составляются по квартирам.</w:t>
      </w:r>
    </w:p>
    <w:bookmarkEnd w:id="139"/>
    <w:bookmarkStart w:name="z144" w:id="140"/>
    <w:p>
      <w:pPr>
        <w:spacing w:after="0"/>
        <w:ind w:left="0"/>
        <w:jc w:val="both"/>
      </w:pPr>
      <w:r>
        <w:rPr>
          <w:rFonts w:ascii="Times New Roman"/>
          <w:b w:val="false"/>
          <w:i w:val="false"/>
          <w:color w:val="000000"/>
          <w:sz w:val="28"/>
        </w:rPr>
        <w:t>
      99. Итоги площадей в многоквартирных жилых домах подсчитываются по квартирам, по этажам, в целом по строению, а в индивидуальных жилых домах по этажам. Площади балконов, лоджий подсчитываются также по квартирам, по этажам и в целом по строению.</w:t>
      </w:r>
    </w:p>
    <w:bookmarkEnd w:id="140"/>
    <w:bookmarkStart w:name="z145" w:id="141"/>
    <w:p>
      <w:pPr>
        <w:spacing w:after="0"/>
        <w:ind w:left="0"/>
        <w:jc w:val="both"/>
      </w:pPr>
      <w:r>
        <w:rPr>
          <w:rFonts w:ascii="Times New Roman"/>
          <w:b w:val="false"/>
          <w:i w:val="false"/>
          <w:color w:val="000000"/>
          <w:sz w:val="28"/>
        </w:rPr>
        <w:t>
      100. При реконструкции строений и помещений, перепланировке, изменившей первоначальное назначение, или переоборудовании строений и помещений под иные нужды, площади помещения учитываются по назначению и фактическому использованию в результате реконструкций, перепланировок или переоборудования.</w:t>
      </w:r>
    </w:p>
    <w:bookmarkEnd w:id="141"/>
    <w:bookmarkStart w:name="z146" w:id="142"/>
    <w:p>
      <w:pPr>
        <w:spacing w:after="0"/>
        <w:ind w:left="0"/>
        <w:jc w:val="both"/>
      </w:pPr>
      <w:r>
        <w:rPr>
          <w:rFonts w:ascii="Times New Roman"/>
          <w:b w:val="false"/>
          <w:i w:val="false"/>
          <w:color w:val="000000"/>
          <w:sz w:val="28"/>
        </w:rPr>
        <w:t>
      101. Объем зданий, сооружений (без подвалов, полуподвалов, цокольных этажей) определяется путем умножения площади горизонтального сечения на полную высоту, измеренную от нулевой отметки спланированной земли, примыкающей к зданию до верхней линии карниза.</w:t>
      </w:r>
    </w:p>
    <w:bookmarkEnd w:id="142"/>
    <w:bookmarkStart w:name="z147" w:id="143"/>
    <w:p>
      <w:pPr>
        <w:spacing w:after="0"/>
        <w:ind w:left="0"/>
        <w:jc w:val="both"/>
      </w:pPr>
      <w:r>
        <w:rPr>
          <w:rFonts w:ascii="Times New Roman"/>
          <w:b w:val="false"/>
          <w:i w:val="false"/>
          <w:color w:val="000000"/>
          <w:sz w:val="28"/>
        </w:rPr>
        <w:t>
      102. Объем строений определяется с округлением до одного кубического метра и записывается целым числом. Вычисление объема строений с различным количеством этажей производится путем разбивки строений на части соответственно их высоте.</w:t>
      </w:r>
    </w:p>
    <w:bookmarkEnd w:id="143"/>
    <w:bookmarkStart w:name="z148" w:id="144"/>
    <w:p>
      <w:pPr>
        <w:spacing w:after="0"/>
        <w:ind w:left="0"/>
        <w:jc w:val="both"/>
      </w:pPr>
      <w:r>
        <w:rPr>
          <w:rFonts w:ascii="Times New Roman"/>
          <w:b w:val="false"/>
          <w:i w:val="false"/>
          <w:color w:val="000000"/>
          <w:sz w:val="28"/>
        </w:rPr>
        <w:t>
      103. При этом этажность определяется только по основной части строения, без учета подвалов, мезонинов, мансард и других, объем которых определяется отдельно. При раздельном исчислении объемов зданий по его частям стена, разграничивающая части здания, относится к той его части, у которой конструкция или высота стен соответствует конструкции или высоте, разграничивающей стены.</w:t>
      </w:r>
    </w:p>
    <w:bookmarkEnd w:id="144"/>
    <w:bookmarkStart w:name="z149" w:id="145"/>
    <w:p>
      <w:pPr>
        <w:spacing w:after="0"/>
        <w:ind w:left="0"/>
        <w:jc w:val="both"/>
      </w:pPr>
      <w:r>
        <w:rPr>
          <w:rFonts w:ascii="Times New Roman"/>
          <w:b w:val="false"/>
          <w:i w:val="false"/>
          <w:color w:val="000000"/>
          <w:sz w:val="28"/>
        </w:rPr>
        <w:t>
      104. Объем здания с чердачным перекрытием определяется произведением его площади на высоту здания, причем, высоту здания следует считать от уровня полов первого этажа до верха засыпки чердачного перекрытия.</w:t>
      </w:r>
    </w:p>
    <w:bookmarkEnd w:id="145"/>
    <w:bookmarkStart w:name="z150" w:id="146"/>
    <w:p>
      <w:pPr>
        <w:spacing w:after="0"/>
        <w:ind w:left="0"/>
        <w:jc w:val="both"/>
      </w:pPr>
      <w:r>
        <w:rPr>
          <w:rFonts w:ascii="Times New Roman"/>
          <w:b w:val="false"/>
          <w:i w:val="false"/>
          <w:color w:val="000000"/>
          <w:sz w:val="28"/>
        </w:rPr>
        <w:t>
      105. Объем здания без чердачного перекрытия определяется произведением площади вертикального поперечного сечения на длину здания. Площадь вертикального поперечного сечения здания определяется по обводу наружной поверхности стен, по верхнему очертанию кровли и по уровню чистого пола первого этажа, а длина здания - путем замера расстояния между наружными поверхностями торцовых стен на уровне первого этажа выше цоколя.</w:t>
      </w:r>
    </w:p>
    <w:bookmarkEnd w:id="146"/>
    <w:bookmarkStart w:name="z151" w:id="147"/>
    <w:p>
      <w:pPr>
        <w:spacing w:after="0"/>
        <w:ind w:left="0"/>
        <w:jc w:val="both"/>
      </w:pPr>
      <w:r>
        <w:rPr>
          <w:rFonts w:ascii="Times New Roman"/>
          <w:b w:val="false"/>
          <w:i w:val="false"/>
          <w:color w:val="000000"/>
          <w:sz w:val="28"/>
        </w:rPr>
        <w:t>
      106. Объем подвала или цокольного этажа определяется произведением площади горизонтального сечения здания на уровне первого этажа выше цокольного этажа здания на высоту, измеренную от уровня пола подвала до уровня пола первого этажа.</w:t>
      </w:r>
    </w:p>
    <w:bookmarkEnd w:id="147"/>
    <w:bookmarkStart w:name="z152" w:id="148"/>
    <w:p>
      <w:pPr>
        <w:spacing w:after="0"/>
        <w:ind w:left="0"/>
        <w:jc w:val="both"/>
      </w:pPr>
      <w:r>
        <w:rPr>
          <w:rFonts w:ascii="Times New Roman"/>
          <w:b w:val="false"/>
          <w:i w:val="false"/>
          <w:color w:val="000000"/>
          <w:sz w:val="28"/>
        </w:rPr>
        <w:t>
      107. Общий строительный объем здания с подвалами или полуподвалами определяется как сумма объема надземной части здания и объема подвала или полуподвала.</w:t>
      </w:r>
    </w:p>
    <w:bookmarkEnd w:id="148"/>
    <w:bookmarkStart w:name="z153" w:id="149"/>
    <w:p>
      <w:pPr>
        <w:spacing w:after="0"/>
        <w:ind w:left="0"/>
        <w:jc w:val="both"/>
      </w:pPr>
      <w:r>
        <w:rPr>
          <w:rFonts w:ascii="Times New Roman"/>
          <w:b w:val="false"/>
          <w:i w:val="false"/>
          <w:color w:val="000000"/>
          <w:sz w:val="28"/>
        </w:rPr>
        <w:t>
      108. Объем пристроек (кроме холодных) включается в объем основного здания. При определении объема жилых домов и общежитий, технические этажи включаются в объем строения.</w:t>
      </w:r>
    </w:p>
    <w:bookmarkEnd w:id="149"/>
    <w:bookmarkStart w:name="z154" w:id="150"/>
    <w:p>
      <w:pPr>
        <w:spacing w:after="0"/>
        <w:ind w:left="0"/>
        <w:jc w:val="both"/>
      </w:pPr>
      <w:r>
        <w:rPr>
          <w:rFonts w:ascii="Times New Roman"/>
          <w:b w:val="false"/>
          <w:i w:val="false"/>
          <w:color w:val="000000"/>
          <w:sz w:val="28"/>
        </w:rPr>
        <w:t>
      109. Объем мезонина, мансарды определяется произведением площади их горизонтального сечения по внешнему обводу стен на уровне пола на высоту. При криволинейном очертании перекрытий мансарды следует принимать среднюю высоту.</w:t>
      </w:r>
    </w:p>
    <w:bookmarkEnd w:id="150"/>
    <w:bookmarkStart w:name="z155" w:id="151"/>
    <w:p>
      <w:pPr>
        <w:spacing w:after="0"/>
        <w:ind w:left="0"/>
        <w:jc w:val="both"/>
      </w:pPr>
      <w:r>
        <w:rPr>
          <w:rFonts w:ascii="Times New Roman"/>
          <w:b w:val="false"/>
          <w:i w:val="false"/>
          <w:color w:val="000000"/>
          <w:sz w:val="28"/>
        </w:rPr>
        <w:t>
      110. В общий объем строений включаются объем эркеров, в том числе тамбуров, крытых переходов, портиков увеличивающих его замкнутый объем.</w:t>
      </w:r>
    </w:p>
    <w:bookmarkEnd w:id="151"/>
    <w:bookmarkStart w:name="z156" w:id="152"/>
    <w:p>
      <w:pPr>
        <w:spacing w:after="0"/>
        <w:ind w:left="0"/>
        <w:jc w:val="both"/>
      </w:pPr>
      <w:r>
        <w:rPr>
          <w:rFonts w:ascii="Times New Roman"/>
          <w:b w:val="false"/>
          <w:i w:val="false"/>
          <w:color w:val="000000"/>
          <w:sz w:val="28"/>
        </w:rPr>
        <w:t>
      111. Колонны, пилястры, пояски архитектурные детали в объем зданий не включаются.</w:t>
      </w:r>
    </w:p>
    <w:bookmarkEnd w:id="152"/>
    <w:bookmarkStart w:name="z157" w:id="153"/>
    <w:p>
      <w:pPr>
        <w:spacing w:after="0"/>
        <w:ind w:left="0"/>
        <w:jc w:val="both"/>
      </w:pPr>
      <w:r>
        <w:rPr>
          <w:rFonts w:ascii="Times New Roman"/>
          <w:b w:val="false"/>
          <w:i w:val="false"/>
          <w:color w:val="000000"/>
          <w:sz w:val="28"/>
        </w:rPr>
        <w:t>
      112. Проезды и арки в строениях, не входящие по высоте в пределы второго этажа, из объема строений не исключаются. Более высокие проезды включаются в объем строений в размере 50 % объема в свету.</w:t>
      </w:r>
    </w:p>
    <w:bookmarkEnd w:id="153"/>
    <w:bookmarkStart w:name="z158" w:id="154"/>
    <w:p>
      <w:pPr>
        <w:spacing w:after="0"/>
        <w:ind w:left="0"/>
        <w:jc w:val="both"/>
      </w:pPr>
      <w:r>
        <w:rPr>
          <w:rFonts w:ascii="Times New Roman"/>
          <w:b w:val="false"/>
          <w:i w:val="false"/>
          <w:color w:val="000000"/>
          <w:sz w:val="28"/>
        </w:rPr>
        <w:t>
      113. Объемы служебных построек и сооружений исчисляются аналогично объемам основных строений.</w:t>
      </w:r>
    </w:p>
    <w:bookmarkEnd w:id="154"/>
    <w:bookmarkStart w:name="z159" w:id="155"/>
    <w:p>
      <w:pPr>
        <w:spacing w:after="0"/>
        <w:ind w:left="0"/>
        <w:jc w:val="both"/>
      </w:pPr>
      <w:r>
        <w:rPr>
          <w:rFonts w:ascii="Times New Roman"/>
          <w:b w:val="false"/>
          <w:i w:val="false"/>
          <w:color w:val="000000"/>
          <w:sz w:val="28"/>
        </w:rPr>
        <w:t>
      114. Техническое состояние строений и сооружений определяется путем визуального обследования в натуре их конструктивных элементов.</w:t>
      </w:r>
    </w:p>
    <w:bookmarkEnd w:id="155"/>
    <w:bookmarkStart w:name="z160" w:id="156"/>
    <w:p>
      <w:pPr>
        <w:spacing w:after="0"/>
        <w:ind w:left="0"/>
        <w:jc w:val="both"/>
      </w:pPr>
      <w:r>
        <w:rPr>
          <w:rFonts w:ascii="Times New Roman"/>
          <w:b w:val="false"/>
          <w:i w:val="false"/>
          <w:color w:val="000000"/>
          <w:sz w:val="28"/>
        </w:rPr>
        <w:t xml:space="preserve">
      115. Таблица групп капитальности и сроков службы зданий и сооружений приведены в </w:t>
      </w:r>
      <w:r>
        <w:rPr>
          <w:rFonts w:ascii="Times New Roman"/>
          <w:b w:val="false"/>
          <w:i w:val="false"/>
          <w:color w:val="000000"/>
          <w:sz w:val="28"/>
        </w:rPr>
        <w:t>приложении 11</w:t>
      </w:r>
      <w:r>
        <w:rPr>
          <w:rFonts w:ascii="Times New Roman"/>
          <w:b w:val="false"/>
          <w:i w:val="false"/>
          <w:color w:val="000000"/>
          <w:sz w:val="28"/>
        </w:rPr>
        <w:t xml:space="preserve"> настоящей Инструкции.</w:t>
      </w:r>
    </w:p>
    <w:bookmarkEnd w:id="156"/>
    <w:bookmarkStart w:name="z161" w:id="157"/>
    <w:p>
      <w:pPr>
        <w:spacing w:after="0"/>
        <w:ind w:left="0"/>
        <w:jc w:val="left"/>
      </w:pPr>
      <w:r>
        <w:rPr>
          <w:rFonts w:ascii="Times New Roman"/>
          <w:b/>
          <w:i w:val="false"/>
          <w:color w:val="000000"/>
        </w:rPr>
        <w:t xml:space="preserve"> 5. Первичное и последующее государственное техническое</w:t>
      </w:r>
      <w:r>
        <w:br/>
      </w:r>
      <w:r>
        <w:rPr>
          <w:rFonts w:ascii="Times New Roman"/>
          <w:b/>
          <w:i w:val="false"/>
          <w:color w:val="000000"/>
        </w:rPr>
        <w:t>обследование автомобильных дорог</w:t>
      </w:r>
    </w:p>
    <w:bookmarkEnd w:id="157"/>
    <w:bookmarkStart w:name="z162" w:id="158"/>
    <w:p>
      <w:pPr>
        <w:spacing w:after="0"/>
        <w:ind w:left="0"/>
        <w:jc w:val="both"/>
      </w:pPr>
      <w:r>
        <w:rPr>
          <w:rFonts w:ascii="Times New Roman"/>
          <w:b w:val="false"/>
          <w:i w:val="false"/>
          <w:color w:val="000000"/>
          <w:sz w:val="28"/>
        </w:rPr>
        <w:t>
      116. Объектами технического обследования автомобильных дорог являются:</w:t>
      </w:r>
    </w:p>
    <w:bookmarkEnd w:id="158"/>
    <w:p>
      <w:pPr>
        <w:spacing w:after="0"/>
        <w:ind w:left="0"/>
        <w:jc w:val="both"/>
      </w:pPr>
      <w:r>
        <w:rPr>
          <w:rFonts w:ascii="Times New Roman"/>
          <w:b w:val="false"/>
          <w:i w:val="false"/>
          <w:color w:val="000000"/>
          <w:sz w:val="28"/>
        </w:rPr>
        <w:t>
      скоростные дороги;</w:t>
      </w:r>
    </w:p>
    <w:p>
      <w:pPr>
        <w:spacing w:after="0"/>
        <w:ind w:left="0"/>
        <w:jc w:val="both"/>
      </w:pPr>
      <w:r>
        <w:rPr>
          <w:rFonts w:ascii="Times New Roman"/>
          <w:b w:val="false"/>
          <w:i w:val="false"/>
          <w:color w:val="000000"/>
          <w:sz w:val="28"/>
        </w:rPr>
        <w:t>
      магистральные улицы;</w:t>
      </w:r>
    </w:p>
    <w:p>
      <w:pPr>
        <w:spacing w:after="0"/>
        <w:ind w:left="0"/>
        <w:jc w:val="both"/>
      </w:pPr>
      <w:r>
        <w:rPr>
          <w:rFonts w:ascii="Times New Roman"/>
          <w:b w:val="false"/>
          <w:i w:val="false"/>
          <w:color w:val="000000"/>
          <w:sz w:val="28"/>
        </w:rPr>
        <w:t>
      общегородского значения;</w:t>
      </w:r>
    </w:p>
    <w:p>
      <w:pPr>
        <w:spacing w:after="0"/>
        <w:ind w:left="0"/>
        <w:jc w:val="both"/>
      </w:pPr>
      <w:r>
        <w:rPr>
          <w:rFonts w:ascii="Times New Roman"/>
          <w:b w:val="false"/>
          <w:i w:val="false"/>
          <w:color w:val="000000"/>
          <w:sz w:val="28"/>
        </w:rPr>
        <w:t>
      районного значения.</w:t>
      </w:r>
    </w:p>
    <w:p>
      <w:pPr>
        <w:spacing w:after="0"/>
        <w:ind w:left="0"/>
        <w:jc w:val="both"/>
      </w:pPr>
      <w:r>
        <w:rPr>
          <w:rFonts w:ascii="Times New Roman"/>
          <w:b w:val="false"/>
          <w:i w:val="false"/>
          <w:color w:val="000000"/>
          <w:sz w:val="28"/>
        </w:rPr>
        <w:t>
      Улицы и дороги местного движения:</w:t>
      </w:r>
    </w:p>
    <w:p>
      <w:pPr>
        <w:spacing w:after="0"/>
        <w:ind w:left="0"/>
        <w:jc w:val="both"/>
      </w:pPr>
      <w:r>
        <w:rPr>
          <w:rFonts w:ascii="Times New Roman"/>
          <w:b w:val="false"/>
          <w:i w:val="false"/>
          <w:color w:val="000000"/>
          <w:sz w:val="28"/>
        </w:rPr>
        <w:t>
      жилых районов;</w:t>
      </w:r>
    </w:p>
    <w:p>
      <w:pPr>
        <w:spacing w:after="0"/>
        <w:ind w:left="0"/>
        <w:jc w:val="both"/>
      </w:pPr>
      <w:r>
        <w:rPr>
          <w:rFonts w:ascii="Times New Roman"/>
          <w:b w:val="false"/>
          <w:i w:val="false"/>
          <w:color w:val="000000"/>
          <w:sz w:val="28"/>
        </w:rPr>
        <w:t>
      промышленных и складских районов:</w:t>
      </w:r>
    </w:p>
    <w:p>
      <w:pPr>
        <w:spacing w:after="0"/>
        <w:ind w:left="0"/>
        <w:jc w:val="both"/>
      </w:pPr>
      <w:r>
        <w:rPr>
          <w:rFonts w:ascii="Times New Roman"/>
          <w:b w:val="false"/>
          <w:i w:val="false"/>
          <w:color w:val="000000"/>
          <w:sz w:val="28"/>
        </w:rPr>
        <w:t>
      проезды;</w:t>
      </w:r>
    </w:p>
    <w:p>
      <w:pPr>
        <w:spacing w:after="0"/>
        <w:ind w:left="0"/>
        <w:jc w:val="both"/>
      </w:pPr>
      <w:r>
        <w:rPr>
          <w:rFonts w:ascii="Times New Roman"/>
          <w:b w:val="false"/>
          <w:i w:val="false"/>
          <w:color w:val="000000"/>
          <w:sz w:val="28"/>
        </w:rPr>
        <w:t>
      пешеходные дороги;</w:t>
      </w:r>
    </w:p>
    <w:p>
      <w:pPr>
        <w:spacing w:after="0"/>
        <w:ind w:left="0"/>
        <w:jc w:val="both"/>
      </w:pPr>
      <w:r>
        <w:rPr>
          <w:rFonts w:ascii="Times New Roman"/>
          <w:b w:val="false"/>
          <w:i w:val="false"/>
          <w:color w:val="000000"/>
          <w:sz w:val="28"/>
        </w:rPr>
        <w:t>
      площади:</w:t>
      </w:r>
    </w:p>
    <w:p>
      <w:pPr>
        <w:spacing w:after="0"/>
        <w:ind w:left="0"/>
        <w:jc w:val="both"/>
      </w:pPr>
      <w:r>
        <w:rPr>
          <w:rFonts w:ascii="Times New Roman"/>
          <w:b w:val="false"/>
          <w:i w:val="false"/>
          <w:color w:val="000000"/>
          <w:sz w:val="28"/>
        </w:rPr>
        <w:t>
      главные площади населенного пункта;</w:t>
      </w:r>
    </w:p>
    <w:p>
      <w:pPr>
        <w:spacing w:after="0"/>
        <w:ind w:left="0"/>
        <w:jc w:val="both"/>
      </w:pPr>
      <w:r>
        <w:rPr>
          <w:rFonts w:ascii="Times New Roman"/>
          <w:b w:val="false"/>
          <w:i w:val="false"/>
          <w:color w:val="000000"/>
          <w:sz w:val="28"/>
        </w:rPr>
        <w:t>
      площади жилых и промышленных районов;</w:t>
      </w:r>
    </w:p>
    <w:p>
      <w:pPr>
        <w:spacing w:after="0"/>
        <w:ind w:left="0"/>
        <w:jc w:val="both"/>
      </w:pPr>
      <w:r>
        <w:rPr>
          <w:rFonts w:ascii="Times New Roman"/>
          <w:b w:val="false"/>
          <w:i w:val="false"/>
          <w:color w:val="000000"/>
          <w:sz w:val="28"/>
        </w:rPr>
        <w:t>
      площади перед театрами, клубами, стадионами и другими общественными зданиями;</w:t>
      </w:r>
    </w:p>
    <w:p>
      <w:pPr>
        <w:spacing w:after="0"/>
        <w:ind w:left="0"/>
        <w:jc w:val="both"/>
      </w:pPr>
      <w:r>
        <w:rPr>
          <w:rFonts w:ascii="Times New Roman"/>
          <w:b w:val="false"/>
          <w:i w:val="false"/>
          <w:color w:val="000000"/>
          <w:sz w:val="28"/>
        </w:rPr>
        <w:t>
      площади у торговых зданий;</w:t>
      </w:r>
    </w:p>
    <w:p>
      <w:pPr>
        <w:spacing w:after="0"/>
        <w:ind w:left="0"/>
        <w:jc w:val="both"/>
      </w:pPr>
      <w:r>
        <w:rPr>
          <w:rFonts w:ascii="Times New Roman"/>
          <w:b w:val="false"/>
          <w:i w:val="false"/>
          <w:color w:val="000000"/>
          <w:sz w:val="28"/>
        </w:rPr>
        <w:t>
      вокзальные площади;</w:t>
      </w:r>
    </w:p>
    <w:p>
      <w:pPr>
        <w:spacing w:after="0"/>
        <w:ind w:left="0"/>
        <w:jc w:val="both"/>
      </w:pPr>
      <w:r>
        <w:rPr>
          <w:rFonts w:ascii="Times New Roman"/>
          <w:b w:val="false"/>
          <w:i w:val="false"/>
          <w:color w:val="000000"/>
          <w:sz w:val="28"/>
        </w:rPr>
        <w:t>
      транспортные площади;</w:t>
      </w:r>
    </w:p>
    <w:p>
      <w:pPr>
        <w:spacing w:after="0"/>
        <w:ind w:left="0"/>
        <w:jc w:val="both"/>
      </w:pPr>
      <w:r>
        <w:rPr>
          <w:rFonts w:ascii="Times New Roman"/>
          <w:b w:val="false"/>
          <w:i w:val="false"/>
          <w:color w:val="000000"/>
          <w:sz w:val="28"/>
        </w:rPr>
        <w:t>
      предмостные площади.</w:t>
      </w:r>
    </w:p>
    <w:bookmarkStart w:name="z163" w:id="159"/>
    <w:p>
      <w:pPr>
        <w:spacing w:after="0"/>
        <w:ind w:left="0"/>
        <w:jc w:val="both"/>
      </w:pPr>
      <w:r>
        <w:rPr>
          <w:rFonts w:ascii="Times New Roman"/>
          <w:b w:val="false"/>
          <w:i w:val="false"/>
          <w:color w:val="000000"/>
          <w:sz w:val="28"/>
        </w:rPr>
        <w:t>
      117. Дополнительные элементы городских улиц, дорог и площадей:</w:t>
      </w:r>
    </w:p>
    <w:bookmarkEnd w:id="159"/>
    <w:p>
      <w:pPr>
        <w:spacing w:after="0"/>
        <w:ind w:left="0"/>
        <w:jc w:val="both"/>
      </w:pPr>
      <w:r>
        <w:rPr>
          <w:rFonts w:ascii="Times New Roman"/>
          <w:b w:val="false"/>
          <w:i w:val="false"/>
          <w:color w:val="000000"/>
          <w:sz w:val="28"/>
        </w:rPr>
        <w:t>
      специальные полосы для укладки путей трамвая, прокладки линий метрополитена;</w:t>
      </w:r>
    </w:p>
    <w:p>
      <w:pPr>
        <w:spacing w:after="0"/>
        <w:ind w:left="0"/>
        <w:jc w:val="both"/>
      </w:pPr>
      <w:r>
        <w:rPr>
          <w:rFonts w:ascii="Times New Roman"/>
          <w:b w:val="false"/>
          <w:i w:val="false"/>
          <w:color w:val="000000"/>
          <w:sz w:val="28"/>
        </w:rPr>
        <w:t>
      велосипедные дорожки;</w:t>
      </w:r>
    </w:p>
    <w:p>
      <w:pPr>
        <w:spacing w:after="0"/>
        <w:ind w:left="0"/>
        <w:jc w:val="both"/>
      </w:pPr>
      <w:r>
        <w:rPr>
          <w:rFonts w:ascii="Times New Roman"/>
          <w:b w:val="false"/>
          <w:i w:val="false"/>
          <w:color w:val="000000"/>
          <w:sz w:val="28"/>
        </w:rPr>
        <w:t>
      автомобильные стоянки;</w:t>
      </w:r>
    </w:p>
    <w:p>
      <w:pPr>
        <w:spacing w:after="0"/>
        <w:ind w:left="0"/>
        <w:jc w:val="both"/>
      </w:pPr>
      <w:r>
        <w:rPr>
          <w:rFonts w:ascii="Times New Roman"/>
          <w:b w:val="false"/>
          <w:i w:val="false"/>
          <w:color w:val="000000"/>
          <w:sz w:val="28"/>
        </w:rPr>
        <w:t>
      остановки и конечные пункты для общественного транспорта;</w:t>
      </w:r>
    </w:p>
    <w:p>
      <w:pPr>
        <w:spacing w:after="0"/>
        <w:ind w:left="0"/>
        <w:jc w:val="both"/>
      </w:pPr>
      <w:r>
        <w:rPr>
          <w:rFonts w:ascii="Times New Roman"/>
          <w:b w:val="false"/>
          <w:i w:val="false"/>
          <w:color w:val="000000"/>
          <w:sz w:val="28"/>
        </w:rPr>
        <w:t>
      откосы при расположении проезжей части улицы в выемках, на насыпях или на косогорах;</w:t>
      </w:r>
    </w:p>
    <w:p>
      <w:pPr>
        <w:spacing w:after="0"/>
        <w:ind w:left="0"/>
        <w:jc w:val="both"/>
      </w:pPr>
      <w:r>
        <w:rPr>
          <w:rFonts w:ascii="Times New Roman"/>
          <w:b w:val="false"/>
          <w:i w:val="false"/>
          <w:color w:val="000000"/>
          <w:sz w:val="28"/>
        </w:rPr>
        <w:t>
      подпорные стенки вместо откосов;</w:t>
      </w:r>
    </w:p>
    <w:p>
      <w:pPr>
        <w:spacing w:after="0"/>
        <w:ind w:left="0"/>
        <w:jc w:val="both"/>
      </w:pPr>
      <w:r>
        <w:rPr>
          <w:rFonts w:ascii="Times New Roman"/>
          <w:b w:val="false"/>
          <w:i w:val="false"/>
          <w:color w:val="000000"/>
          <w:sz w:val="28"/>
        </w:rPr>
        <w:t>
      водоотводящая сеть, включающая лотки, канавы, водоприемные колодцы, водосточные ветки и коллекторы.</w:t>
      </w:r>
    </w:p>
    <w:bookmarkStart w:name="z164" w:id="160"/>
    <w:p>
      <w:pPr>
        <w:spacing w:after="0"/>
        <w:ind w:left="0"/>
        <w:jc w:val="both"/>
      </w:pPr>
      <w:r>
        <w:rPr>
          <w:rFonts w:ascii="Times New Roman"/>
          <w:b w:val="false"/>
          <w:i w:val="false"/>
          <w:color w:val="000000"/>
          <w:sz w:val="28"/>
        </w:rPr>
        <w:t>
      118. Определяется тип дороги, измеряется протяженность дорог по продольной оси, измеряется ширина проезжей части дорожного полотна.</w:t>
      </w:r>
    </w:p>
    <w:bookmarkEnd w:id="160"/>
    <w:bookmarkStart w:name="z165" w:id="161"/>
    <w:p>
      <w:pPr>
        <w:spacing w:after="0"/>
        <w:ind w:left="0"/>
        <w:jc w:val="both"/>
      </w:pPr>
      <w:r>
        <w:rPr>
          <w:rFonts w:ascii="Times New Roman"/>
          <w:b w:val="false"/>
          <w:i w:val="false"/>
          <w:color w:val="000000"/>
          <w:sz w:val="28"/>
        </w:rPr>
        <w:t>
      119. Определяется количество полос движения на данной дороге, а для магистральных и скоростных дорог определяется количество проезжих частей разного направления с разделительной грунтовой полосой, измеряется ширина разделительной грунтовой полосы.</w:t>
      </w:r>
    </w:p>
    <w:bookmarkEnd w:id="161"/>
    <w:bookmarkStart w:name="z166" w:id="162"/>
    <w:p>
      <w:pPr>
        <w:spacing w:after="0"/>
        <w:ind w:left="0"/>
        <w:jc w:val="both"/>
      </w:pPr>
      <w:r>
        <w:rPr>
          <w:rFonts w:ascii="Times New Roman"/>
          <w:b w:val="false"/>
          <w:i w:val="false"/>
          <w:color w:val="000000"/>
          <w:sz w:val="28"/>
        </w:rPr>
        <w:t>
      120. Определяется стояночная полоса для автомобилей или дополнительная полоса для транспортных средств при движении на подъемы, определяется наличие остановок, стоянки, водоотводных канав и колодцев, тип дорожного покрытия, наличие и количество элементов освещения, дополнительных транспортных путей и зеленых насаждении.</w:t>
      </w:r>
    </w:p>
    <w:bookmarkEnd w:id="162"/>
    <w:bookmarkStart w:name="z167" w:id="163"/>
    <w:p>
      <w:pPr>
        <w:spacing w:after="0"/>
        <w:ind w:left="0"/>
        <w:jc w:val="both"/>
      </w:pPr>
      <w:r>
        <w:rPr>
          <w:rFonts w:ascii="Times New Roman"/>
          <w:b w:val="false"/>
          <w:i w:val="false"/>
          <w:color w:val="000000"/>
          <w:sz w:val="28"/>
        </w:rPr>
        <w:t>
      121. Измеряется длина ограждения, бордюра, определяется количество дорожных знаков, предупредительных столбиков, подземных переходов и прочие сооружения.</w:t>
      </w:r>
    </w:p>
    <w:bookmarkEnd w:id="163"/>
    <w:bookmarkStart w:name="z168" w:id="164"/>
    <w:p>
      <w:pPr>
        <w:spacing w:after="0"/>
        <w:ind w:left="0"/>
        <w:jc w:val="both"/>
      </w:pPr>
      <w:r>
        <w:rPr>
          <w:rFonts w:ascii="Times New Roman"/>
          <w:b w:val="false"/>
          <w:i w:val="false"/>
          <w:color w:val="000000"/>
          <w:sz w:val="28"/>
        </w:rPr>
        <w:t>
      122. При наличии тоннеля измеряется его ширина, высота, длина, материал стен, перекрытия, наличие деформационных швов, дренажных каналов для отвода сточных вод, целостность гидроизоляции.</w:t>
      </w:r>
    </w:p>
    <w:bookmarkEnd w:id="164"/>
    <w:bookmarkStart w:name="z169" w:id="165"/>
    <w:p>
      <w:pPr>
        <w:spacing w:after="0"/>
        <w:ind w:left="0"/>
        <w:jc w:val="both"/>
      </w:pPr>
      <w:r>
        <w:rPr>
          <w:rFonts w:ascii="Times New Roman"/>
          <w:b w:val="false"/>
          <w:i w:val="false"/>
          <w:color w:val="000000"/>
          <w:sz w:val="28"/>
        </w:rPr>
        <w:t>
      123. При техническом обследовании пешеходных переходов и площадей должны быть установлены ширина, длина, материал элементов конструкции, покрытие настила, материал ограждений.</w:t>
      </w:r>
    </w:p>
    <w:bookmarkEnd w:id="165"/>
    <w:bookmarkStart w:name="z170" w:id="166"/>
    <w:p>
      <w:pPr>
        <w:spacing w:after="0"/>
        <w:ind w:left="0"/>
        <w:jc w:val="both"/>
      </w:pPr>
      <w:r>
        <w:rPr>
          <w:rFonts w:ascii="Times New Roman"/>
          <w:b w:val="false"/>
          <w:i w:val="false"/>
          <w:color w:val="000000"/>
          <w:sz w:val="28"/>
        </w:rPr>
        <w:t>
      124. Искусственные сооружения, мосты, виадуки, путепроводы, эстакады, установленные вдоль автомобильных дорог, подлежат государственному техническому обследованию.</w:t>
      </w:r>
    </w:p>
    <w:bookmarkEnd w:id="166"/>
    <w:bookmarkStart w:name="z171" w:id="167"/>
    <w:p>
      <w:pPr>
        <w:spacing w:after="0"/>
        <w:ind w:left="0"/>
        <w:jc w:val="both"/>
      </w:pPr>
      <w:r>
        <w:rPr>
          <w:rFonts w:ascii="Times New Roman"/>
          <w:b w:val="false"/>
          <w:i w:val="false"/>
          <w:color w:val="000000"/>
          <w:sz w:val="28"/>
        </w:rPr>
        <w:t>
      125. Устанавливается тип мостов по видам пролетных строений.</w:t>
      </w:r>
    </w:p>
    <w:bookmarkEnd w:id="167"/>
    <w:bookmarkStart w:name="z172" w:id="168"/>
    <w:p>
      <w:pPr>
        <w:spacing w:after="0"/>
        <w:ind w:left="0"/>
        <w:jc w:val="both"/>
      </w:pPr>
      <w:r>
        <w:rPr>
          <w:rFonts w:ascii="Times New Roman"/>
          <w:b w:val="false"/>
          <w:i w:val="false"/>
          <w:color w:val="000000"/>
          <w:sz w:val="28"/>
        </w:rPr>
        <w:t>
      126. При обследовании мостов и путепроводов измеряются - длина по настилу, на мостах с устоями - расстояние между задними гранями устоев;</w:t>
      </w:r>
    </w:p>
    <w:bookmarkEnd w:id="168"/>
    <w:p>
      <w:pPr>
        <w:spacing w:after="0"/>
        <w:ind w:left="0"/>
        <w:jc w:val="both"/>
      </w:pPr>
      <w:r>
        <w:rPr>
          <w:rFonts w:ascii="Times New Roman"/>
          <w:b w:val="false"/>
          <w:i w:val="false"/>
          <w:color w:val="000000"/>
          <w:sz w:val="28"/>
        </w:rPr>
        <w:t>
      длина отдельных пролетов между осями опор;</w:t>
      </w:r>
    </w:p>
    <w:p>
      <w:pPr>
        <w:spacing w:after="0"/>
        <w:ind w:left="0"/>
        <w:jc w:val="both"/>
      </w:pPr>
      <w:r>
        <w:rPr>
          <w:rFonts w:ascii="Times New Roman"/>
          <w:b w:val="false"/>
          <w:i w:val="false"/>
          <w:color w:val="000000"/>
          <w:sz w:val="28"/>
        </w:rPr>
        <w:t>
      ширина между перилами;</w:t>
      </w:r>
    </w:p>
    <w:p>
      <w:pPr>
        <w:spacing w:after="0"/>
        <w:ind w:left="0"/>
        <w:jc w:val="both"/>
      </w:pPr>
      <w:r>
        <w:rPr>
          <w:rFonts w:ascii="Times New Roman"/>
          <w:b w:val="false"/>
          <w:i w:val="false"/>
          <w:color w:val="000000"/>
          <w:sz w:val="28"/>
        </w:rPr>
        <w:t>
      ширина проезжей части тротуаров или предохранительных полосок;</w:t>
      </w:r>
    </w:p>
    <w:p>
      <w:pPr>
        <w:spacing w:after="0"/>
        <w:ind w:left="0"/>
        <w:jc w:val="both"/>
      </w:pPr>
      <w:r>
        <w:rPr>
          <w:rFonts w:ascii="Times New Roman"/>
          <w:b w:val="false"/>
          <w:i w:val="false"/>
          <w:color w:val="000000"/>
          <w:sz w:val="28"/>
        </w:rPr>
        <w:t>
      высота моста - расстояние от поверхности проезда на мосту до горизонта меженных вод (ГМВ) низкого уровня воды;</w:t>
      </w:r>
    </w:p>
    <w:p>
      <w:pPr>
        <w:spacing w:after="0"/>
        <w:ind w:left="0"/>
        <w:jc w:val="both"/>
      </w:pPr>
      <w:r>
        <w:rPr>
          <w:rFonts w:ascii="Times New Roman"/>
          <w:b w:val="false"/>
          <w:i w:val="false"/>
          <w:color w:val="000000"/>
          <w:sz w:val="28"/>
        </w:rPr>
        <w:t>
      отверстие моста и отдельных его пролетов - отверстие моста - сумма отверстий всех пролетов, отверстие пролета - расстояние в свету между смежными опорами, измеренное на уровне горизонта высоких вод;</w:t>
      </w:r>
    </w:p>
    <w:p>
      <w:pPr>
        <w:spacing w:after="0"/>
        <w:ind w:left="0"/>
        <w:jc w:val="both"/>
      </w:pPr>
      <w:r>
        <w:rPr>
          <w:rFonts w:ascii="Times New Roman"/>
          <w:b w:val="false"/>
          <w:i w:val="false"/>
          <w:color w:val="000000"/>
          <w:sz w:val="28"/>
        </w:rPr>
        <w:t>
      высота пролетного строения;</w:t>
      </w:r>
    </w:p>
    <w:p>
      <w:pPr>
        <w:spacing w:after="0"/>
        <w:ind w:left="0"/>
        <w:jc w:val="both"/>
      </w:pPr>
      <w:r>
        <w:rPr>
          <w:rFonts w:ascii="Times New Roman"/>
          <w:b w:val="false"/>
          <w:i w:val="false"/>
          <w:color w:val="000000"/>
          <w:sz w:val="28"/>
        </w:rPr>
        <w:t>
      основные размеры пролетных строений и опор длина, ширина и сечение;</w:t>
      </w:r>
    </w:p>
    <w:p>
      <w:pPr>
        <w:spacing w:after="0"/>
        <w:ind w:left="0"/>
        <w:jc w:val="both"/>
      </w:pPr>
      <w:r>
        <w:rPr>
          <w:rFonts w:ascii="Times New Roman"/>
          <w:b w:val="false"/>
          <w:i w:val="false"/>
          <w:color w:val="000000"/>
          <w:sz w:val="28"/>
        </w:rPr>
        <w:t>
      расстояние между осями ферм, опор, прогонов.</w:t>
      </w:r>
    </w:p>
    <w:bookmarkStart w:name="z173" w:id="169"/>
    <w:p>
      <w:pPr>
        <w:spacing w:after="0"/>
        <w:ind w:left="0"/>
        <w:jc w:val="both"/>
      </w:pPr>
      <w:r>
        <w:rPr>
          <w:rFonts w:ascii="Times New Roman"/>
          <w:b w:val="false"/>
          <w:i w:val="false"/>
          <w:color w:val="000000"/>
          <w:sz w:val="28"/>
        </w:rPr>
        <w:t>
      127. При проведении обследования подземных переходов замеряются ширина, длина, высота, указывается материал стен, перекрытия, фундамент, количество ступеней.</w:t>
      </w:r>
    </w:p>
    <w:bookmarkEnd w:id="169"/>
    <w:bookmarkStart w:name="z174" w:id="170"/>
    <w:p>
      <w:pPr>
        <w:spacing w:after="0"/>
        <w:ind w:left="0"/>
        <w:jc w:val="both"/>
      </w:pPr>
      <w:r>
        <w:rPr>
          <w:rFonts w:ascii="Times New Roman"/>
          <w:b w:val="false"/>
          <w:i w:val="false"/>
          <w:color w:val="000000"/>
          <w:sz w:val="28"/>
        </w:rPr>
        <w:t>
      128. Определяется наличие электроснабжения, водопровода, вентиляции, канализации.</w:t>
      </w:r>
    </w:p>
    <w:bookmarkEnd w:id="170"/>
    <w:bookmarkStart w:name="z175" w:id="171"/>
    <w:p>
      <w:pPr>
        <w:spacing w:after="0"/>
        <w:ind w:left="0"/>
        <w:jc w:val="both"/>
      </w:pPr>
      <w:r>
        <w:rPr>
          <w:rFonts w:ascii="Times New Roman"/>
          <w:b w:val="false"/>
          <w:i w:val="false"/>
          <w:color w:val="000000"/>
          <w:sz w:val="28"/>
        </w:rPr>
        <w:t xml:space="preserve">
      129. Техническое состояние автомобильных дорог по определению износа сооружений дорожно-мостового хозяйства устанавливается согласно таблице определения процента износа сооружений дорожно-мостового хозяйства согласно </w:t>
      </w:r>
      <w:r>
        <w:rPr>
          <w:rFonts w:ascii="Times New Roman"/>
          <w:b w:val="false"/>
          <w:i w:val="false"/>
          <w:color w:val="000000"/>
          <w:sz w:val="28"/>
        </w:rPr>
        <w:t>приложения 12</w:t>
      </w:r>
      <w:r>
        <w:rPr>
          <w:rFonts w:ascii="Times New Roman"/>
          <w:b w:val="false"/>
          <w:i w:val="false"/>
          <w:color w:val="000000"/>
          <w:sz w:val="28"/>
        </w:rPr>
        <w:t xml:space="preserve"> настоящей Инструкции.</w:t>
      </w:r>
    </w:p>
    <w:bookmarkEnd w:id="171"/>
    <w:bookmarkStart w:name="z176" w:id="172"/>
    <w:p>
      <w:pPr>
        <w:spacing w:after="0"/>
        <w:ind w:left="0"/>
        <w:jc w:val="both"/>
      </w:pPr>
      <w:r>
        <w:rPr>
          <w:rFonts w:ascii="Times New Roman"/>
          <w:b w:val="false"/>
          <w:i w:val="false"/>
          <w:color w:val="000000"/>
          <w:sz w:val="28"/>
        </w:rPr>
        <w:t>
      130. Все измерения заносятся в абрис с точностью до одного десятичного знака.</w:t>
      </w:r>
    </w:p>
    <w:bookmarkEnd w:id="172"/>
    <w:bookmarkStart w:name="z177" w:id="173"/>
    <w:p>
      <w:pPr>
        <w:spacing w:after="0"/>
        <w:ind w:left="0"/>
        <w:jc w:val="both"/>
      </w:pPr>
      <w:r>
        <w:rPr>
          <w:rFonts w:ascii="Times New Roman"/>
          <w:b w:val="false"/>
          <w:i w:val="false"/>
          <w:color w:val="000000"/>
          <w:sz w:val="28"/>
        </w:rPr>
        <w:t>
      131. Автодороги или проезды первой категории сложности автодороги или проезды, прямолинейными красными линиями плотностью застройки до 20%, спокойным рельефом, малой насыщенностью озеленением и благоустройством, малой интенсивностью транспортного движения.</w:t>
      </w:r>
    </w:p>
    <w:bookmarkEnd w:id="173"/>
    <w:bookmarkStart w:name="z178" w:id="174"/>
    <w:p>
      <w:pPr>
        <w:spacing w:after="0"/>
        <w:ind w:left="0"/>
        <w:jc w:val="both"/>
      </w:pPr>
      <w:r>
        <w:rPr>
          <w:rFonts w:ascii="Times New Roman"/>
          <w:b w:val="false"/>
          <w:i w:val="false"/>
          <w:color w:val="000000"/>
          <w:sz w:val="28"/>
        </w:rPr>
        <w:t>
      132. Автодороги или проезды второй категории сложности автодороги или проезды плотностью застройки от 20 до 40% с небольшим уклоном (до 1,5%), насыщенны зелеными насаждениями от 30% до 50% длины проезда, с движением транспорта средней интенсивности.</w:t>
      </w:r>
    </w:p>
    <w:bookmarkEnd w:id="174"/>
    <w:bookmarkStart w:name="z179" w:id="175"/>
    <w:p>
      <w:pPr>
        <w:spacing w:after="0"/>
        <w:ind w:left="0"/>
        <w:jc w:val="both"/>
      </w:pPr>
      <w:r>
        <w:rPr>
          <w:rFonts w:ascii="Times New Roman"/>
          <w:b w:val="false"/>
          <w:i w:val="false"/>
          <w:color w:val="000000"/>
          <w:sz w:val="28"/>
        </w:rPr>
        <w:t>
      133. Автодороги или проезды третьей категории сложности - автодороги или проезды, на которых имеются газоны, трамвайные пути, разделительные полосы и плотностью застройки более 40%, неспокойным рельефом, автодороги или проезды с криволинейной формой, движением транспорта большой интенсивности.</w:t>
      </w:r>
    </w:p>
    <w:bookmarkEnd w:id="175"/>
    <w:bookmarkStart w:name="z180" w:id="176"/>
    <w:p>
      <w:pPr>
        <w:spacing w:after="0"/>
        <w:ind w:left="0"/>
        <w:jc w:val="both"/>
      </w:pPr>
      <w:r>
        <w:rPr>
          <w:rFonts w:ascii="Times New Roman"/>
          <w:b w:val="false"/>
          <w:i w:val="false"/>
          <w:color w:val="000000"/>
          <w:sz w:val="28"/>
        </w:rPr>
        <w:t>
      134. При государственном техническом обследовании автомобильных дорог и проездов за единицу измерения применяется проезд длиной 1 км при ширине 20 метров. В ширину проезда включается ширина технических (прикормочных) тротуаров, обочин, откосов, пешеходных тротуаров, площадь зеленых насаждений, карманы для парковки автомобилей.</w:t>
      </w:r>
    </w:p>
    <w:bookmarkEnd w:id="176"/>
    <w:bookmarkStart w:name="z181" w:id="177"/>
    <w:p>
      <w:pPr>
        <w:spacing w:after="0"/>
        <w:ind w:left="0"/>
        <w:jc w:val="both"/>
      </w:pPr>
      <w:r>
        <w:rPr>
          <w:rFonts w:ascii="Times New Roman"/>
          <w:b w:val="false"/>
          <w:i w:val="false"/>
          <w:color w:val="000000"/>
          <w:sz w:val="28"/>
        </w:rPr>
        <w:t>
      135. На технических паспортах указываются расположение автомобильных дорог, площадей, светофоры, дорожные знаки, подземные и надземные переходы, привязки к основным строениям, тоннели, железнодорожные переезды, наименование улиц, площадей, фасадные линии домов и линии застройки, границы и типы покрытий, прилегающие к дороге здания.</w:t>
      </w:r>
    </w:p>
    <w:bookmarkEnd w:id="177"/>
    <w:bookmarkStart w:name="z182" w:id="178"/>
    <w:p>
      <w:pPr>
        <w:spacing w:after="0"/>
        <w:ind w:left="0"/>
        <w:jc w:val="both"/>
      </w:pPr>
      <w:r>
        <w:rPr>
          <w:rFonts w:ascii="Times New Roman"/>
          <w:b w:val="false"/>
          <w:i w:val="false"/>
          <w:color w:val="000000"/>
          <w:sz w:val="28"/>
        </w:rPr>
        <w:t>
      136. Планы вычерчиваются в соответствующем масштабе: 1:500; 1:1000; 1:2000; 1:5000.</w:t>
      </w:r>
    </w:p>
    <w:bookmarkEnd w:id="178"/>
    <w:bookmarkStart w:name="z183" w:id="179"/>
    <w:p>
      <w:pPr>
        <w:spacing w:after="0"/>
        <w:ind w:left="0"/>
        <w:jc w:val="both"/>
      </w:pPr>
      <w:r>
        <w:rPr>
          <w:rFonts w:ascii="Times New Roman"/>
          <w:b w:val="false"/>
          <w:i w:val="false"/>
          <w:color w:val="000000"/>
          <w:sz w:val="28"/>
        </w:rPr>
        <w:t>
      137. Техническое состояние данных сооружений определяется путем визуального обследования в натуре их конструктивных элементов.</w:t>
      </w:r>
    </w:p>
    <w:bookmarkEnd w:id="179"/>
    <w:bookmarkStart w:name="z184" w:id="180"/>
    <w:p>
      <w:pPr>
        <w:spacing w:after="0"/>
        <w:ind w:left="0"/>
        <w:jc w:val="both"/>
      </w:pPr>
      <w:r>
        <w:rPr>
          <w:rFonts w:ascii="Times New Roman"/>
          <w:b w:val="false"/>
          <w:i w:val="false"/>
          <w:color w:val="000000"/>
          <w:sz w:val="28"/>
        </w:rPr>
        <w:t>
      138. На планах показывают откосы.</w:t>
      </w:r>
    </w:p>
    <w:bookmarkEnd w:id="180"/>
    <w:bookmarkStart w:name="z185" w:id="181"/>
    <w:p>
      <w:pPr>
        <w:spacing w:after="0"/>
        <w:ind w:left="0"/>
        <w:jc w:val="both"/>
      </w:pPr>
      <w:r>
        <w:rPr>
          <w:rFonts w:ascii="Times New Roman"/>
          <w:b w:val="false"/>
          <w:i w:val="false"/>
          <w:color w:val="000000"/>
          <w:sz w:val="28"/>
        </w:rPr>
        <w:t>
      139. На разрезах указываются: толщина основания, ширина основания, уклон откосов.</w:t>
      </w:r>
    </w:p>
    <w:bookmarkEnd w:id="181"/>
    <w:bookmarkStart w:name="z186" w:id="182"/>
    <w:p>
      <w:pPr>
        <w:spacing w:after="0"/>
        <w:ind w:left="0"/>
        <w:jc w:val="both"/>
      </w:pPr>
      <w:r>
        <w:rPr>
          <w:rFonts w:ascii="Times New Roman"/>
          <w:b w:val="false"/>
          <w:i w:val="false"/>
          <w:color w:val="000000"/>
          <w:sz w:val="28"/>
        </w:rPr>
        <w:t>
      140. На каждое сооружение составляется технический паспорт, все графы технического паспорта заполняются без сокращений, материалы описательного характера, результаты вычислительных работ фиксируются в техническом паспорте.</w:t>
      </w:r>
    </w:p>
    <w:bookmarkEnd w:id="182"/>
    <w:bookmarkStart w:name="z187" w:id="183"/>
    <w:p>
      <w:pPr>
        <w:spacing w:after="0"/>
        <w:ind w:left="0"/>
        <w:jc w:val="both"/>
      </w:pPr>
      <w:r>
        <w:rPr>
          <w:rFonts w:ascii="Times New Roman"/>
          <w:b w:val="false"/>
          <w:i w:val="false"/>
          <w:color w:val="000000"/>
          <w:sz w:val="28"/>
        </w:rPr>
        <w:t>
      141. На втором листе технического паспорта заполняется таблица "Общие сведения", куда заносятся сведения о размерах площади, о протяженности дороги, ширина проезжей части, ширина тротуаров, ширина пешеходных дорог, ширина разделительной грунтовой полосы, ширина обочины, угол откоса, высота насыпи, наличие дополнительных транспортных путей, наличие и количество элементов освещения, количество полос, количество зеленых насаждений.</w:t>
      </w:r>
    </w:p>
    <w:bookmarkEnd w:id="183"/>
    <w:bookmarkStart w:name="z188" w:id="184"/>
    <w:p>
      <w:pPr>
        <w:spacing w:after="0"/>
        <w:ind w:left="0"/>
        <w:jc w:val="both"/>
      </w:pPr>
      <w:r>
        <w:rPr>
          <w:rFonts w:ascii="Times New Roman"/>
          <w:b w:val="false"/>
          <w:i w:val="false"/>
          <w:color w:val="000000"/>
          <w:sz w:val="28"/>
        </w:rPr>
        <w:t>
      142. Заполняются сведения о конструктивных элементах моста, длина моста по оси настила, ширина проезжей части, высота моста, свободная высота под мостом, отверстие моста и отдельных его пролетов, высота пролетного строения, основные размеры пролетных строений и опор длина, ширина и сечение, расстояние между осями опор, размеры основных элементов моста.</w:t>
      </w:r>
    </w:p>
    <w:bookmarkEnd w:id="184"/>
    <w:bookmarkStart w:name="z189" w:id="185"/>
    <w:p>
      <w:pPr>
        <w:spacing w:after="0"/>
        <w:ind w:left="0"/>
        <w:jc w:val="both"/>
      </w:pPr>
      <w:r>
        <w:rPr>
          <w:rFonts w:ascii="Times New Roman"/>
          <w:b w:val="false"/>
          <w:i w:val="false"/>
          <w:color w:val="000000"/>
          <w:sz w:val="28"/>
        </w:rPr>
        <w:t>
      143. Для перепускных труб указывается длина трубы между внешними гранями, диаметр трубы, высота, ширина (если труба не круглого сечения), толщина стенки трубы, материал трубы, материал и размеры оголовка трубы, наличие лотка, его длина и материал, высота насыпи, расстояние от уровня проезжей части до уровня внешней стенки трубы. Если перепускных труб две или более, выше обозначенные данные заполняются по каждой из них плюс расстояние между осями труб.</w:t>
      </w:r>
    </w:p>
    <w:bookmarkEnd w:id="185"/>
    <w:bookmarkStart w:name="z190" w:id="186"/>
    <w:p>
      <w:pPr>
        <w:spacing w:after="0"/>
        <w:ind w:left="0"/>
        <w:jc w:val="both"/>
      </w:pPr>
      <w:r>
        <w:rPr>
          <w:rFonts w:ascii="Times New Roman"/>
          <w:b w:val="false"/>
          <w:i w:val="false"/>
          <w:color w:val="000000"/>
          <w:sz w:val="28"/>
        </w:rPr>
        <w:t>
      144. Для тоннелей заполняются следующие сведения ширина, высота и длина тоннелей, конструктивные элементы стен, перекрытий, покрытий, наличие деформационных швов, дренажных каналов для отвода сточных вод, целостность гидроизоляции. Для переездов указывается ширина переезда, материал настила.</w:t>
      </w:r>
    </w:p>
    <w:bookmarkEnd w:id="186"/>
    <w:bookmarkStart w:name="z191" w:id="187"/>
    <w:p>
      <w:pPr>
        <w:spacing w:after="0"/>
        <w:ind w:left="0"/>
        <w:jc w:val="left"/>
      </w:pPr>
      <w:r>
        <w:rPr>
          <w:rFonts w:ascii="Times New Roman"/>
          <w:b/>
          <w:i w:val="false"/>
          <w:color w:val="000000"/>
        </w:rPr>
        <w:t xml:space="preserve"> 6. Первичное и последующее государственное</w:t>
      </w:r>
      <w:r>
        <w:br/>
      </w:r>
      <w:r>
        <w:rPr>
          <w:rFonts w:ascii="Times New Roman"/>
          <w:b/>
          <w:i w:val="false"/>
          <w:color w:val="000000"/>
        </w:rPr>
        <w:t>техническое обследованию железнодорожных путей</w:t>
      </w:r>
    </w:p>
    <w:bookmarkEnd w:id="187"/>
    <w:bookmarkStart w:name="z192" w:id="188"/>
    <w:p>
      <w:pPr>
        <w:spacing w:after="0"/>
        <w:ind w:left="0"/>
        <w:jc w:val="both"/>
      </w:pPr>
      <w:r>
        <w:rPr>
          <w:rFonts w:ascii="Times New Roman"/>
          <w:b w:val="false"/>
          <w:i w:val="false"/>
          <w:color w:val="000000"/>
          <w:sz w:val="28"/>
        </w:rPr>
        <w:t xml:space="preserve">
      145.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железнодорожном транспорте" объектами государственного технического обследования железнодорожных путей являются:</w:t>
      </w:r>
    </w:p>
    <w:bookmarkEnd w:id="188"/>
    <w:p>
      <w:pPr>
        <w:spacing w:after="0"/>
        <w:ind w:left="0"/>
        <w:jc w:val="both"/>
      </w:pPr>
      <w:r>
        <w:rPr>
          <w:rFonts w:ascii="Times New Roman"/>
          <w:b w:val="false"/>
          <w:i w:val="false"/>
          <w:color w:val="000000"/>
          <w:sz w:val="28"/>
        </w:rPr>
        <w:t>
      магистральные железнодорожные пути;</w:t>
      </w:r>
    </w:p>
    <w:p>
      <w:pPr>
        <w:spacing w:after="0"/>
        <w:ind w:left="0"/>
        <w:jc w:val="both"/>
      </w:pPr>
      <w:r>
        <w:rPr>
          <w:rFonts w:ascii="Times New Roman"/>
          <w:b w:val="false"/>
          <w:i w:val="false"/>
          <w:color w:val="000000"/>
          <w:sz w:val="28"/>
        </w:rPr>
        <w:t>
      станционные железнодорожные пути;</w:t>
      </w:r>
    </w:p>
    <w:p>
      <w:pPr>
        <w:spacing w:after="0"/>
        <w:ind w:left="0"/>
        <w:jc w:val="both"/>
      </w:pPr>
      <w:r>
        <w:rPr>
          <w:rFonts w:ascii="Times New Roman"/>
          <w:b w:val="false"/>
          <w:i w:val="false"/>
          <w:color w:val="000000"/>
          <w:sz w:val="28"/>
        </w:rPr>
        <w:t>
      подъездные железнодороджные пути;</w:t>
      </w:r>
    </w:p>
    <w:p>
      <w:pPr>
        <w:spacing w:after="0"/>
        <w:ind w:left="0"/>
        <w:jc w:val="both"/>
      </w:pPr>
      <w:r>
        <w:rPr>
          <w:rFonts w:ascii="Times New Roman"/>
          <w:b w:val="false"/>
          <w:i w:val="false"/>
          <w:color w:val="000000"/>
          <w:sz w:val="28"/>
        </w:rPr>
        <w:t>
      прочие сооружения.</w:t>
      </w:r>
    </w:p>
    <w:bookmarkStart w:name="z193" w:id="189"/>
    <w:p>
      <w:pPr>
        <w:spacing w:after="0"/>
        <w:ind w:left="0"/>
        <w:jc w:val="both"/>
      </w:pPr>
      <w:r>
        <w:rPr>
          <w:rFonts w:ascii="Times New Roman"/>
          <w:b w:val="false"/>
          <w:i w:val="false"/>
          <w:color w:val="000000"/>
          <w:sz w:val="28"/>
        </w:rPr>
        <w:t>
      146. При техническом обследовании зданий и сооружений необходимо определить назначения обследуемых объектов.</w:t>
      </w:r>
    </w:p>
    <w:bookmarkEnd w:id="189"/>
    <w:bookmarkStart w:name="z194" w:id="190"/>
    <w:p>
      <w:pPr>
        <w:spacing w:after="0"/>
        <w:ind w:left="0"/>
        <w:jc w:val="both"/>
      </w:pPr>
      <w:r>
        <w:rPr>
          <w:rFonts w:ascii="Times New Roman"/>
          <w:b w:val="false"/>
          <w:i w:val="false"/>
          <w:color w:val="000000"/>
          <w:sz w:val="28"/>
        </w:rPr>
        <w:t xml:space="preserve">
      147. Железнодорожный путь состоит из земляного полотна, искусственных сооружений и верхнего строения согласно описанию железнодорожных путей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настоящей Инструкции (далее - Описание железнодорожных путей).</w:t>
      </w:r>
    </w:p>
    <w:bookmarkEnd w:id="190"/>
    <w:bookmarkStart w:name="z195" w:id="191"/>
    <w:p>
      <w:pPr>
        <w:spacing w:after="0"/>
        <w:ind w:left="0"/>
        <w:jc w:val="both"/>
      </w:pPr>
      <w:r>
        <w:rPr>
          <w:rFonts w:ascii="Times New Roman"/>
          <w:b w:val="false"/>
          <w:i w:val="false"/>
          <w:color w:val="000000"/>
          <w:sz w:val="28"/>
        </w:rPr>
        <w:t>
      148. Земляное полотно является фундаментом железнодорожного пути, а искусственные сооружения составной частью путевого хозяйства.</w:t>
      </w:r>
    </w:p>
    <w:bookmarkEnd w:id="191"/>
    <w:bookmarkStart w:name="z196" w:id="192"/>
    <w:p>
      <w:pPr>
        <w:spacing w:after="0"/>
        <w:ind w:left="0"/>
        <w:jc w:val="both"/>
      </w:pPr>
      <w:r>
        <w:rPr>
          <w:rFonts w:ascii="Times New Roman"/>
          <w:b w:val="false"/>
          <w:i w:val="false"/>
          <w:color w:val="000000"/>
          <w:sz w:val="28"/>
        </w:rPr>
        <w:t>
      149. Вдоль железнодорожных путей устанавливают путевые и сигнальные знаки, которые служат для ориентировки, а также устанавливается назначение железнодорожных путей: разгрузочно-погрузочный.</w:t>
      </w:r>
    </w:p>
    <w:bookmarkEnd w:id="192"/>
    <w:bookmarkStart w:name="z197" w:id="193"/>
    <w:p>
      <w:pPr>
        <w:spacing w:after="0"/>
        <w:ind w:left="0"/>
        <w:jc w:val="both"/>
      </w:pPr>
      <w:r>
        <w:rPr>
          <w:rFonts w:ascii="Times New Roman"/>
          <w:b w:val="false"/>
          <w:i w:val="false"/>
          <w:color w:val="000000"/>
          <w:sz w:val="28"/>
        </w:rPr>
        <w:t>
      150. Протяженность железнодорожных путей определяется промером от начала до конца пути, от стрелки номера до стрелки номера или до упора устанавливается наличие и количество путевых (километровые, пикетные столбики) знаков, устройств СЦБ и связи. Устанавливается наличие противоугонов, и их тип, количество согласно Описанию железнодорожных путей.</w:t>
      </w:r>
    </w:p>
    <w:bookmarkEnd w:id="193"/>
    <w:bookmarkStart w:name="z198" w:id="194"/>
    <w:p>
      <w:pPr>
        <w:spacing w:after="0"/>
        <w:ind w:left="0"/>
        <w:jc w:val="both"/>
      </w:pPr>
      <w:r>
        <w:rPr>
          <w:rFonts w:ascii="Times New Roman"/>
          <w:b w:val="false"/>
          <w:i w:val="false"/>
          <w:color w:val="000000"/>
          <w:sz w:val="28"/>
        </w:rPr>
        <w:t>
      151. Определяется род балласта, толщина слоя, тип шпал и их количество из расчета на 1 километр пути 1840-2000 штук, тип рельса, его протяженность, наличие и количество километрового запаса, определяется ширина колеи.</w:t>
      </w:r>
    </w:p>
    <w:bookmarkEnd w:id="194"/>
    <w:bookmarkStart w:name="z199" w:id="195"/>
    <w:p>
      <w:pPr>
        <w:spacing w:after="0"/>
        <w:ind w:left="0"/>
        <w:jc w:val="both"/>
      </w:pPr>
      <w:r>
        <w:rPr>
          <w:rFonts w:ascii="Times New Roman"/>
          <w:b w:val="false"/>
          <w:i w:val="false"/>
          <w:color w:val="000000"/>
          <w:sz w:val="28"/>
        </w:rPr>
        <w:t>
      152. При обследовании станционных платформ устанавливается ширина, длина платформ, покрытие, высота станционной платформы от головки рельса, размеры съездов лестниц и ограждений платформ.</w:t>
      </w:r>
    </w:p>
    <w:bookmarkEnd w:id="195"/>
    <w:bookmarkStart w:name="z200" w:id="196"/>
    <w:p>
      <w:pPr>
        <w:spacing w:after="0"/>
        <w:ind w:left="0"/>
        <w:jc w:val="both"/>
      </w:pPr>
      <w:r>
        <w:rPr>
          <w:rFonts w:ascii="Times New Roman"/>
          <w:b w:val="false"/>
          <w:i w:val="false"/>
          <w:color w:val="000000"/>
          <w:sz w:val="28"/>
        </w:rPr>
        <w:t>
      153. При обследовании пешеходных переходов должны быть установлены ширина, длина, высота, материалы элементов конструкции, покрытие настила, материал ограждений.</w:t>
      </w:r>
    </w:p>
    <w:bookmarkEnd w:id="196"/>
    <w:bookmarkStart w:name="z201" w:id="197"/>
    <w:p>
      <w:pPr>
        <w:spacing w:after="0"/>
        <w:ind w:left="0"/>
        <w:jc w:val="both"/>
      </w:pPr>
      <w:r>
        <w:rPr>
          <w:rFonts w:ascii="Times New Roman"/>
          <w:b w:val="false"/>
          <w:i w:val="false"/>
          <w:color w:val="000000"/>
          <w:sz w:val="28"/>
        </w:rPr>
        <w:t>
      154. Искусственные сооружения: мосты, виадуки, путепроводы, эстакады, установленные вдоль железнодорожных путей, подлежат государственному техническому обследованию.</w:t>
      </w:r>
    </w:p>
    <w:bookmarkEnd w:id="197"/>
    <w:bookmarkStart w:name="z202" w:id="198"/>
    <w:p>
      <w:pPr>
        <w:spacing w:after="0"/>
        <w:ind w:left="0"/>
        <w:jc w:val="both"/>
      </w:pPr>
      <w:r>
        <w:rPr>
          <w:rFonts w:ascii="Times New Roman"/>
          <w:b w:val="false"/>
          <w:i w:val="false"/>
          <w:color w:val="000000"/>
          <w:sz w:val="28"/>
        </w:rPr>
        <w:t>
      155. При проведении полевых работ измеряются ширина тоннеля, высота, длина, материал стен, перекрытия, наличие деформационных швов, дренажных каналов для отвода сточных вод, целостность гидроизоляции и другие параметры.</w:t>
      </w:r>
    </w:p>
    <w:bookmarkEnd w:id="198"/>
    <w:bookmarkStart w:name="z203" w:id="199"/>
    <w:p>
      <w:pPr>
        <w:spacing w:after="0"/>
        <w:ind w:left="0"/>
        <w:jc w:val="both"/>
      </w:pPr>
      <w:r>
        <w:rPr>
          <w:rFonts w:ascii="Times New Roman"/>
          <w:b w:val="false"/>
          <w:i w:val="false"/>
          <w:color w:val="000000"/>
          <w:sz w:val="28"/>
        </w:rPr>
        <w:t>
      156. При обследовании переездов устанавливаются: ширина переезда, наличие горизонтальных площадок, уклонов, материал настила, наличие автоматического или ручного шлагбаумов и размеры служебных зданий.</w:t>
      </w:r>
    </w:p>
    <w:bookmarkEnd w:id="199"/>
    <w:bookmarkStart w:name="z204" w:id="200"/>
    <w:p>
      <w:pPr>
        <w:spacing w:after="0"/>
        <w:ind w:left="0"/>
        <w:jc w:val="both"/>
      </w:pPr>
      <w:r>
        <w:rPr>
          <w:rFonts w:ascii="Times New Roman"/>
          <w:b w:val="false"/>
          <w:i w:val="false"/>
          <w:color w:val="000000"/>
          <w:sz w:val="28"/>
        </w:rPr>
        <w:t>
      157. Устанавливается тип мостов по видам пролетных строений согласно Описанию железнодорожных путей.</w:t>
      </w:r>
    </w:p>
    <w:bookmarkEnd w:id="200"/>
    <w:bookmarkStart w:name="z205" w:id="201"/>
    <w:p>
      <w:pPr>
        <w:spacing w:after="0"/>
        <w:ind w:left="0"/>
        <w:jc w:val="both"/>
      </w:pPr>
      <w:r>
        <w:rPr>
          <w:rFonts w:ascii="Times New Roman"/>
          <w:b w:val="false"/>
          <w:i w:val="false"/>
          <w:color w:val="000000"/>
          <w:sz w:val="28"/>
        </w:rPr>
        <w:t>
      158. При обследовании мостов и путепроводов измеряются:</w:t>
      </w:r>
    </w:p>
    <w:bookmarkEnd w:id="201"/>
    <w:p>
      <w:pPr>
        <w:spacing w:after="0"/>
        <w:ind w:left="0"/>
        <w:jc w:val="both"/>
      </w:pPr>
      <w:r>
        <w:rPr>
          <w:rFonts w:ascii="Times New Roman"/>
          <w:b w:val="false"/>
          <w:i w:val="false"/>
          <w:color w:val="000000"/>
          <w:sz w:val="28"/>
        </w:rPr>
        <w:t>
      длина по настилу на мостах с устоями - расстояние между задними гранями устоев согласно Описанию железнодорожных путей;</w:t>
      </w:r>
    </w:p>
    <w:p>
      <w:pPr>
        <w:spacing w:after="0"/>
        <w:ind w:left="0"/>
        <w:jc w:val="both"/>
      </w:pPr>
      <w:r>
        <w:rPr>
          <w:rFonts w:ascii="Times New Roman"/>
          <w:b w:val="false"/>
          <w:i w:val="false"/>
          <w:color w:val="000000"/>
          <w:sz w:val="28"/>
        </w:rPr>
        <w:t>
      длина отдельных пролетов между осями опор;</w:t>
      </w:r>
    </w:p>
    <w:p>
      <w:pPr>
        <w:spacing w:after="0"/>
        <w:ind w:left="0"/>
        <w:jc w:val="both"/>
      </w:pPr>
      <w:r>
        <w:rPr>
          <w:rFonts w:ascii="Times New Roman"/>
          <w:b w:val="false"/>
          <w:i w:val="false"/>
          <w:color w:val="000000"/>
          <w:sz w:val="28"/>
        </w:rPr>
        <w:t>
      ширина между перилами;</w:t>
      </w:r>
    </w:p>
    <w:p>
      <w:pPr>
        <w:spacing w:after="0"/>
        <w:ind w:left="0"/>
        <w:jc w:val="both"/>
      </w:pPr>
      <w:r>
        <w:rPr>
          <w:rFonts w:ascii="Times New Roman"/>
          <w:b w:val="false"/>
          <w:i w:val="false"/>
          <w:color w:val="000000"/>
          <w:sz w:val="28"/>
        </w:rPr>
        <w:t>
      ширина проезжей части тротуаров или предохранительных полосок;</w:t>
      </w:r>
    </w:p>
    <w:p>
      <w:pPr>
        <w:spacing w:after="0"/>
        <w:ind w:left="0"/>
        <w:jc w:val="both"/>
      </w:pPr>
      <w:r>
        <w:rPr>
          <w:rFonts w:ascii="Times New Roman"/>
          <w:b w:val="false"/>
          <w:i w:val="false"/>
          <w:color w:val="000000"/>
          <w:sz w:val="28"/>
        </w:rPr>
        <w:t>
      высота моста (расстояние от поверхности проезда на мосту до горизонта меженных вод (ГМВ) низкого уровня воды;</w:t>
      </w:r>
    </w:p>
    <w:p>
      <w:pPr>
        <w:spacing w:after="0"/>
        <w:ind w:left="0"/>
        <w:jc w:val="both"/>
      </w:pPr>
      <w:r>
        <w:rPr>
          <w:rFonts w:ascii="Times New Roman"/>
          <w:b w:val="false"/>
          <w:i w:val="false"/>
          <w:color w:val="000000"/>
          <w:sz w:val="28"/>
        </w:rPr>
        <w:t>
      отверстие моста и отдельных его пролетов (отверстие моста - сумма отверстий всех пролетов; отверстие пролета - расстояние в свету между смежными опорами, измеренное на уровне горизонта высоких вод);</w:t>
      </w:r>
    </w:p>
    <w:p>
      <w:pPr>
        <w:spacing w:after="0"/>
        <w:ind w:left="0"/>
        <w:jc w:val="both"/>
      </w:pPr>
      <w:r>
        <w:rPr>
          <w:rFonts w:ascii="Times New Roman"/>
          <w:b w:val="false"/>
          <w:i w:val="false"/>
          <w:color w:val="000000"/>
          <w:sz w:val="28"/>
        </w:rPr>
        <w:t>
      высота пролетного строения;</w:t>
      </w:r>
    </w:p>
    <w:p>
      <w:pPr>
        <w:spacing w:after="0"/>
        <w:ind w:left="0"/>
        <w:jc w:val="both"/>
      </w:pPr>
      <w:r>
        <w:rPr>
          <w:rFonts w:ascii="Times New Roman"/>
          <w:b w:val="false"/>
          <w:i w:val="false"/>
          <w:color w:val="000000"/>
          <w:sz w:val="28"/>
        </w:rPr>
        <w:t>
      основные размеры пролетных строений и опор длина, ширина и сечение;</w:t>
      </w:r>
    </w:p>
    <w:p>
      <w:pPr>
        <w:spacing w:after="0"/>
        <w:ind w:left="0"/>
        <w:jc w:val="both"/>
      </w:pPr>
      <w:r>
        <w:rPr>
          <w:rFonts w:ascii="Times New Roman"/>
          <w:b w:val="false"/>
          <w:i w:val="false"/>
          <w:color w:val="000000"/>
          <w:sz w:val="28"/>
        </w:rPr>
        <w:t>
      расстояние между осями ферм, опор, прогонов.</w:t>
      </w:r>
    </w:p>
    <w:bookmarkStart w:name="z206" w:id="202"/>
    <w:p>
      <w:pPr>
        <w:spacing w:after="0"/>
        <w:ind w:left="0"/>
        <w:jc w:val="both"/>
      </w:pPr>
      <w:r>
        <w:rPr>
          <w:rFonts w:ascii="Times New Roman"/>
          <w:b w:val="false"/>
          <w:i w:val="false"/>
          <w:color w:val="000000"/>
          <w:sz w:val="28"/>
        </w:rPr>
        <w:t>
      159. При проведении обследования станционных подземных переходов, замеряется ширина, длина, высота, указывается материал стен, перекрытия, фундамент, количество ступеней.</w:t>
      </w:r>
    </w:p>
    <w:bookmarkEnd w:id="202"/>
    <w:bookmarkStart w:name="z207" w:id="203"/>
    <w:p>
      <w:pPr>
        <w:spacing w:after="0"/>
        <w:ind w:left="0"/>
        <w:jc w:val="both"/>
      </w:pPr>
      <w:r>
        <w:rPr>
          <w:rFonts w:ascii="Times New Roman"/>
          <w:b w:val="false"/>
          <w:i w:val="false"/>
          <w:color w:val="000000"/>
          <w:sz w:val="28"/>
        </w:rPr>
        <w:t>
      160. Устанавливается наличие электроснабжения, водопровода, вентиляции и канализации.</w:t>
      </w:r>
    </w:p>
    <w:bookmarkEnd w:id="203"/>
    <w:bookmarkStart w:name="z208" w:id="204"/>
    <w:p>
      <w:pPr>
        <w:spacing w:after="0"/>
        <w:ind w:left="0"/>
        <w:jc w:val="both"/>
      </w:pPr>
      <w:r>
        <w:rPr>
          <w:rFonts w:ascii="Times New Roman"/>
          <w:b w:val="false"/>
          <w:i w:val="false"/>
          <w:color w:val="000000"/>
          <w:sz w:val="28"/>
        </w:rPr>
        <w:t>
      161. В процессе проведения полевых работ определяется:</w:t>
      </w:r>
    </w:p>
    <w:bookmarkEnd w:id="204"/>
    <w:p>
      <w:pPr>
        <w:spacing w:after="0"/>
        <w:ind w:left="0"/>
        <w:jc w:val="both"/>
      </w:pPr>
      <w:r>
        <w:rPr>
          <w:rFonts w:ascii="Times New Roman"/>
          <w:b w:val="false"/>
          <w:i w:val="false"/>
          <w:color w:val="000000"/>
          <w:sz w:val="28"/>
        </w:rPr>
        <w:t>
      положение (в проекции) на местности в отношении к постоянным ориентирам (зданиям, капитальным сооружениям, опорам) контактных проводов, стрелочных узлов, контактной сети несущих тросов, пунктов подвеса, узлов пересечения контактных сетей, мест подсоединения питающих, подпитывающих и отсасывающих (обратных) кабельных линий постоянного тока и других элементов контактной сети;</w:t>
      </w:r>
    </w:p>
    <w:p>
      <w:pPr>
        <w:spacing w:after="0"/>
        <w:ind w:left="0"/>
        <w:jc w:val="both"/>
      </w:pPr>
      <w:r>
        <w:rPr>
          <w:rFonts w:ascii="Times New Roman"/>
          <w:b w:val="false"/>
          <w:i w:val="false"/>
          <w:color w:val="000000"/>
          <w:sz w:val="28"/>
        </w:rPr>
        <w:t>
      материал и сечение контактных проводов и подвесных тросов, а также высота подвески (от земли до хомутов, стенных крюков);</w:t>
      </w:r>
    </w:p>
    <w:p>
      <w:pPr>
        <w:spacing w:after="0"/>
        <w:ind w:left="0"/>
        <w:jc w:val="both"/>
      </w:pPr>
      <w:r>
        <w:rPr>
          <w:rFonts w:ascii="Times New Roman"/>
          <w:b w:val="false"/>
          <w:i w:val="false"/>
          <w:color w:val="000000"/>
          <w:sz w:val="28"/>
        </w:rPr>
        <w:t>
      система подвеса контактных сетей;</w:t>
      </w:r>
    </w:p>
    <w:p>
      <w:pPr>
        <w:spacing w:after="0"/>
        <w:ind w:left="0"/>
        <w:jc w:val="both"/>
      </w:pPr>
      <w:r>
        <w:rPr>
          <w:rFonts w:ascii="Times New Roman"/>
          <w:b w:val="false"/>
          <w:i w:val="false"/>
          <w:color w:val="000000"/>
          <w:sz w:val="28"/>
        </w:rPr>
        <w:t>
      материал и сечение питающих, подпитывающих и отсасывающих (обратных) кабельных линий постоянного тока;</w:t>
      </w:r>
    </w:p>
    <w:p>
      <w:pPr>
        <w:spacing w:after="0"/>
        <w:ind w:left="0"/>
        <w:jc w:val="both"/>
      </w:pPr>
      <w:r>
        <w:rPr>
          <w:rFonts w:ascii="Times New Roman"/>
          <w:b w:val="false"/>
          <w:i w:val="false"/>
          <w:color w:val="000000"/>
          <w:sz w:val="28"/>
        </w:rPr>
        <w:t>
      материал, сечение и количество проводов питающих высоковольтные линии переменного тока;</w:t>
      </w:r>
    </w:p>
    <w:p>
      <w:pPr>
        <w:spacing w:after="0"/>
        <w:ind w:left="0"/>
        <w:jc w:val="both"/>
      </w:pPr>
      <w:r>
        <w:rPr>
          <w:rFonts w:ascii="Times New Roman"/>
          <w:b w:val="false"/>
          <w:i w:val="false"/>
          <w:color w:val="000000"/>
          <w:sz w:val="28"/>
        </w:rPr>
        <w:t>
      материал опор, их тип, сечение, свободная высота и допустимая нагрузка (на опору) в кг;</w:t>
      </w:r>
    </w:p>
    <w:p>
      <w:pPr>
        <w:spacing w:after="0"/>
        <w:ind w:left="0"/>
        <w:jc w:val="both"/>
      </w:pPr>
      <w:r>
        <w:rPr>
          <w:rFonts w:ascii="Times New Roman"/>
          <w:b w:val="false"/>
          <w:i w:val="false"/>
          <w:color w:val="000000"/>
          <w:sz w:val="28"/>
        </w:rPr>
        <w:t>
      типы кронштейнов (одноплечие, двуплечие).</w:t>
      </w:r>
    </w:p>
    <w:bookmarkStart w:name="z209" w:id="205"/>
    <w:p>
      <w:pPr>
        <w:spacing w:after="0"/>
        <w:ind w:left="0"/>
        <w:jc w:val="both"/>
      </w:pPr>
      <w:r>
        <w:rPr>
          <w:rFonts w:ascii="Times New Roman"/>
          <w:b w:val="false"/>
          <w:i w:val="false"/>
          <w:color w:val="000000"/>
          <w:sz w:val="28"/>
        </w:rPr>
        <w:t>
      162. Положение на местности опор контактной сети определяется засечками (не менее двух) от постоянных ориентиров или от съемного хода.</w:t>
      </w:r>
    </w:p>
    <w:bookmarkEnd w:id="205"/>
    <w:bookmarkStart w:name="z210" w:id="206"/>
    <w:p>
      <w:pPr>
        <w:spacing w:after="0"/>
        <w:ind w:left="0"/>
        <w:jc w:val="both"/>
      </w:pPr>
      <w:r>
        <w:rPr>
          <w:rFonts w:ascii="Times New Roman"/>
          <w:b w:val="false"/>
          <w:i w:val="false"/>
          <w:color w:val="000000"/>
          <w:sz w:val="28"/>
        </w:rPr>
        <w:t>
      163. Протяженность контактных линий измеряется измерительными приборами, в том числе стальной лентой между центрами опор, а привязка опор к местным ориентирам или к съемочному ходу тесьмяной рулеткой, а также другими электронными измерительными приборами.</w:t>
      </w:r>
    </w:p>
    <w:bookmarkEnd w:id="206"/>
    <w:bookmarkStart w:name="z211" w:id="207"/>
    <w:p>
      <w:pPr>
        <w:spacing w:after="0"/>
        <w:ind w:left="0"/>
        <w:jc w:val="both"/>
      </w:pPr>
      <w:r>
        <w:rPr>
          <w:rFonts w:ascii="Times New Roman"/>
          <w:b w:val="false"/>
          <w:i w:val="false"/>
          <w:color w:val="000000"/>
          <w:sz w:val="28"/>
        </w:rPr>
        <w:t>
      164. Опоры контактной сети нумеруются порядковыми номерами по согласованию с эксплуатирующей организацией.</w:t>
      </w:r>
    </w:p>
    <w:bookmarkEnd w:id="207"/>
    <w:bookmarkStart w:name="z212" w:id="208"/>
    <w:p>
      <w:pPr>
        <w:spacing w:after="0"/>
        <w:ind w:left="0"/>
        <w:jc w:val="both"/>
      </w:pPr>
      <w:r>
        <w:rPr>
          <w:rFonts w:ascii="Times New Roman"/>
          <w:b w:val="false"/>
          <w:i w:val="false"/>
          <w:color w:val="000000"/>
          <w:sz w:val="28"/>
        </w:rPr>
        <w:t>
      165. Высота подвески контактных сетей, а также опор определяется из материалов технической документации заказчика.</w:t>
      </w:r>
    </w:p>
    <w:bookmarkEnd w:id="208"/>
    <w:bookmarkStart w:name="z213" w:id="209"/>
    <w:p>
      <w:pPr>
        <w:spacing w:after="0"/>
        <w:ind w:left="0"/>
        <w:jc w:val="both"/>
      </w:pPr>
      <w:r>
        <w:rPr>
          <w:rFonts w:ascii="Times New Roman"/>
          <w:b w:val="false"/>
          <w:i w:val="false"/>
          <w:color w:val="000000"/>
          <w:sz w:val="28"/>
        </w:rPr>
        <w:t>
      166. Техническое состояние сооружений, доступных для осмотра, устанавливается по их конструктивным элементам на основе произведенных обследований. Техническое состояние железнодорожных путей определяется эксплуатирующей организацией специальными измерительными приборами.</w:t>
      </w:r>
    </w:p>
    <w:bookmarkEnd w:id="209"/>
    <w:bookmarkStart w:name="z214" w:id="210"/>
    <w:p>
      <w:pPr>
        <w:spacing w:after="0"/>
        <w:ind w:left="0"/>
        <w:jc w:val="both"/>
      </w:pPr>
      <w:r>
        <w:rPr>
          <w:rFonts w:ascii="Times New Roman"/>
          <w:b w:val="false"/>
          <w:i w:val="false"/>
          <w:color w:val="000000"/>
          <w:sz w:val="28"/>
        </w:rPr>
        <w:t>
      167. В техническом паспорте указываются расположение железнодорожных путей, переводных стрелок, сигнальных и путевых знаков, станционных подземных и надземных переходов, в том числе и привязки к основным строениям. В технических паспортах должны быть показаны наименование проездов (улиц), фасадные линии домов и линии застройки, границы и типы покрытий, служебно-технические здания, сооружения СЦБ и связи, пересечения с ЛЭП и другими сооружениями согласно Описанию железнодорожных путей.</w:t>
      </w:r>
    </w:p>
    <w:bookmarkEnd w:id="210"/>
    <w:bookmarkStart w:name="z215" w:id="211"/>
    <w:p>
      <w:pPr>
        <w:spacing w:after="0"/>
        <w:ind w:left="0"/>
        <w:jc w:val="both"/>
      </w:pPr>
      <w:r>
        <w:rPr>
          <w:rFonts w:ascii="Times New Roman"/>
          <w:b w:val="false"/>
          <w:i w:val="false"/>
          <w:color w:val="000000"/>
          <w:sz w:val="28"/>
        </w:rPr>
        <w:t>
      168. Вышеуказанные планы вычерчиваются в соответствующем масштабе 1:1000, 1:2000, 1:5000.</w:t>
      </w:r>
    </w:p>
    <w:bookmarkEnd w:id="211"/>
    <w:bookmarkStart w:name="z216" w:id="212"/>
    <w:p>
      <w:pPr>
        <w:spacing w:after="0"/>
        <w:ind w:left="0"/>
        <w:jc w:val="both"/>
      </w:pPr>
      <w:r>
        <w:rPr>
          <w:rFonts w:ascii="Times New Roman"/>
          <w:b w:val="false"/>
          <w:i w:val="false"/>
          <w:color w:val="000000"/>
          <w:sz w:val="28"/>
        </w:rPr>
        <w:t>
      169. Техническое состояние данных сооружений определяется путем визуального обследования в натуре их конструктивных элементов, кроме железнодорожных путей.</w:t>
      </w:r>
    </w:p>
    <w:bookmarkEnd w:id="212"/>
    <w:bookmarkStart w:name="z217" w:id="213"/>
    <w:p>
      <w:pPr>
        <w:spacing w:after="0"/>
        <w:ind w:left="0"/>
        <w:jc w:val="both"/>
      </w:pPr>
      <w:r>
        <w:rPr>
          <w:rFonts w:ascii="Times New Roman"/>
          <w:b w:val="false"/>
          <w:i w:val="false"/>
          <w:color w:val="000000"/>
          <w:sz w:val="28"/>
        </w:rPr>
        <w:t>
      170. На планах должны быть показаны откосы земляного полотна железнодорожного пути согласно Описанию железнодорожных путей.</w:t>
      </w:r>
    </w:p>
    <w:bookmarkEnd w:id="213"/>
    <w:bookmarkStart w:name="z218" w:id="214"/>
    <w:p>
      <w:pPr>
        <w:spacing w:after="0"/>
        <w:ind w:left="0"/>
        <w:jc w:val="both"/>
      </w:pPr>
      <w:r>
        <w:rPr>
          <w:rFonts w:ascii="Times New Roman"/>
          <w:b w:val="false"/>
          <w:i w:val="false"/>
          <w:color w:val="000000"/>
          <w:sz w:val="28"/>
        </w:rPr>
        <w:t>
      171. Каждый путь на станциях имеет присвоенный ему номер. Главные пути нумеруются римскими цифрами: по нечетному направлению - нечетными по четному направлению - четными.</w:t>
      </w:r>
    </w:p>
    <w:bookmarkEnd w:id="214"/>
    <w:bookmarkStart w:name="z219" w:id="215"/>
    <w:p>
      <w:pPr>
        <w:spacing w:after="0"/>
        <w:ind w:left="0"/>
        <w:jc w:val="both"/>
      </w:pPr>
      <w:r>
        <w:rPr>
          <w:rFonts w:ascii="Times New Roman"/>
          <w:b w:val="false"/>
          <w:i w:val="false"/>
          <w:color w:val="000000"/>
          <w:sz w:val="28"/>
        </w:rPr>
        <w:t>
      172. При осуществлении примыкания к железнодорожным путям общей сети одновременно двухпутным с одного из направлений дороги и однопутными с другого направления дороги подъездными путями, однопутному пути присваивается номер III.</w:t>
      </w:r>
    </w:p>
    <w:bookmarkEnd w:id="215"/>
    <w:bookmarkStart w:name="z220" w:id="216"/>
    <w:p>
      <w:pPr>
        <w:spacing w:after="0"/>
        <w:ind w:left="0"/>
        <w:jc w:val="both"/>
      </w:pPr>
      <w:r>
        <w:rPr>
          <w:rFonts w:ascii="Times New Roman"/>
          <w:b w:val="false"/>
          <w:i w:val="false"/>
          <w:color w:val="000000"/>
          <w:sz w:val="28"/>
        </w:rPr>
        <w:t>
      173. Приемоотправочные пути нумеруются арабскими цифрами, начиная со следующего номера за номером главного пути, при этом на станциях с транзитным движением пути, предназначенных для приема четных поездов, нумеруются четными цифрами, а пути, предназначенные для приема нечетных поездов, нечетными цифрами.</w:t>
      </w:r>
    </w:p>
    <w:bookmarkEnd w:id="216"/>
    <w:bookmarkStart w:name="z221" w:id="217"/>
    <w:p>
      <w:pPr>
        <w:spacing w:after="0"/>
        <w:ind w:left="0"/>
        <w:jc w:val="both"/>
      </w:pPr>
      <w:r>
        <w:rPr>
          <w:rFonts w:ascii="Times New Roman"/>
          <w:b w:val="false"/>
          <w:i w:val="false"/>
          <w:color w:val="000000"/>
          <w:sz w:val="28"/>
        </w:rPr>
        <w:t>
      174. На станциях промышленных предприятий, на которых отсутствуют транзитное движение поездов и объединение путей приема и отправления в самостоятельные парки, а также на станциях, имеющих незначительное количество приемоотправочных путей, используемых для приема как четных, так и нечетных поездов, и на станциях однопутных железных дорог нумерация приемоотправочных путей производится порядковыми номерами вслед за номерами главных путей от станционного здания в полевую сторону.</w:t>
      </w:r>
    </w:p>
    <w:bookmarkEnd w:id="217"/>
    <w:bookmarkStart w:name="z222" w:id="218"/>
    <w:p>
      <w:pPr>
        <w:spacing w:after="0"/>
        <w:ind w:left="0"/>
        <w:jc w:val="both"/>
      </w:pPr>
      <w:r>
        <w:rPr>
          <w:rFonts w:ascii="Times New Roman"/>
          <w:b w:val="false"/>
          <w:i w:val="false"/>
          <w:color w:val="000000"/>
          <w:sz w:val="28"/>
        </w:rPr>
        <w:t>
      175. Пути отдельных парков (парковые) нумеруются порядковыми арабскими цифрами, при этом каждый парк имеет буквенное обозначение. Остальные станционные пути, не входящие в состав парков, нумеруются также арабскими цифрами последовательно, начиная со следующего номера за последним номером парковых путей, сначала со стороны внешних подходов путей к станциям, затем со стороны подходов с предприятий и их грузовых пунктов.</w:t>
      </w:r>
    </w:p>
    <w:bookmarkEnd w:id="218"/>
    <w:bookmarkStart w:name="z223" w:id="219"/>
    <w:p>
      <w:pPr>
        <w:spacing w:after="0"/>
        <w:ind w:left="0"/>
        <w:jc w:val="both"/>
      </w:pPr>
      <w:r>
        <w:rPr>
          <w:rFonts w:ascii="Times New Roman"/>
          <w:b w:val="false"/>
          <w:i w:val="false"/>
          <w:color w:val="000000"/>
          <w:sz w:val="28"/>
        </w:rPr>
        <w:t>
      176. При отсутствии в парках станционных зданий нумерация путей в поперечном направлении производится слева направо по счету километров или начиная от главных путей.</w:t>
      </w:r>
    </w:p>
    <w:bookmarkEnd w:id="219"/>
    <w:bookmarkStart w:name="z224" w:id="220"/>
    <w:p>
      <w:pPr>
        <w:spacing w:after="0"/>
        <w:ind w:left="0"/>
        <w:jc w:val="both"/>
      </w:pPr>
      <w:r>
        <w:rPr>
          <w:rFonts w:ascii="Times New Roman"/>
          <w:b w:val="false"/>
          <w:i w:val="false"/>
          <w:color w:val="000000"/>
          <w:sz w:val="28"/>
        </w:rPr>
        <w:t>
      177. Стрелочные переводы нумеруются со стороны прибытия четных поездов порядковыми четными номерами (арабские цифры), а со стороны прибытия нечетных поездов - порядковыми нечетными номерами (арабские, цифры).</w:t>
      </w:r>
    </w:p>
    <w:bookmarkEnd w:id="220"/>
    <w:bookmarkStart w:name="z225" w:id="221"/>
    <w:p>
      <w:pPr>
        <w:spacing w:after="0"/>
        <w:ind w:left="0"/>
        <w:jc w:val="both"/>
      </w:pPr>
      <w:r>
        <w:rPr>
          <w:rFonts w:ascii="Times New Roman"/>
          <w:b w:val="false"/>
          <w:i w:val="false"/>
          <w:color w:val="000000"/>
          <w:sz w:val="28"/>
        </w:rPr>
        <w:t>
      178. На станциях промышленных предприятий, не имеющих транзитного движения поездов, стрелкам, расположенным в горловинах станций со стороны внешних подходов путей, присваиваются нечетные номера, а расположенным со стороны подходов путей с предприятий и их грузовых пунктов - четные номера.</w:t>
      </w:r>
    </w:p>
    <w:bookmarkEnd w:id="221"/>
    <w:bookmarkStart w:name="z226" w:id="222"/>
    <w:p>
      <w:pPr>
        <w:spacing w:after="0"/>
        <w:ind w:left="0"/>
        <w:jc w:val="both"/>
      </w:pPr>
      <w:r>
        <w:rPr>
          <w:rFonts w:ascii="Times New Roman"/>
          <w:b w:val="false"/>
          <w:i w:val="false"/>
          <w:color w:val="000000"/>
          <w:sz w:val="28"/>
        </w:rPr>
        <w:t>
      179. Нумерация стрелок на станциях, имеющих большое путевое развитие, производится по отдельным паркам или группам путей, однородных по характеру работы.</w:t>
      </w:r>
    </w:p>
    <w:bookmarkEnd w:id="222"/>
    <w:bookmarkStart w:name="z227" w:id="223"/>
    <w:p>
      <w:pPr>
        <w:spacing w:after="0"/>
        <w:ind w:left="0"/>
        <w:jc w:val="both"/>
      </w:pPr>
      <w:r>
        <w:rPr>
          <w:rFonts w:ascii="Times New Roman"/>
          <w:b w:val="false"/>
          <w:i w:val="false"/>
          <w:color w:val="000000"/>
          <w:sz w:val="28"/>
        </w:rPr>
        <w:t>
      180. Нумерация стрелок производится, начиная с входных, расположенных (при нумерации по отдельным паркам) путей. Стрелки, лежащие по стрелочной улице, а также спаренные стрелки должны иметь непрерывную нечетную или четную нумерацию (например, 1; 3; 5; 7;6; 8; 10; 12). За границу, отделяющую нечетную сторону от четной, принимается ось станционного здания при центральном расположении его в отношении путевого развития станции (парка) и середина парков (групп) путей при не центральном расположении здания или его отсутствия.</w:t>
      </w:r>
    </w:p>
    <w:bookmarkEnd w:id="223"/>
    <w:bookmarkStart w:name="z228" w:id="224"/>
    <w:p>
      <w:pPr>
        <w:spacing w:after="0"/>
        <w:ind w:left="0"/>
        <w:jc w:val="both"/>
      </w:pPr>
      <w:r>
        <w:rPr>
          <w:rFonts w:ascii="Times New Roman"/>
          <w:b w:val="false"/>
          <w:i w:val="false"/>
          <w:color w:val="000000"/>
          <w:sz w:val="28"/>
        </w:rPr>
        <w:t>
      181. При частичном переустройстве станций может сохраняться существующая нумерация стрелок.</w:t>
      </w:r>
    </w:p>
    <w:bookmarkEnd w:id="224"/>
    <w:bookmarkStart w:name="z229" w:id="225"/>
    <w:p>
      <w:pPr>
        <w:spacing w:after="0"/>
        <w:ind w:left="0"/>
        <w:jc w:val="both"/>
      </w:pPr>
      <w:r>
        <w:rPr>
          <w:rFonts w:ascii="Times New Roman"/>
          <w:b w:val="false"/>
          <w:i w:val="false"/>
          <w:color w:val="000000"/>
          <w:sz w:val="28"/>
        </w:rPr>
        <w:t>
      182. На разрезах указываются толщина слоя балласта, ширина земельного полотна, уклон откосов.</w:t>
      </w:r>
    </w:p>
    <w:bookmarkEnd w:id="225"/>
    <w:bookmarkStart w:name="z230" w:id="226"/>
    <w:p>
      <w:pPr>
        <w:spacing w:after="0"/>
        <w:ind w:left="0"/>
        <w:jc w:val="both"/>
      </w:pPr>
      <w:r>
        <w:rPr>
          <w:rFonts w:ascii="Times New Roman"/>
          <w:b w:val="false"/>
          <w:i w:val="false"/>
          <w:color w:val="000000"/>
          <w:sz w:val="28"/>
        </w:rPr>
        <w:t>
      183. Материалы описательного характера, результаты вычислительных работ фиксируются в техническом паспорте.</w:t>
      </w:r>
    </w:p>
    <w:bookmarkEnd w:id="226"/>
    <w:bookmarkStart w:name="z231" w:id="227"/>
    <w:p>
      <w:pPr>
        <w:spacing w:after="0"/>
        <w:ind w:left="0"/>
        <w:jc w:val="both"/>
      </w:pPr>
      <w:r>
        <w:rPr>
          <w:rFonts w:ascii="Times New Roman"/>
          <w:b w:val="false"/>
          <w:i w:val="false"/>
          <w:color w:val="000000"/>
          <w:sz w:val="28"/>
        </w:rPr>
        <w:t>
      184. На каждое сооружение составляется технический паспорт. На титульном листе технического паспорта заполняются все необходимые данные, все графы технического паспорта заполняются без сокращений.</w:t>
      </w:r>
    </w:p>
    <w:bookmarkEnd w:id="227"/>
    <w:bookmarkStart w:name="z232" w:id="228"/>
    <w:p>
      <w:pPr>
        <w:spacing w:after="0"/>
        <w:ind w:left="0"/>
        <w:jc w:val="both"/>
      </w:pPr>
      <w:r>
        <w:rPr>
          <w:rFonts w:ascii="Times New Roman"/>
          <w:b w:val="false"/>
          <w:i w:val="false"/>
          <w:color w:val="000000"/>
          <w:sz w:val="28"/>
        </w:rPr>
        <w:t>
      185. На втором листе технического паспорта заполняется таблица "Общие сведения", куда заносятся сведения: о протяженности, наличии шпал, указывается материал и количество шпал; наличие переводных стрелок: марка крестовины, направленность переводной стрелки, длина, сторонность переводной стрелки (одно- или двухсторонняя); тип рельса; подрельсовое основание переводных стрелок (количество брусьев, шпал); род балласта, толщина слоя, противоугонные (количество и тип).</w:t>
      </w:r>
    </w:p>
    <w:bookmarkEnd w:id="228"/>
    <w:bookmarkStart w:name="z233" w:id="229"/>
    <w:p>
      <w:pPr>
        <w:spacing w:after="0"/>
        <w:ind w:left="0"/>
        <w:jc w:val="both"/>
      </w:pPr>
      <w:r>
        <w:rPr>
          <w:rFonts w:ascii="Times New Roman"/>
          <w:b w:val="false"/>
          <w:i w:val="false"/>
          <w:color w:val="000000"/>
          <w:sz w:val="28"/>
        </w:rPr>
        <w:t>
      186. Указывается тип рельса железнодорожных путей, их длина, род балласта по железнодорожным путям, толщина балластного слоя, наличие противоугонов, их количество и типы, назначение путей.</w:t>
      </w:r>
    </w:p>
    <w:bookmarkEnd w:id="229"/>
    <w:bookmarkStart w:name="z234" w:id="230"/>
    <w:p>
      <w:pPr>
        <w:spacing w:after="0"/>
        <w:ind w:left="0"/>
        <w:jc w:val="both"/>
      </w:pPr>
      <w:r>
        <w:rPr>
          <w:rFonts w:ascii="Times New Roman"/>
          <w:b w:val="false"/>
          <w:i w:val="false"/>
          <w:color w:val="000000"/>
          <w:sz w:val="28"/>
        </w:rPr>
        <w:t>
      187. В техническом паспорте заполняются сведения о конструктивных элементах моста, длина моста по оси настила, ширина проезжей части, высота моста, свободная высота под мостом, отверстие моста и отдельных его пролетов, высота пролетного строения, основные размеры пролетных строений и опор (длина, ширина и сечение), расстояние между осями опор, размеры основных элементов моста.</w:t>
      </w:r>
    </w:p>
    <w:bookmarkEnd w:id="230"/>
    <w:bookmarkStart w:name="z235" w:id="231"/>
    <w:p>
      <w:pPr>
        <w:spacing w:after="0"/>
        <w:ind w:left="0"/>
        <w:jc w:val="both"/>
      </w:pPr>
      <w:r>
        <w:rPr>
          <w:rFonts w:ascii="Times New Roman"/>
          <w:b w:val="false"/>
          <w:i w:val="false"/>
          <w:color w:val="000000"/>
          <w:sz w:val="28"/>
        </w:rPr>
        <w:t>
      188. Для перепускных труб указывается длина трубы между внешними гранями, диаметр трубы, высота, ширина (если труба не круглого сечения), толщина стенки трубы, материал трубы, материал и размеры оголовка трубы, наличие лотка, его длину и материал, высота насыпи, расстояние от уровня проезжей части до уровня внешней стенки трубы. Если перепускных труб две или более, выше обозначенные данные заполняются по каждой из них, плюс расстояние между осями труб.</w:t>
      </w:r>
    </w:p>
    <w:bookmarkEnd w:id="231"/>
    <w:bookmarkStart w:name="z236" w:id="232"/>
    <w:p>
      <w:pPr>
        <w:spacing w:after="0"/>
        <w:ind w:left="0"/>
        <w:jc w:val="both"/>
      </w:pPr>
      <w:r>
        <w:rPr>
          <w:rFonts w:ascii="Times New Roman"/>
          <w:b w:val="false"/>
          <w:i w:val="false"/>
          <w:color w:val="000000"/>
          <w:sz w:val="28"/>
        </w:rPr>
        <w:t>
      189. Для тоннелей заполняются следующие сведения: ширина, высота и длина тоннелей, конструктивные элементы стен, перекрытий, покрытий, наличие деформационных швов, дренажных каналов для отвода сточных вод, целостность гидроизоляции.</w:t>
      </w:r>
    </w:p>
    <w:bookmarkEnd w:id="232"/>
    <w:bookmarkStart w:name="z237" w:id="233"/>
    <w:p>
      <w:pPr>
        <w:spacing w:after="0"/>
        <w:ind w:left="0"/>
        <w:jc w:val="both"/>
      </w:pPr>
      <w:r>
        <w:rPr>
          <w:rFonts w:ascii="Times New Roman"/>
          <w:b w:val="false"/>
          <w:i w:val="false"/>
          <w:color w:val="000000"/>
          <w:sz w:val="28"/>
        </w:rPr>
        <w:t>
      190. Для станционных платформ, станционных подземных переходов, пешеходных переходов заполняются следующие сведения: ширина, длина, высота (для платформ высота станционной платформы от головки рельса), материал элементов конструкций, покрытие настила, количество ступеней, наличие водостока (для станционного подземного перехода), электроснабжение, инженерные коммуникации (электроосвещение, водопровод, вентиляция, канализация), а для переездов указывается ширина переезда, материал настила.</w:t>
      </w:r>
    </w:p>
    <w:bookmarkEnd w:id="233"/>
    <w:bookmarkStart w:name="z238" w:id="234"/>
    <w:p>
      <w:pPr>
        <w:spacing w:after="0"/>
        <w:ind w:left="0"/>
        <w:jc w:val="left"/>
      </w:pPr>
      <w:r>
        <w:rPr>
          <w:rFonts w:ascii="Times New Roman"/>
          <w:b/>
          <w:i w:val="false"/>
          <w:color w:val="000000"/>
        </w:rPr>
        <w:t xml:space="preserve"> 7. Первичное и последующее государственное</w:t>
      </w:r>
      <w:r>
        <w:br/>
      </w:r>
      <w:r>
        <w:rPr>
          <w:rFonts w:ascii="Times New Roman"/>
          <w:b/>
          <w:i w:val="false"/>
          <w:color w:val="000000"/>
        </w:rPr>
        <w:t>техническое обследование зеленых насаждений</w:t>
      </w:r>
    </w:p>
    <w:bookmarkEnd w:id="234"/>
    <w:bookmarkStart w:name="z239" w:id="235"/>
    <w:p>
      <w:pPr>
        <w:spacing w:after="0"/>
        <w:ind w:left="0"/>
        <w:jc w:val="both"/>
      </w:pPr>
      <w:r>
        <w:rPr>
          <w:rFonts w:ascii="Times New Roman"/>
          <w:b w:val="false"/>
          <w:i w:val="false"/>
          <w:color w:val="000000"/>
          <w:sz w:val="28"/>
        </w:rPr>
        <w:t>
      191. Объектами технического обследования первичных и вторичных объектов зеленых насаждений являются:</w:t>
      </w:r>
    </w:p>
    <w:bookmarkEnd w:id="235"/>
    <w:p>
      <w:pPr>
        <w:spacing w:after="0"/>
        <w:ind w:left="0"/>
        <w:jc w:val="both"/>
      </w:pPr>
      <w:r>
        <w:rPr>
          <w:rFonts w:ascii="Times New Roman"/>
          <w:b w:val="false"/>
          <w:i w:val="false"/>
          <w:color w:val="000000"/>
          <w:sz w:val="28"/>
        </w:rPr>
        <w:t>
      зеленые насаждения, в том числе деревья, кустарники, цветники, газоны;</w:t>
      </w:r>
    </w:p>
    <w:p>
      <w:pPr>
        <w:spacing w:after="0"/>
        <w:ind w:left="0"/>
        <w:jc w:val="both"/>
      </w:pPr>
      <w:r>
        <w:rPr>
          <w:rFonts w:ascii="Times New Roman"/>
          <w:b w:val="false"/>
          <w:i w:val="false"/>
          <w:color w:val="000000"/>
          <w:sz w:val="28"/>
        </w:rPr>
        <w:t>
      сооружения, в том числе скамьи, дорожки, статуи, малые архитектурные формы.</w:t>
      </w:r>
    </w:p>
    <w:bookmarkStart w:name="z240" w:id="236"/>
    <w:p>
      <w:pPr>
        <w:spacing w:after="0"/>
        <w:ind w:left="0"/>
        <w:jc w:val="both"/>
      </w:pPr>
      <w:r>
        <w:rPr>
          <w:rFonts w:ascii="Times New Roman"/>
          <w:b w:val="false"/>
          <w:i w:val="false"/>
          <w:color w:val="000000"/>
          <w:sz w:val="28"/>
        </w:rPr>
        <w:t>
      192. Определение технических характеристик состоит из:</w:t>
      </w:r>
    </w:p>
    <w:bookmarkEnd w:id="236"/>
    <w:p>
      <w:pPr>
        <w:spacing w:after="0"/>
        <w:ind w:left="0"/>
        <w:jc w:val="both"/>
      </w:pPr>
      <w:r>
        <w:rPr>
          <w:rFonts w:ascii="Times New Roman"/>
          <w:b w:val="false"/>
          <w:i w:val="false"/>
          <w:color w:val="000000"/>
          <w:sz w:val="28"/>
        </w:rPr>
        <w:t>
      съемки земельного участка с нанесением фактических границ;</w:t>
      </w:r>
    </w:p>
    <w:p>
      <w:pPr>
        <w:spacing w:after="0"/>
        <w:ind w:left="0"/>
        <w:jc w:val="both"/>
      </w:pPr>
      <w:r>
        <w:rPr>
          <w:rFonts w:ascii="Times New Roman"/>
          <w:b w:val="false"/>
          <w:i w:val="false"/>
          <w:color w:val="000000"/>
          <w:sz w:val="28"/>
        </w:rPr>
        <w:t>
      привязки к местности;</w:t>
      </w:r>
    </w:p>
    <w:p>
      <w:pPr>
        <w:spacing w:after="0"/>
        <w:ind w:left="0"/>
        <w:jc w:val="both"/>
      </w:pPr>
      <w:r>
        <w:rPr>
          <w:rFonts w:ascii="Times New Roman"/>
          <w:b w:val="false"/>
          <w:i w:val="false"/>
          <w:color w:val="000000"/>
          <w:sz w:val="28"/>
        </w:rPr>
        <w:t>
      проведения линейных промеров;</w:t>
      </w:r>
    </w:p>
    <w:p>
      <w:pPr>
        <w:spacing w:after="0"/>
        <w:ind w:left="0"/>
        <w:jc w:val="both"/>
      </w:pPr>
      <w:r>
        <w:rPr>
          <w:rFonts w:ascii="Times New Roman"/>
          <w:b w:val="false"/>
          <w:i w:val="false"/>
          <w:color w:val="000000"/>
          <w:sz w:val="28"/>
        </w:rPr>
        <w:t>
      составления плана земельного участка, ситуационных схем объектов, расположенных на участке;</w:t>
      </w:r>
    </w:p>
    <w:p>
      <w:pPr>
        <w:spacing w:after="0"/>
        <w:ind w:left="0"/>
        <w:jc w:val="both"/>
      </w:pPr>
      <w:r>
        <w:rPr>
          <w:rFonts w:ascii="Times New Roman"/>
          <w:b w:val="false"/>
          <w:i w:val="false"/>
          <w:color w:val="000000"/>
          <w:sz w:val="28"/>
        </w:rPr>
        <w:t>
      технического описания;</w:t>
      </w:r>
    </w:p>
    <w:p>
      <w:pPr>
        <w:spacing w:after="0"/>
        <w:ind w:left="0"/>
        <w:jc w:val="both"/>
      </w:pPr>
      <w:r>
        <w:rPr>
          <w:rFonts w:ascii="Times New Roman"/>
          <w:b w:val="false"/>
          <w:i w:val="false"/>
          <w:color w:val="000000"/>
          <w:sz w:val="28"/>
        </w:rPr>
        <w:t>
      определения материалов;</w:t>
      </w:r>
    </w:p>
    <w:p>
      <w:pPr>
        <w:spacing w:after="0"/>
        <w:ind w:left="0"/>
        <w:jc w:val="both"/>
      </w:pPr>
      <w:r>
        <w:rPr>
          <w:rFonts w:ascii="Times New Roman"/>
          <w:b w:val="false"/>
          <w:i w:val="false"/>
          <w:color w:val="000000"/>
          <w:sz w:val="28"/>
        </w:rPr>
        <w:t>
      определения пород деревьев, возраст;</w:t>
      </w:r>
    </w:p>
    <w:p>
      <w:pPr>
        <w:spacing w:after="0"/>
        <w:ind w:left="0"/>
        <w:jc w:val="both"/>
      </w:pPr>
      <w:r>
        <w:rPr>
          <w:rFonts w:ascii="Times New Roman"/>
          <w:b w:val="false"/>
          <w:i w:val="false"/>
          <w:color w:val="000000"/>
          <w:sz w:val="28"/>
        </w:rPr>
        <w:t>
      производства вычислительных работ и занесение результатов обследования в технические паспорта объектов недвижимости.</w:t>
      </w:r>
    </w:p>
    <w:bookmarkStart w:name="z241" w:id="237"/>
    <w:p>
      <w:pPr>
        <w:spacing w:after="0"/>
        <w:ind w:left="0"/>
        <w:jc w:val="both"/>
      </w:pPr>
      <w:r>
        <w:rPr>
          <w:rFonts w:ascii="Times New Roman"/>
          <w:b w:val="false"/>
          <w:i w:val="false"/>
          <w:color w:val="000000"/>
          <w:sz w:val="28"/>
        </w:rPr>
        <w:t>
      193. Текущее обследование производится в случае вырубки или посадки новых насаждений, изменения границ земельного участка технический паспорт обновляется.</w:t>
      </w:r>
    </w:p>
    <w:bookmarkEnd w:id="237"/>
    <w:bookmarkStart w:name="z242" w:id="238"/>
    <w:p>
      <w:pPr>
        <w:spacing w:after="0"/>
        <w:ind w:left="0"/>
        <w:jc w:val="both"/>
      </w:pPr>
      <w:r>
        <w:rPr>
          <w:rFonts w:ascii="Times New Roman"/>
          <w:b w:val="false"/>
          <w:i w:val="false"/>
          <w:color w:val="000000"/>
          <w:sz w:val="28"/>
        </w:rPr>
        <w:t>
      194. При обследовании зеленых насаждений устанавливаются общие площади, занимаемой объектами, в том числе под деревьями, кустарниками, цветниками, газонами, дорожками, строениями и сооружениями.</w:t>
      </w:r>
    </w:p>
    <w:bookmarkEnd w:id="238"/>
    <w:bookmarkStart w:name="z243" w:id="239"/>
    <w:p>
      <w:pPr>
        <w:spacing w:after="0"/>
        <w:ind w:left="0"/>
        <w:jc w:val="both"/>
      </w:pPr>
      <w:r>
        <w:rPr>
          <w:rFonts w:ascii="Times New Roman"/>
          <w:b w:val="false"/>
          <w:i w:val="false"/>
          <w:color w:val="000000"/>
          <w:sz w:val="28"/>
        </w:rPr>
        <w:t>
      195. Определяется количество деревьев и кустарников с установлением вида насаждений, породы, возраста, диаметра на высоте 1,3 метра (для деревьев), состояния.</w:t>
      </w:r>
    </w:p>
    <w:bookmarkEnd w:id="239"/>
    <w:bookmarkStart w:name="z244" w:id="240"/>
    <w:p>
      <w:pPr>
        <w:spacing w:after="0"/>
        <w:ind w:left="0"/>
        <w:jc w:val="both"/>
      </w:pPr>
      <w:r>
        <w:rPr>
          <w:rFonts w:ascii="Times New Roman"/>
          <w:b w:val="false"/>
          <w:i w:val="false"/>
          <w:color w:val="000000"/>
          <w:sz w:val="28"/>
        </w:rPr>
        <w:t>
      196. При обследовании для проведения учета объект разделяется на условные участки, ограниченные дорожками или другими постоянными контурами внутренней ситуации.</w:t>
      </w:r>
    </w:p>
    <w:bookmarkEnd w:id="240"/>
    <w:bookmarkStart w:name="z245" w:id="241"/>
    <w:p>
      <w:pPr>
        <w:spacing w:after="0"/>
        <w:ind w:left="0"/>
        <w:jc w:val="both"/>
      </w:pPr>
      <w:r>
        <w:rPr>
          <w:rFonts w:ascii="Times New Roman"/>
          <w:b w:val="false"/>
          <w:i w:val="false"/>
          <w:color w:val="000000"/>
          <w:sz w:val="28"/>
        </w:rPr>
        <w:t>
      197. Учетным участкам присваиваются порядковые номера.</w:t>
      </w:r>
    </w:p>
    <w:bookmarkEnd w:id="241"/>
    <w:bookmarkStart w:name="z246" w:id="242"/>
    <w:p>
      <w:pPr>
        <w:spacing w:after="0"/>
        <w:ind w:left="0"/>
        <w:jc w:val="both"/>
      </w:pPr>
      <w:r>
        <w:rPr>
          <w:rFonts w:ascii="Times New Roman"/>
          <w:b w:val="false"/>
          <w:i w:val="false"/>
          <w:color w:val="000000"/>
          <w:sz w:val="28"/>
        </w:rPr>
        <w:t>
      198. В процессе заведения абриса, ведется учет зеленых насаждений расположенных на учетном участке:</w:t>
      </w:r>
    </w:p>
    <w:bookmarkEnd w:id="242"/>
    <w:p>
      <w:pPr>
        <w:spacing w:after="0"/>
        <w:ind w:left="0"/>
        <w:jc w:val="both"/>
      </w:pPr>
      <w:r>
        <w:rPr>
          <w:rFonts w:ascii="Times New Roman"/>
          <w:b w:val="false"/>
          <w:i w:val="false"/>
          <w:color w:val="000000"/>
          <w:sz w:val="28"/>
        </w:rPr>
        <w:t>
      деревьев, расположенных на проездах; вид насаждений, рядовая, групповая посадка, номера деревьев, порода, возраст, диаметр, отмечаются формующиеся деревья; состояние;</w:t>
      </w:r>
    </w:p>
    <w:p>
      <w:pPr>
        <w:spacing w:after="0"/>
        <w:ind w:left="0"/>
        <w:jc w:val="both"/>
      </w:pPr>
      <w:r>
        <w:rPr>
          <w:rFonts w:ascii="Times New Roman"/>
          <w:b w:val="false"/>
          <w:i w:val="false"/>
          <w:color w:val="000000"/>
          <w:sz w:val="28"/>
        </w:rPr>
        <w:t>
      деревьев, расположенных в скверах, садах и бульварах, записываются те же данные, что и на проездах, кроме нумерации деревьев;</w:t>
      </w:r>
    </w:p>
    <w:p>
      <w:pPr>
        <w:spacing w:after="0"/>
        <w:ind w:left="0"/>
        <w:jc w:val="both"/>
      </w:pPr>
      <w:r>
        <w:rPr>
          <w:rFonts w:ascii="Times New Roman"/>
          <w:b w:val="false"/>
          <w:i w:val="false"/>
          <w:color w:val="000000"/>
          <w:sz w:val="28"/>
        </w:rPr>
        <w:t>
      деревьев, расположенных на учетных участках парков, лесопарков вид насаждений, преобладающий состав пород, полнота насаждений (количество деревьев на 1 га площади), средний возраст, состояние;</w:t>
      </w:r>
    </w:p>
    <w:p>
      <w:pPr>
        <w:spacing w:after="0"/>
        <w:ind w:left="0"/>
        <w:jc w:val="both"/>
      </w:pPr>
      <w:r>
        <w:rPr>
          <w:rFonts w:ascii="Times New Roman"/>
          <w:b w:val="false"/>
          <w:i w:val="false"/>
          <w:color w:val="000000"/>
          <w:sz w:val="28"/>
        </w:rPr>
        <w:t xml:space="preserve">
      кустарников - вид насаждений (аллейная, групповая посадка), порода, возраст, количество кустов, протяженность для рядовой (аллейной) посадки, состояние по схемам и таблицам зеленых насаждений согласно </w:t>
      </w:r>
      <w:r>
        <w:rPr>
          <w:rFonts w:ascii="Times New Roman"/>
          <w:b w:val="false"/>
          <w:i w:val="false"/>
          <w:color w:val="000000"/>
          <w:sz w:val="28"/>
        </w:rPr>
        <w:t>приложения 14</w:t>
      </w:r>
      <w:r>
        <w:rPr>
          <w:rFonts w:ascii="Times New Roman"/>
          <w:b w:val="false"/>
          <w:i w:val="false"/>
          <w:color w:val="000000"/>
          <w:sz w:val="28"/>
        </w:rPr>
        <w:t xml:space="preserve"> настоящей Инструкции (далее - Схемы и таблицы зеленых насаждений).</w:t>
      </w:r>
    </w:p>
    <w:bookmarkStart w:name="z247" w:id="243"/>
    <w:p>
      <w:pPr>
        <w:spacing w:after="0"/>
        <w:ind w:left="0"/>
        <w:jc w:val="both"/>
      </w:pPr>
      <w:r>
        <w:rPr>
          <w:rFonts w:ascii="Times New Roman"/>
          <w:b w:val="false"/>
          <w:i w:val="false"/>
          <w:color w:val="000000"/>
          <w:sz w:val="28"/>
        </w:rPr>
        <w:t>
      199. Газоны и цветники учитываются по площади (многолетние цветы, кроме того, учитываются по количеству кустов на учетном участке).</w:t>
      </w:r>
    </w:p>
    <w:bookmarkEnd w:id="243"/>
    <w:bookmarkStart w:name="z248" w:id="244"/>
    <w:p>
      <w:pPr>
        <w:spacing w:after="0"/>
        <w:ind w:left="0"/>
        <w:jc w:val="both"/>
      </w:pPr>
      <w:r>
        <w:rPr>
          <w:rFonts w:ascii="Times New Roman"/>
          <w:b w:val="false"/>
          <w:i w:val="false"/>
          <w:color w:val="000000"/>
          <w:sz w:val="28"/>
        </w:rPr>
        <w:t>
      200. В абрисе показываются количество деревьев и кустарников на учетном участке по породам.</w:t>
      </w:r>
    </w:p>
    <w:bookmarkEnd w:id="244"/>
    <w:bookmarkStart w:name="z249" w:id="245"/>
    <w:p>
      <w:pPr>
        <w:spacing w:after="0"/>
        <w:ind w:left="0"/>
        <w:jc w:val="both"/>
      </w:pPr>
      <w:r>
        <w:rPr>
          <w:rFonts w:ascii="Times New Roman"/>
          <w:b w:val="false"/>
          <w:i w:val="false"/>
          <w:color w:val="000000"/>
          <w:sz w:val="28"/>
        </w:rPr>
        <w:t>
      201. В абрисе указывается количество оборудования и малых форм садовой архитектуры, скамьи, скульптур, цветочных ваз, мусорных ящиков, урн, электрофонарей.</w:t>
      </w:r>
    </w:p>
    <w:bookmarkEnd w:id="245"/>
    <w:bookmarkStart w:name="z250" w:id="246"/>
    <w:p>
      <w:pPr>
        <w:spacing w:after="0"/>
        <w:ind w:left="0"/>
        <w:jc w:val="both"/>
      </w:pPr>
      <w:r>
        <w:rPr>
          <w:rFonts w:ascii="Times New Roman"/>
          <w:b w:val="false"/>
          <w:i w:val="false"/>
          <w:color w:val="000000"/>
          <w:sz w:val="28"/>
        </w:rPr>
        <w:t>
      202. В процессе съемки земельного участка замеряются все сооружения, тротуарные дорожки, определяется материал покрытия.</w:t>
      </w:r>
    </w:p>
    <w:bookmarkEnd w:id="246"/>
    <w:bookmarkStart w:name="z251" w:id="247"/>
    <w:p>
      <w:pPr>
        <w:spacing w:after="0"/>
        <w:ind w:left="0"/>
        <w:jc w:val="both"/>
      </w:pPr>
      <w:r>
        <w:rPr>
          <w:rFonts w:ascii="Times New Roman"/>
          <w:b w:val="false"/>
          <w:i w:val="false"/>
          <w:color w:val="000000"/>
          <w:sz w:val="28"/>
        </w:rPr>
        <w:t>
      203. Строения, подземные и надземные сооружения, расположенные на объекте зеленых насаждений, учитываются по соответствующим инструкциям.</w:t>
      </w:r>
    </w:p>
    <w:bookmarkEnd w:id="247"/>
    <w:bookmarkStart w:name="z252" w:id="248"/>
    <w:p>
      <w:pPr>
        <w:spacing w:after="0"/>
        <w:ind w:left="0"/>
        <w:jc w:val="both"/>
      </w:pPr>
      <w:r>
        <w:rPr>
          <w:rFonts w:ascii="Times New Roman"/>
          <w:b w:val="false"/>
          <w:i w:val="false"/>
          <w:color w:val="000000"/>
          <w:sz w:val="28"/>
        </w:rPr>
        <w:t>
      204. Определяется наличие электроснабжения, водопровода, вентиляции, канализации. Определение возраста, пород деревьев и кустарников и энтомофитопатологическое обследование древесных пород должно производиться с привлечением специалистов озеленителей согласно Схемам и таблицам зеленых насаждений.</w:t>
      </w:r>
    </w:p>
    <w:bookmarkEnd w:id="248"/>
    <w:bookmarkStart w:name="z253" w:id="249"/>
    <w:p>
      <w:pPr>
        <w:spacing w:after="0"/>
        <w:ind w:left="0"/>
        <w:jc w:val="both"/>
      </w:pPr>
      <w:r>
        <w:rPr>
          <w:rFonts w:ascii="Times New Roman"/>
          <w:b w:val="false"/>
          <w:i w:val="false"/>
          <w:color w:val="000000"/>
          <w:sz w:val="28"/>
        </w:rPr>
        <w:t>
      205. На инвентарном плане зеленых насаждений улиц проездов, переулков, лощадей, набережных показывается номер учетного участка, каждое дерево и его номер в пределах учетного участка согласно Схемам и таблицам зеленых насаждений.</w:t>
      </w:r>
    </w:p>
    <w:bookmarkEnd w:id="249"/>
    <w:bookmarkStart w:name="z254" w:id="250"/>
    <w:p>
      <w:pPr>
        <w:spacing w:after="0"/>
        <w:ind w:left="0"/>
        <w:jc w:val="both"/>
      </w:pPr>
      <w:r>
        <w:rPr>
          <w:rFonts w:ascii="Times New Roman"/>
          <w:b w:val="false"/>
          <w:i w:val="false"/>
          <w:color w:val="000000"/>
          <w:sz w:val="28"/>
        </w:rPr>
        <w:t>
      206. На инвентарном плане парка, лесопарка наносятся: просеки, поляны прогалины, водоемы и другая ситуация.</w:t>
      </w:r>
    </w:p>
    <w:bookmarkEnd w:id="250"/>
    <w:bookmarkStart w:name="z255" w:id="251"/>
    <w:p>
      <w:pPr>
        <w:spacing w:after="0"/>
        <w:ind w:left="0"/>
        <w:jc w:val="both"/>
      </w:pPr>
      <w:r>
        <w:rPr>
          <w:rFonts w:ascii="Times New Roman"/>
          <w:b w:val="false"/>
          <w:i w:val="false"/>
          <w:color w:val="000000"/>
          <w:sz w:val="28"/>
        </w:rPr>
        <w:t>
      207. Древесно-кустарниковая растительность показывается в условных обозначениях.</w:t>
      </w:r>
    </w:p>
    <w:bookmarkEnd w:id="251"/>
    <w:bookmarkStart w:name="z256" w:id="252"/>
    <w:p>
      <w:pPr>
        <w:spacing w:after="0"/>
        <w:ind w:left="0"/>
        <w:jc w:val="both"/>
      </w:pPr>
      <w:r>
        <w:rPr>
          <w:rFonts w:ascii="Times New Roman"/>
          <w:b w:val="false"/>
          <w:i w:val="false"/>
          <w:color w:val="000000"/>
          <w:sz w:val="28"/>
        </w:rPr>
        <w:t>
      208. При учете скверов, садов, бульваров, внутри дворовых и придомовых посадок на план каждого учетного участка наносятся все деревья, кустарники (аллейной посадки), живые изгороди, цветники и газоны, групповая посадка деревьев и кустарников.</w:t>
      </w:r>
    </w:p>
    <w:bookmarkEnd w:id="252"/>
    <w:bookmarkStart w:name="z257" w:id="253"/>
    <w:p>
      <w:pPr>
        <w:spacing w:after="0"/>
        <w:ind w:left="0"/>
        <w:jc w:val="both"/>
      </w:pPr>
      <w:r>
        <w:rPr>
          <w:rFonts w:ascii="Times New Roman"/>
          <w:b w:val="false"/>
          <w:i w:val="false"/>
          <w:color w:val="000000"/>
          <w:sz w:val="28"/>
        </w:rPr>
        <w:t>
      209. Площадь обследуемого объекта вычисляется по плану одним из способов: разбивкой на простейшие геометрические фигуры, аналитически.</w:t>
      </w:r>
    </w:p>
    <w:bookmarkEnd w:id="253"/>
    <w:bookmarkStart w:name="z258" w:id="254"/>
    <w:p>
      <w:pPr>
        <w:spacing w:after="0"/>
        <w:ind w:left="0"/>
        <w:jc w:val="both"/>
      </w:pPr>
      <w:r>
        <w:rPr>
          <w:rFonts w:ascii="Times New Roman"/>
          <w:b w:val="false"/>
          <w:i w:val="false"/>
          <w:color w:val="000000"/>
          <w:sz w:val="28"/>
        </w:rPr>
        <w:t>
      210. Инвентарный план в зависимости от площади объекта (кроме уличных посадок, план на которые составляется в масштабе 1:500) рекомендуется составлять в одном из следующих масштабов:</w:t>
      </w:r>
    </w:p>
    <w:bookmarkEnd w:id="254"/>
    <w:p>
      <w:pPr>
        <w:spacing w:after="0"/>
        <w:ind w:left="0"/>
        <w:jc w:val="both"/>
      </w:pPr>
      <w:r>
        <w:rPr>
          <w:rFonts w:ascii="Times New Roman"/>
          <w:b w:val="false"/>
          <w:i w:val="false"/>
          <w:color w:val="000000"/>
          <w:sz w:val="28"/>
        </w:rPr>
        <w:t>
      при площади насаждении до 5 га 1:50;</w:t>
      </w:r>
    </w:p>
    <w:p>
      <w:pPr>
        <w:spacing w:after="0"/>
        <w:ind w:left="0"/>
        <w:jc w:val="both"/>
      </w:pPr>
      <w:r>
        <w:rPr>
          <w:rFonts w:ascii="Times New Roman"/>
          <w:b w:val="false"/>
          <w:i w:val="false"/>
          <w:color w:val="000000"/>
          <w:sz w:val="28"/>
        </w:rPr>
        <w:t>
      при площади насаждений от 5 до 25 га 1:1000 или 1:2000;</w:t>
      </w:r>
    </w:p>
    <w:p>
      <w:pPr>
        <w:spacing w:after="0"/>
        <w:ind w:left="0"/>
        <w:jc w:val="both"/>
      </w:pPr>
      <w:r>
        <w:rPr>
          <w:rFonts w:ascii="Times New Roman"/>
          <w:b w:val="false"/>
          <w:i w:val="false"/>
          <w:color w:val="000000"/>
          <w:sz w:val="28"/>
        </w:rPr>
        <w:t>
      при площади насаждений более 25 га 1:2000 или 1:5000.</w:t>
      </w:r>
    </w:p>
    <w:bookmarkStart w:name="z259" w:id="255"/>
    <w:p>
      <w:pPr>
        <w:spacing w:after="0"/>
        <w:ind w:left="0"/>
        <w:jc w:val="both"/>
      </w:pPr>
      <w:r>
        <w:rPr>
          <w:rFonts w:ascii="Times New Roman"/>
          <w:b w:val="false"/>
          <w:i w:val="false"/>
          <w:color w:val="000000"/>
          <w:sz w:val="28"/>
        </w:rPr>
        <w:t>
      211. На титульном листе технического паспорта заполняются данные.</w:t>
      </w:r>
    </w:p>
    <w:bookmarkEnd w:id="255"/>
    <w:bookmarkStart w:name="z260" w:id="256"/>
    <w:p>
      <w:pPr>
        <w:spacing w:after="0"/>
        <w:ind w:left="0"/>
        <w:jc w:val="both"/>
      </w:pPr>
      <w:r>
        <w:rPr>
          <w:rFonts w:ascii="Times New Roman"/>
          <w:b w:val="false"/>
          <w:i w:val="false"/>
          <w:color w:val="000000"/>
          <w:sz w:val="28"/>
        </w:rPr>
        <w:t>
      212. Все графы титульного листа технического паспорта заполняются без сокращений.</w:t>
      </w:r>
    </w:p>
    <w:bookmarkEnd w:id="256"/>
    <w:bookmarkStart w:name="z261" w:id="257"/>
    <w:p>
      <w:pPr>
        <w:spacing w:after="0"/>
        <w:ind w:left="0"/>
        <w:jc w:val="both"/>
      </w:pPr>
      <w:r>
        <w:rPr>
          <w:rFonts w:ascii="Times New Roman"/>
          <w:b w:val="false"/>
          <w:i w:val="false"/>
          <w:color w:val="000000"/>
          <w:sz w:val="28"/>
        </w:rPr>
        <w:t>
      213. На втором листе технического паспорта заполняется таблица "Общие сведения" куда заносятся сведения о протяженности улицы (проезда) в том числе протяженность озелененной части, средняя ширина проезда, общая площадь объекта (проезд, сквер, парк, бульвар и т.д.), площадь покрытия, материал покрытия, площадь под зелеными насаждениями (под деревьями кустарниками, цветниками, газонами (без деревьев), порода и количество деревьев.</w:t>
      </w:r>
    </w:p>
    <w:bookmarkEnd w:id="257"/>
    <w:bookmarkStart w:name="z262" w:id="258"/>
    <w:p>
      <w:pPr>
        <w:spacing w:after="0"/>
        <w:ind w:left="0"/>
        <w:jc w:val="left"/>
      </w:pPr>
      <w:r>
        <w:rPr>
          <w:rFonts w:ascii="Times New Roman"/>
          <w:b/>
          <w:i w:val="false"/>
          <w:color w:val="000000"/>
        </w:rPr>
        <w:t xml:space="preserve"> 8. Первичное и последующее государственное техническое</w:t>
      </w:r>
      <w:r>
        <w:br/>
      </w:r>
      <w:r>
        <w:rPr>
          <w:rFonts w:ascii="Times New Roman"/>
          <w:b/>
          <w:i w:val="false"/>
          <w:color w:val="000000"/>
        </w:rPr>
        <w:t>обследование линий городского электротранспорта</w:t>
      </w:r>
    </w:p>
    <w:bookmarkEnd w:id="258"/>
    <w:bookmarkStart w:name="z263" w:id="259"/>
    <w:p>
      <w:pPr>
        <w:spacing w:after="0"/>
        <w:ind w:left="0"/>
        <w:jc w:val="both"/>
      </w:pPr>
      <w:r>
        <w:rPr>
          <w:rFonts w:ascii="Times New Roman"/>
          <w:b w:val="false"/>
          <w:i w:val="false"/>
          <w:color w:val="000000"/>
          <w:sz w:val="28"/>
        </w:rPr>
        <w:t>
      214. Объектами технического обследования линий городского электротранспорта являются:</w:t>
      </w:r>
    </w:p>
    <w:bookmarkEnd w:id="259"/>
    <w:p>
      <w:pPr>
        <w:spacing w:after="0"/>
        <w:ind w:left="0"/>
        <w:jc w:val="both"/>
      </w:pPr>
      <w:r>
        <w:rPr>
          <w:rFonts w:ascii="Times New Roman"/>
          <w:b w:val="false"/>
          <w:i w:val="false"/>
          <w:color w:val="000000"/>
          <w:sz w:val="28"/>
        </w:rPr>
        <w:t>
      трамвайное депо (со всеми строениями, сооружениями, трамвайными путями и контактными сетями, а также пути и контактные сети на подъездах к депо);</w:t>
      </w:r>
    </w:p>
    <w:p>
      <w:pPr>
        <w:spacing w:after="0"/>
        <w:ind w:left="0"/>
        <w:jc w:val="both"/>
      </w:pPr>
      <w:r>
        <w:rPr>
          <w:rFonts w:ascii="Times New Roman"/>
          <w:b w:val="false"/>
          <w:i w:val="false"/>
          <w:color w:val="000000"/>
          <w:sz w:val="28"/>
        </w:rPr>
        <w:t>
      троллейбусное депо (со всеми строениями, сооружениями и контактными сетями, а также контактные сети на подъездах к депо);</w:t>
      </w:r>
    </w:p>
    <w:p>
      <w:pPr>
        <w:spacing w:after="0"/>
        <w:ind w:left="0"/>
        <w:jc w:val="both"/>
      </w:pPr>
      <w:r>
        <w:rPr>
          <w:rFonts w:ascii="Times New Roman"/>
          <w:b w:val="false"/>
          <w:i w:val="false"/>
          <w:color w:val="000000"/>
          <w:sz w:val="28"/>
        </w:rPr>
        <w:t>
      тяговая подстанция;</w:t>
      </w:r>
    </w:p>
    <w:p>
      <w:pPr>
        <w:spacing w:after="0"/>
        <w:ind w:left="0"/>
        <w:jc w:val="both"/>
      </w:pPr>
      <w:r>
        <w:rPr>
          <w:rFonts w:ascii="Times New Roman"/>
          <w:b w:val="false"/>
          <w:i w:val="false"/>
          <w:color w:val="000000"/>
          <w:sz w:val="28"/>
        </w:rPr>
        <w:t>
      трансформаторная подстанция;</w:t>
      </w:r>
    </w:p>
    <w:p>
      <w:pPr>
        <w:spacing w:after="0"/>
        <w:ind w:left="0"/>
        <w:jc w:val="both"/>
      </w:pPr>
      <w:r>
        <w:rPr>
          <w:rFonts w:ascii="Times New Roman"/>
          <w:b w:val="false"/>
          <w:i w:val="false"/>
          <w:color w:val="000000"/>
          <w:sz w:val="28"/>
        </w:rPr>
        <w:t>
      станция на конечном пункте трамвая или троллейбуса (павильон ожидания на промежуточном пункте);</w:t>
      </w:r>
    </w:p>
    <w:p>
      <w:pPr>
        <w:spacing w:after="0"/>
        <w:ind w:left="0"/>
        <w:jc w:val="both"/>
      </w:pPr>
      <w:r>
        <w:rPr>
          <w:rFonts w:ascii="Times New Roman"/>
          <w:b w:val="false"/>
          <w:i w:val="false"/>
          <w:color w:val="000000"/>
          <w:sz w:val="28"/>
        </w:rPr>
        <w:t>
      трамвайные пути со всеми конструктивными элементами (верхнее, нижнее строения и земляное полотно), дренажные устройства и покрытия (замощения) полотна в пределах маршрута контактная сеть трамвая (троллейбуса), в пределах маршрута;</w:t>
      </w:r>
    </w:p>
    <w:p>
      <w:pPr>
        <w:spacing w:after="0"/>
        <w:ind w:left="0"/>
        <w:jc w:val="both"/>
      </w:pPr>
      <w:r>
        <w:rPr>
          <w:rFonts w:ascii="Times New Roman"/>
          <w:b w:val="false"/>
          <w:i w:val="false"/>
          <w:color w:val="000000"/>
          <w:sz w:val="28"/>
        </w:rPr>
        <w:t>
      питающая, подпитывающая и отсасывающая (обратная) кабельная сеть;</w:t>
      </w:r>
    </w:p>
    <w:p>
      <w:pPr>
        <w:spacing w:after="0"/>
        <w:ind w:left="0"/>
        <w:jc w:val="both"/>
      </w:pPr>
      <w:r>
        <w:rPr>
          <w:rFonts w:ascii="Times New Roman"/>
          <w:b w:val="false"/>
          <w:i w:val="false"/>
          <w:color w:val="000000"/>
          <w:sz w:val="28"/>
        </w:rPr>
        <w:t>
      высоковольтная электрическая линия.</w:t>
      </w:r>
    </w:p>
    <w:bookmarkStart w:name="z264" w:id="260"/>
    <w:p>
      <w:pPr>
        <w:spacing w:after="0"/>
        <w:ind w:left="0"/>
        <w:jc w:val="both"/>
      </w:pPr>
      <w:r>
        <w:rPr>
          <w:rFonts w:ascii="Times New Roman"/>
          <w:b w:val="false"/>
          <w:i w:val="false"/>
          <w:color w:val="000000"/>
          <w:sz w:val="28"/>
        </w:rPr>
        <w:t>
      215. Маршрут - определенное направление движения трамвая или троллейбуса между двумя конечными пунктами. Каждое ответвление от основного (главного) направления (маршрута) считается самостоятельным маршрутом.</w:t>
      </w:r>
    </w:p>
    <w:bookmarkEnd w:id="260"/>
    <w:bookmarkStart w:name="z265" w:id="261"/>
    <w:p>
      <w:pPr>
        <w:spacing w:after="0"/>
        <w:ind w:left="0"/>
        <w:jc w:val="both"/>
      </w:pPr>
      <w:r>
        <w:rPr>
          <w:rFonts w:ascii="Times New Roman"/>
          <w:b w:val="false"/>
          <w:i w:val="false"/>
          <w:color w:val="000000"/>
          <w:sz w:val="28"/>
        </w:rPr>
        <w:t>
      216. На каждое основное здание трамвайного, троллейбусного депо составляется технический паспорт на нежилое строение и поэтажный план в масштабе 1:100 или 1:200. Кроме того, ситуационный план территории депо в масштабе 1:500 или 1:1000.</w:t>
      </w:r>
    </w:p>
    <w:bookmarkEnd w:id="261"/>
    <w:bookmarkStart w:name="z266" w:id="262"/>
    <w:p>
      <w:pPr>
        <w:spacing w:after="0"/>
        <w:ind w:left="0"/>
        <w:jc w:val="both"/>
      </w:pPr>
      <w:r>
        <w:rPr>
          <w:rFonts w:ascii="Times New Roman"/>
          <w:b w:val="false"/>
          <w:i w:val="false"/>
          <w:color w:val="000000"/>
          <w:sz w:val="28"/>
        </w:rPr>
        <w:t>
      217. На трамвайные пути составляются технический паспорт и план путей трамвайного маршрута в масштабе 1:500 или 1:1000 с нанесением на него дренажных устройств, покрытий полотна, межпутных соединений, пункты присоединения отсасывающих кабельных линий постоянного тока, пикетов, плюсовых точек и другое.</w:t>
      </w:r>
    </w:p>
    <w:bookmarkEnd w:id="262"/>
    <w:bookmarkStart w:name="z267" w:id="263"/>
    <w:p>
      <w:pPr>
        <w:spacing w:after="0"/>
        <w:ind w:left="0"/>
        <w:jc w:val="both"/>
      </w:pPr>
      <w:r>
        <w:rPr>
          <w:rFonts w:ascii="Times New Roman"/>
          <w:b w:val="false"/>
          <w:i w:val="false"/>
          <w:color w:val="000000"/>
          <w:sz w:val="28"/>
        </w:rPr>
        <w:t>
      218. Кроме того на трамвайные пути составляются:</w:t>
      </w:r>
    </w:p>
    <w:bookmarkEnd w:id="263"/>
    <w:p>
      <w:pPr>
        <w:spacing w:after="0"/>
        <w:ind w:left="0"/>
        <w:jc w:val="both"/>
      </w:pPr>
      <w:r>
        <w:rPr>
          <w:rFonts w:ascii="Times New Roman"/>
          <w:b w:val="false"/>
          <w:i w:val="false"/>
          <w:color w:val="000000"/>
          <w:sz w:val="28"/>
        </w:rPr>
        <w:t>
      продольные профили в масштабах: горизонтальный - 1:1000; вертикальный - 1:200;</w:t>
      </w:r>
    </w:p>
    <w:p>
      <w:pPr>
        <w:spacing w:after="0"/>
        <w:ind w:left="0"/>
        <w:jc w:val="both"/>
      </w:pPr>
      <w:r>
        <w:rPr>
          <w:rFonts w:ascii="Times New Roman"/>
          <w:b w:val="false"/>
          <w:i w:val="false"/>
          <w:color w:val="000000"/>
          <w:sz w:val="28"/>
        </w:rPr>
        <w:t>
      поперечные профили в масштабах: горизонтальный - 1:200; вертикальный - 1:100;</w:t>
      </w:r>
    </w:p>
    <w:p>
      <w:pPr>
        <w:spacing w:after="0"/>
        <w:ind w:left="0"/>
        <w:jc w:val="both"/>
      </w:pPr>
      <w:r>
        <w:rPr>
          <w:rFonts w:ascii="Times New Roman"/>
          <w:b w:val="false"/>
          <w:i w:val="false"/>
          <w:color w:val="000000"/>
          <w:sz w:val="28"/>
        </w:rPr>
        <w:t>
      планы узлов трамвайных путей (мест пересечения, ответвлений, стрелочных переводов) в масштабе 1:200.</w:t>
      </w:r>
    </w:p>
    <w:bookmarkStart w:name="z268" w:id="264"/>
    <w:p>
      <w:pPr>
        <w:spacing w:after="0"/>
        <w:ind w:left="0"/>
        <w:jc w:val="both"/>
      </w:pPr>
      <w:r>
        <w:rPr>
          <w:rFonts w:ascii="Times New Roman"/>
          <w:b w:val="false"/>
          <w:i w:val="false"/>
          <w:color w:val="000000"/>
          <w:sz w:val="28"/>
        </w:rPr>
        <w:t>
      219. На контактные сети трамвая или троллейбуса составляются:</w:t>
      </w:r>
    </w:p>
    <w:bookmarkEnd w:id="264"/>
    <w:p>
      <w:pPr>
        <w:spacing w:after="0"/>
        <w:ind w:left="0"/>
        <w:jc w:val="both"/>
      </w:pPr>
      <w:r>
        <w:rPr>
          <w:rFonts w:ascii="Times New Roman"/>
          <w:b w:val="false"/>
          <w:i w:val="false"/>
          <w:color w:val="000000"/>
          <w:sz w:val="28"/>
        </w:rPr>
        <w:t>
      технический паспорт контактной сети в масштабе 1:500, 1:1000 с нанесением на план пунктов подвеса контактных проводов, подвесных тросов, кронштейнов, опор, электросоединений перемычек.</w:t>
      </w:r>
    </w:p>
    <w:bookmarkStart w:name="z269" w:id="265"/>
    <w:p>
      <w:pPr>
        <w:spacing w:after="0"/>
        <w:ind w:left="0"/>
        <w:jc w:val="both"/>
      </w:pPr>
      <w:r>
        <w:rPr>
          <w:rFonts w:ascii="Times New Roman"/>
          <w:b w:val="false"/>
          <w:i w:val="false"/>
          <w:color w:val="000000"/>
          <w:sz w:val="28"/>
        </w:rPr>
        <w:t>
      220. Схематический план составляется с нанесением на них маршрутов трамвайных путей, контактных сетей троллейбуса и других объектов городского электротранспорта, а также схематические планы трамвайных путей, контактных сетей каждого маршрута.</w:t>
      </w:r>
    </w:p>
    <w:bookmarkEnd w:id="265"/>
    <w:bookmarkStart w:name="z270" w:id="266"/>
    <w:p>
      <w:pPr>
        <w:spacing w:after="0"/>
        <w:ind w:left="0"/>
        <w:jc w:val="both"/>
      </w:pPr>
      <w:r>
        <w:rPr>
          <w:rFonts w:ascii="Times New Roman"/>
          <w:b w:val="false"/>
          <w:i w:val="false"/>
          <w:color w:val="000000"/>
          <w:sz w:val="28"/>
        </w:rPr>
        <w:t>
      221. Здания, воздушные и подземные (кабельные) электрические сети и дренажные устройства учитываются в порядке, изложенном в настоящих Инструкциях.</w:t>
      </w:r>
    </w:p>
    <w:bookmarkEnd w:id="266"/>
    <w:bookmarkStart w:name="z271" w:id="267"/>
    <w:p>
      <w:pPr>
        <w:spacing w:after="0"/>
        <w:ind w:left="0"/>
        <w:jc w:val="both"/>
      </w:pPr>
      <w:r>
        <w:rPr>
          <w:rFonts w:ascii="Times New Roman"/>
          <w:b w:val="false"/>
          <w:i w:val="false"/>
          <w:color w:val="000000"/>
          <w:sz w:val="28"/>
        </w:rPr>
        <w:t>
      222. Полевые работы выполняются с использованием выкопировок с планшетов геосъемок, планов проездов (улиц, набережных) и других планов, на которых размещены трамвайные пути маршрута. При этом проверяется соответствие с натурой положения трамвайных путей, узлов (крестовин, стрелочных переводов.), межпутных соединений, в том числе границ типов покрытия трамвайного полотна, дренажных устройств. По недостающим ситуациям проводится дополнительная съемка, результаты дополнительных съемок заносятся в абрис.</w:t>
      </w:r>
    </w:p>
    <w:bookmarkEnd w:id="267"/>
    <w:bookmarkStart w:name="z272" w:id="268"/>
    <w:p>
      <w:pPr>
        <w:spacing w:after="0"/>
        <w:ind w:left="0"/>
        <w:jc w:val="both"/>
      </w:pPr>
      <w:r>
        <w:rPr>
          <w:rFonts w:ascii="Times New Roman"/>
          <w:b w:val="false"/>
          <w:i w:val="false"/>
          <w:color w:val="000000"/>
          <w:sz w:val="28"/>
        </w:rPr>
        <w:t>
      223. В процессе выполнения полевых работ определяются:</w:t>
      </w:r>
    </w:p>
    <w:bookmarkEnd w:id="268"/>
    <w:p>
      <w:pPr>
        <w:spacing w:after="0"/>
        <w:ind w:left="0"/>
        <w:jc w:val="both"/>
      </w:pPr>
      <w:r>
        <w:rPr>
          <w:rFonts w:ascii="Times New Roman"/>
          <w:b w:val="false"/>
          <w:i w:val="false"/>
          <w:color w:val="000000"/>
          <w:sz w:val="28"/>
        </w:rPr>
        <w:t>
      1) верхнее строение трамвайного пути:</w:t>
      </w:r>
    </w:p>
    <w:p>
      <w:pPr>
        <w:spacing w:after="0"/>
        <w:ind w:left="0"/>
        <w:jc w:val="both"/>
      </w:pPr>
      <w:r>
        <w:rPr>
          <w:rFonts w:ascii="Times New Roman"/>
          <w:b w:val="false"/>
          <w:i w:val="false"/>
          <w:color w:val="000000"/>
          <w:sz w:val="28"/>
        </w:rPr>
        <w:t>
      типы рельсов (железнодорожные или трамвайные, железнодорожные, желобчатые) и их крепление (накладки, подкладки, в том числе костыли, болты, шурупы.);</w:t>
      </w:r>
    </w:p>
    <w:p>
      <w:pPr>
        <w:spacing w:after="0"/>
        <w:ind w:left="0"/>
        <w:jc w:val="both"/>
      </w:pPr>
      <w:r>
        <w:rPr>
          <w:rFonts w:ascii="Times New Roman"/>
          <w:b w:val="false"/>
          <w:i w:val="false"/>
          <w:color w:val="000000"/>
          <w:sz w:val="28"/>
        </w:rPr>
        <w:t>
      типы стрелок (литые, сборные), радиус, направление стрелок (правые, левые), год укладки и заводские номера;</w:t>
      </w:r>
    </w:p>
    <w:p>
      <w:pPr>
        <w:spacing w:after="0"/>
        <w:ind w:left="0"/>
        <w:jc w:val="both"/>
      </w:pPr>
      <w:r>
        <w:rPr>
          <w:rFonts w:ascii="Times New Roman"/>
          <w:b w:val="false"/>
          <w:i w:val="false"/>
          <w:color w:val="000000"/>
          <w:sz w:val="28"/>
        </w:rPr>
        <w:t>
      типы крестовин (литые, сварные, сборные трамвайные или железнодорожные), направление крестовин (правые, левые), год укладки и заводские номера;</w:t>
      </w:r>
    </w:p>
    <w:p>
      <w:pPr>
        <w:spacing w:after="0"/>
        <w:ind w:left="0"/>
        <w:jc w:val="both"/>
      </w:pPr>
      <w:r>
        <w:rPr>
          <w:rFonts w:ascii="Times New Roman"/>
          <w:b w:val="false"/>
          <w:i w:val="false"/>
          <w:color w:val="000000"/>
          <w:sz w:val="28"/>
        </w:rPr>
        <w:t>
      типы стрелочных пересечений (литые, сварные, сборные), направление стрелочных пересечений (правые, левые), год укладки, заводские номера;</w:t>
      </w:r>
    </w:p>
    <w:p>
      <w:pPr>
        <w:spacing w:after="0"/>
        <w:ind w:left="0"/>
        <w:jc w:val="both"/>
      </w:pPr>
      <w:r>
        <w:rPr>
          <w:rFonts w:ascii="Times New Roman"/>
          <w:b w:val="false"/>
          <w:i w:val="false"/>
          <w:color w:val="000000"/>
          <w:sz w:val="28"/>
        </w:rPr>
        <w:t>
      типы глухих пересечений и год укладки;</w:t>
      </w:r>
    </w:p>
    <w:p>
      <w:pPr>
        <w:spacing w:after="0"/>
        <w:ind w:left="0"/>
        <w:jc w:val="both"/>
      </w:pPr>
      <w:r>
        <w:rPr>
          <w:rFonts w:ascii="Times New Roman"/>
          <w:b w:val="false"/>
          <w:i w:val="false"/>
          <w:color w:val="000000"/>
          <w:sz w:val="28"/>
        </w:rPr>
        <w:t>
      типы и количество компенсаторов;</w:t>
      </w:r>
    </w:p>
    <w:p>
      <w:pPr>
        <w:spacing w:after="0"/>
        <w:ind w:left="0"/>
        <w:jc w:val="both"/>
      </w:pPr>
      <w:r>
        <w:rPr>
          <w:rFonts w:ascii="Times New Roman"/>
          <w:b w:val="false"/>
          <w:i w:val="false"/>
          <w:color w:val="000000"/>
          <w:sz w:val="28"/>
        </w:rPr>
        <w:t>
      количество электроперемычек.</w:t>
      </w:r>
    </w:p>
    <w:p>
      <w:pPr>
        <w:spacing w:after="0"/>
        <w:ind w:left="0"/>
        <w:jc w:val="both"/>
      </w:pPr>
      <w:r>
        <w:rPr>
          <w:rFonts w:ascii="Times New Roman"/>
          <w:b w:val="false"/>
          <w:i w:val="false"/>
          <w:color w:val="000000"/>
          <w:sz w:val="28"/>
        </w:rPr>
        <w:t>
      2) основание (нижнее строение) трамвайных путей - шпальное (из шпал и балласта), бесшпальное (из однослойных или двухслойных бетонных плит), из сборного железобетона (из плоских рам, панелей, блоков, подрельсовых лежней);</w:t>
      </w:r>
    </w:p>
    <w:p>
      <w:pPr>
        <w:spacing w:after="0"/>
        <w:ind w:left="0"/>
        <w:jc w:val="both"/>
      </w:pPr>
      <w:r>
        <w:rPr>
          <w:rFonts w:ascii="Times New Roman"/>
          <w:b w:val="false"/>
          <w:i w:val="false"/>
          <w:color w:val="000000"/>
          <w:sz w:val="28"/>
        </w:rPr>
        <w:t>
      3) количество шпал на участке и их материал;</w:t>
      </w:r>
    </w:p>
    <w:p>
      <w:pPr>
        <w:spacing w:after="0"/>
        <w:ind w:left="0"/>
        <w:jc w:val="both"/>
      </w:pPr>
      <w:r>
        <w:rPr>
          <w:rFonts w:ascii="Times New Roman"/>
          <w:b w:val="false"/>
          <w:i w:val="false"/>
          <w:color w:val="000000"/>
          <w:sz w:val="28"/>
        </w:rPr>
        <w:t>
      4) материал балласта песок, гравий, щебень;</w:t>
      </w:r>
    </w:p>
    <w:p>
      <w:pPr>
        <w:spacing w:after="0"/>
        <w:ind w:left="0"/>
        <w:jc w:val="both"/>
      </w:pPr>
      <w:r>
        <w:rPr>
          <w:rFonts w:ascii="Times New Roman"/>
          <w:b w:val="false"/>
          <w:i w:val="false"/>
          <w:color w:val="000000"/>
          <w:sz w:val="28"/>
        </w:rPr>
        <w:t>
      5) конструкция конечных пунктов (тупиковая, треугольная, кольцевая);</w:t>
      </w:r>
    </w:p>
    <w:p>
      <w:pPr>
        <w:spacing w:after="0"/>
        <w:ind w:left="0"/>
        <w:jc w:val="both"/>
      </w:pPr>
      <w:r>
        <w:rPr>
          <w:rFonts w:ascii="Times New Roman"/>
          <w:b w:val="false"/>
          <w:i w:val="false"/>
          <w:color w:val="000000"/>
          <w:sz w:val="28"/>
        </w:rPr>
        <w:t>
      6) материал покрытия трамвайного полотна;</w:t>
      </w:r>
    </w:p>
    <w:p>
      <w:pPr>
        <w:spacing w:after="0"/>
        <w:ind w:left="0"/>
        <w:jc w:val="both"/>
      </w:pPr>
      <w:r>
        <w:rPr>
          <w:rFonts w:ascii="Times New Roman"/>
          <w:b w:val="false"/>
          <w:i w:val="false"/>
          <w:color w:val="000000"/>
          <w:sz w:val="28"/>
        </w:rPr>
        <w:t>
      7) положение на местности трамвайного полотна и рельсов.</w:t>
      </w:r>
    </w:p>
    <w:p>
      <w:pPr>
        <w:spacing w:after="0"/>
        <w:ind w:left="0"/>
        <w:jc w:val="both"/>
      </w:pPr>
      <w:r>
        <w:rPr>
          <w:rFonts w:ascii="Times New Roman"/>
          <w:b w:val="false"/>
          <w:i w:val="false"/>
          <w:color w:val="000000"/>
          <w:sz w:val="28"/>
        </w:rPr>
        <w:t>
      Границей трамвайного полотна считается внешняя линия "ленточки" идущей вдоль наружных рельсов по обеим сторонам полотна. В тех случаях когда "ленточка" покрыта тем же видом одежды, что и проезжая часть дороги и выделить ее непосредственно невозможно, ширина "ленточки" принимается 0,5 м.</w:t>
      </w:r>
    </w:p>
    <w:bookmarkStart w:name="z273" w:id="269"/>
    <w:p>
      <w:pPr>
        <w:spacing w:after="0"/>
        <w:ind w:left="0"/>
        <w:jc w:val="both"/>
      </w:pPr>
      <w:r>
        <w:rPr>
          <w:rFonts w:ascii="Times New Roman"/>
          <w:b w:val="false"/>
          <w:i w:val="false"/>
          <w:color w:val="000000"/>
          <w:sz w:val="28"/>
        </w:rPr>
        <w:t>
      224. Трамвайные площадки - островки безопасности включаются в соответствующие учетные участки трамвайного полотна и литеруются на плане порядковыми номерами.</w:t>
      </w:r>
    </w:p>
    <w:bookmarkEnd w:id="269"/>
    <w:bookmarkStart w:name="z274" w:id="270"/>
    <w:p>
      <w:pPr>
        <w:spacing w:after="0"/>
        <w:ind w:left="0"/>
        <w:jc w:val="both"/>
      </w:pPr>
      <w:r>
        <w:rPr>
          <w:rFonts w:ascii="Times New Roman"/>
          <w:b w:val="false"/>
          <w:i w:val="false"/>
          <w:color w:val="000000"/>
          <w:sz w:val="28"/>
        </w:rPr>
        <w:t>
      225. Протяженность трамвайных путей измеряется стальной лентой или электронными измерительными приборами по оси трамвайного полотна, одновременно с этим разбивается пикетаж. Пикеты и плюсовые точки закрепляются металлическими штырями. Номера пикетов и положение плюсовых точек надписываются масляной краской на опорах и других капитальных сооружениях или на шейке рельсов.</w:t>
      </w:r>
    </w:p>
    <w:bookmarkEnd w:id="270"/>
    <w:bookmarkStart w:name="z275" w:id="271"/>
    <w:p>
      <w:pPr>
        <w:spacing w:after="0"/>
        <w:ind w:left="0"/>
        <w:jc w:val="both"/>
      </w:pPr>
      <w:r>
        <w:rPr>
          <w:rFonts w:ascii="Times New Roman"/>
          <w:b w:val="false"/>
          <w:i w:val="false"/>
          <w:color w:val="000000"/>
          <w:sz w:val="28"/>
        </w:rPr>
        <w:t>
      226. Положение начала, середины и конца кривой, а также узлов (стрелок, крестовин, стрелочных пересечений), межпутных соединений (перемычек) элементов трамвайных путей определяется от съемочного хода при разбивке пикетажа.</w:t>
      </w:r>
    </w:p>
    <w:bookmarkEnd w:id="271"/>
    <w:bookmarkStart w:name="z276" w:id="272"/>
    <w:p>
      <w:pPr>
        <w:spacing w:after="0"/>
        <w:ind w:left="0"/>
        <w:jc w:val="both"/>
      </w:pPr>
      <w:r>
        <w:rPr>
          <w:rFonts w:ascii="Times New Roman"/>
          <w:b w:val="false"/>
          <w:i w:val="false"/>
          <w:color w:val="000000"/>
          <w:sz w:val="28"/>
        </w:rPr>
        <w:t>
      227. Угол поворота на кривых участках замеряется угломерным инструментом (теодолитом), а элементы кривой (длины радиуса, биссектрисы, тангенса) определяются по соответствующим таблицам.</w:t>
      </w:r>
    </w:p>
    <w:bookmarkEnd w:id="272"/>
    <w:bookmarkStart w:name="z277" w:id="273"/>
    <w:p>
      <w:pPr>
        <w:spacing w:after="0"/>
        <w:ind w:left="0"/>
        <w:jc w:val="both"/>
      </w:pPr>
      <w:r>
        <w:rPr>
          <w:rFonts w:ascii="Times New Roman"/>
          <w:b w:val="false"/>
          <w:i w:val="false"/>
          <w:color w:val="000000"/>
          <w:sz w:val="28"/>
        </w:rPr>
        <w:t>
      228. Продольная нивелировка путей производится по головке правой нитки рельсов по направлению движения вагона.</w:t>
      </w:r>
    </w:p>
    <w:bookmarkEnd w:id="273"/>
    <w:bookmarkStart w:name="z278" w:id="274"/>
    <w:p>
      <w:pPr>
        <w:spacing w:after="0"/>
        <w:ind w:left="0"/>
        <w:jc w:val="both"/>
      </w:pPr>
      <w:r>
        <w:rPr>
          <w:rFonts w:ascii="Times New Roman"/>
          <w:b w:val="false"/>
          <w:i w:val="false"/>
          <w:color w:val="000000"/>
          <w:sz w:val="28"/>
        </w:rPr>
        <w:t>
      229. Поперечная нивелировка производится в местах изменения уклона.</w:t>
      </w:r>
    </w:p>
    <w:bookmarkEnd w:id="274"/>
    <w:bookmarkStart w:name="z279" w:id="275"/>
    <w:p>
      <w:pPr>
        <w:spacing w:after="0"/>
        <w:ind w:left="0"/>
        <w:jc w:val="both"/>
      </w:pPr>
      <w:r>
        <w:rPr>
          <w:rFonts w:ascii="Times New Roman"/>
          <w:b w:val="false"/>
          <w:i w:val="false"/>
          <w:color w:val="000000"/>
          <w:sz w:val="28"/>
        </w:rPr>
        <w:t>
      230. Характеристика скрытых и недоступных для непосредственного осмотра элементов основания (нижнего строения) трамвайного пути составляется на основе данных строительных и эксплуатирующих организаций или же по результатам шурфования. Места пробивки шурфов и их количество согласовывается с эксплуатирующей организацией.</w:t>
      </w:r>
    </w:p>
    <w:bookmarkEnd w:id="275"/>
    <w:bookmarkStart w:name="z280" w:id="276"/>
    <w:p>
      <w:pPr>
        <w:spacing w:after="0"/>
        <w:ind w:left="0"/>
        <w:jc w:val="both"/>
      </w:pPr>
      <w:r>
        <w:rPr>
          <w:rFonts w:ascii="Times New Roman"/>
          <w:b w:val="false"/>
          <w:i w:val="false"/>
          <w:color w:val="000000"/>
          <w:sz w:val="28"/>
        </w:rPr>
        <w:t>
      231. Техническое состояние (процент износа) верхнего и нижнего строения трамвайного пути определяется специалистами эксплуатирующих организаций.</w:t>
      </w:r>
    </w:p>
    <w:bookmarkEnd w:id="276"/>
    <w:bookmarkStart w:name="z281" w:id="277"/>
    <w:p>
      <w:pPr>
        <w:spacing w:after="0"/>
        <w:ind w:left="0"/>
        <w:jc w:val="both"/>
      </w:pPr>
      <w:r>
        <w:rPr>
          <w:rFonts w:ascii="Times New Roman"/>
          <w:b w:val="false"/>
          <w:i w:val="false"/>
          <w:color w:val="000000"/>
          <w:sz w:val="28"/>
        </w:rPr>
        <w:t>
      232. На основе полевых съемок составляются инвентарные планы территорий депо и улиц, на которые наносится положение трамвайных путей, дренажных устройств, границ перекрытия полотна, "ленточек", "островков безопасности", павильонов для пассажиров, промежуточных и конечных станций, пунктов присоединения отсасывающих (обратных) кабельных линий постоянного тока и другая ситуация.</w:t>
      </w:r>
    </w:p>
    <w:bookmarkEnd w:id="277"/>
    <w:bookmarkStart w:name="z282" w:id="278"/>
    <w:p>
      <w:pPr>
        <w:spacing w:after="0"/>
        <w:ind w:left="0"/>
        <w:jc w:val="both"/>
      </w:pPr>
      <w:r>
        <w:rPr>
          <w:rFonts w:ascii="Times New Roman"/>
          <w:b w:val="false"/>
          <w:i w:val="false"/>
          <w:color w:val="000000"/>
          <w:sz w:val="28"/>
        </w:rPr>
        <w:t>
      233. Участки покрытия трамвайного полотна, отличающиеся по проценту износа выделяются на плане пунктирной линией. Каждому такому участку присваивается порядковый номер независимо от типа покрытия. Типы покрытия в начале и конце учетных участков на плане иллюминуются в соответствии с принятыми условными обозначениями.</w:t>
      </w:r>
    </w:p>
    <w:bookmarkEnd w:id="278"/>
    <w:bookmarkStart w:name="z283" w:id="279"/>
    <w:p>
      <w:pPr>
        <w:spacing w:after="0"/>
        <w:ind w:left="0"/>
        <w:jc w:val="both"/>
      </w:pPr>
      <w:r>
        <w:rPr>
          <w:rFonts w:ascii="Times New Roman"/>
          <w:b w:val="false"/>
          <w:i w:val="false"/>
          <w:color w:val="000000"/>
          <w:sz w:val="28"/>
        </w:rPr>
        <w:t>
      234. На плане проезда набережной, вычерчивается следующая ситуация: трамвайные пути, границы типов покрытия трамвайного полотна и фасадных линий - сплошными линиями черной тушью;</w:t>
      </w:r>
    </w:p>
    <w:bookmarkEnd w:id="279"/>
    <w:p>
      <w:pPr>
        <w:spacing w:after="0"/>
        <w:ind w:left="0"/>
        <w:jc w:val="both"/>
      </w:pPr>
      <w:r>
        <w:rPr>
          <w:rFonts w:ascii="Times New Roman"/>
          <w:b w:val="false"/>
          <w:i w:val="false"/>
          <w:color w:val="000000"/>
          <w:sz w:val="28"/>
        </w:rPr>
        <w:t>
      "ленточки" трамвайного полотна - пунктирной линией черной тушью;</w:t>
      </w:r>
    </w:p>
    <w:p>
      <w:pPr>
        <w:spacing w:after="0"/>
        <w:ind w:left="0"/>
        <w:jc w:val="both"/>
      </w:pPr>
      <w:r>
        <w:rPr>
          <w:rFonts w:ascii="Times New Roman"/>
          <w:b w:val="false"/>
          <w:i w:val="false"/>
          <w:color w:val="000000"/>
          <w:sz w:val="28"/>
        </w:rPr>
        <w:t>
      пункты присоединения отсасывающих кабельных линий к трамвайным путям - треугольниками, затушеванными черной тушью.</w:t>
      </w:r>
    </w:p>
    <w:bookmarkStart w:name="z284" w:id="280"/>
    <w:p>
      <w:pPr>
        <w:spacing w:after="0"/>
        <w:ind w:left="0"/>
        <w:jc w:val="both"/>
      </w:pPr>
      <w:r>
        <w:rPr>
          <w:rFonts w:ascii="Times New Roman"/>
          <w:b w:val="false"/>
          <w:i w:val="false"/>
          <w:color w:val="000000"/>
          <w:sz w:val="28"/>
        </w:rPr>
        <w:t>
      235. На плане трамвайных путей маршрута проставляются: номера пикетов и плюсовые точки, протяженность прямых участков. Кроме того, правой стороне плана приводится таблица элементов кривых участков пути (угол поворота, радиус, тангенс, кривая, биссектриса) и их показатели.</w:t>
      </w:r>
    </w:p>
    <w:bookmarkEnd w:id="280"/>
    <w:bookmarkStart w:name="z285" w:id="281"/>
    <w:p>
      <w:pPr>
        <w:spacing w:after="0"/>
        <w:ind w:left="0"/>
        <w:jc w:val="both"/>
      </w:pPr>
      <w:r>
        <w:rPr>
          <w:rFonts w:ascii="Times New Roman"/>
          <w:b w:val="false"/>
          <w:i w:val="false"/>
          <w:color w:val="000000"/>
          <w:sz w:val="28"/>
        </w:rPr>
        <w:t>
      236. Положение дренажных устройств наносится на план коричневой тушью.</w:t>
      </w:r>
    </w:p>
    <w:bookmarkEnd w:id="281"/>
    <w:bookmarkStart w:name="z286" w:id="282"/>
    <w:p>
      <w:pPr>
        <w:spacing w:after="0"/>
        <w:ind w:left="0"/>
        <w:jc w:val="both"/>
      </w:pPr>
      <w:r>
        <w:rPr>
          <w:rFonts w:ascii="Times New Roman"/>
          <w:b w:val="false"/>
          <w:i w:val="false"/>
          <w:color w:val="000000"/>
          <w:sz w:val="28"/>
        </w:rPr>
        <w:t>
      237. На каждый узел трамвайных путей стрелочный перевод и соединение путей составляется план в масштабе 1:200 с указанием элементов кривых и их показателей.</w:t>
      </w:r>
    </w:p>
    <w:bookmarkEnd w:id="282"/>
    <w:bookmarkStart w:name="z287" w:id="283"/>
    <w:p>
      <w:pPr>
        <w:spacing w:after="0"/>
        <w:ind w:left="0"/>
        <w:jc w:val="both"/>
      </w:pPr>
      <w:r>
        <w:rPr>
          <w:rFonts w:ascii="Times New Roman"/>
          <w:b w:val="false"/>
          <w:i w:val="false"/>
          <w:color w:val="000000"/>
          <w:sz w:val="28"/>
        </w:rPr>
        <w:t>
      238. На чертеже продольного профиля трамвайного пути показываются:</w:t>
      </w:r>
    </w:p>
    <w:bookmarkEnd w:id="283"/>
    <w:p>
      <w:pPr>
        <w:spacing w:after="0"/>
        <w:ind w:left="0"/>
        <w:jc w:val="both"/>
      </w:pPr>
      <w:r>
        <w:rPr>
          <w:rFonts w:ascii="Times New Roman"/>
          <w:b w:val="false"/>
          <w:i w:val="false"/>
          <w:color w:val="000000"/>
          <w:sz w:val="28"/>
        </w:rPr>
        <w:t>
      нумерация пикетов и плюсовые точки;</w:t>
      </w:r>
    </w:p>
    <w:p>
      <w:pPr>
        <w:spacing w:after="0"/>
        <w:ind w:left="0"/>
        <w:jc w:val="both"/>
      </w:pPr>
      <w:r>
        <w:rPr>
          <w:rFonts w:ascii="Times New Roman"/>
          <w:b w:val="false"/>
          <w:i w:val="false"/>
          <w:color w:val="000000"/>
          <w:sz w:val="28"/>
        </w:rPr>
        <w:t>
      в числителе - величина уклона, а в знаменателе - длина уклона;</w:t>
      </w:r>
    </w:p>
    <w:p>
      <w:pPr>
        <w:spacing w:after="0"/>
        <w:ind w:left="0"/>
        <w:jc w:val="both"/>
      </w:pPr>
      <w:r>
        <w:rPr>
          <w:rFonts w:ascii="Times New Roman"/>
          <w:b w:val="false"/>
          <w:i w:val="false"/>
          <w:color w:val="000000"/>
          <w:sz w:val="28"/>
        </w:rPr>
        <w:t>
      отметки головки рельса (абсолютные или условные);</w:t>
      </w:r>
    </w:p>
    <w:p>
      <w:pPr>
        <w:spacing w:after="0"/>
        <w:ind w:left="0"/>
        <w:jc w:val="both"/>
      </w:pPr>
      <w:r>
        <w:rPr>
          <w:rFonts w:ascii="Times New Roman"/>
          <w:b w:val="false"/>
          <w:i w:val="false"/>
          <w:color w:val="000000"/>
          <w:sz w:val="28"/>
        </w:rPr>
        <w:t>
      расстояние между пикетами и плюсовыми точками.</w:t>
      </w:r>
    </w:p>
    <w:bookmarkStart w:name="z288" w:id="284"/>
    <w:p>
      <w:pPr>
        <w:spacing w:after="0"/>
        <w:ind w:left="0"/>
        <w:jc w:val="both"/>
      </w:pPr>
      <w:r>
        <w:rPr>
          <w:rFonts w:ascii="Times New Roman"/>
          <w:b w:val="false"/>
          <w:i w:val="false"/>
          <w:color w:val="000000"/>
          <w:sz w:val="28"/>
        </w:rPr>
        <w:t>
      239. Поперечный профиль трамвайного пути составляется в пределах красных фасадных линий проезда, улицы. При этом на чертеже показываются отметки головок рельсов, дна и бровок кюветов, подзоров, границ замощения и других характерных точек.</w:t>
      </w:r>
    </w:p>
    <w:bookmarkEnd w:id="284"/>
    <w:bookmarkStart w:name="z289" w:id="285"/>
    <w:p>
      <w:pPr>
        <w:spacing w:after="0"/>
        <w:ind w:left="0"/>
        <w:jc w:val="both"/>
      </w:pPr>
      <w:r>
        <w:rPr>
          <w:rFonts w:ascii="Times New Roman"/>
          <w:b w:val="false"/>
          <w:i w:val="false"/>
          <w:color w:val="000000"/>
          <w:sz w:val="28"/>
        </w:rPr>
        <w:t>
      240. Происшедшие изменения в составе трамвайных путей и трамвайного полотна учитываются на плане и в техническом паспорте с соблюдением следующих правил: замена рельсов или шпал другими, перенос трамвайных путей в другое место, изменение границ типов покрытия трамвайного полотна несут за собой перечерчивание плана и составление нового технического паспорта.</w:t>
      </w:r>
    </w:p>
    <w:bookmarkEnd w:id="285"/>
    <w:bookmarkStart w:name="z290" w:id="286"/>
    <w:p>
      <w:pPr>
        <w:spacing w:after="0"/>
        <w:ind w:left="0"/>
        <w:jc w:val="both"/>
      </w:pPr>
      <w:r>
        <w:rPr>
          <w:rFonts w:ascii="Times New Roman"/>
          <w:b w:val="false"/>
          <w:i w:val="false"/>
          <w:color w:val="000000"/>
          <w:sz w:val="28"/>
        </w:rPr>
        <w:t>
      241. Полевые работы выполняются с использованием выкопировок с планшетов геосъемок, планов проездов (улиц, набережных), и других планов, на которых нанесены контактные сети маршрута троллейбуса (трамвая). При этом проверяется соответствие с натурой положения контактных проводов, подвесных тросов, пунктов подвеса, стрелок троллейбуса, стенных крюков, опор. Недостающие элементы контактной сети доснимаются, результаты досъемки заносятся в абрис.</w:t>
      </w:r>
    </w:p>
    <w:bookmarkEnd w:id="286"/>
    <w:bookmarkStart w:name="z291" w:id="287"/>
    <w:p>
      <w:pPr>
        <w:spacing w:after="0"/>
        <w:ind w:left="0"/>
        <w:jc w:val="both"/>
      </w:pPr>
      <w:r>
        <w:rPr>
          <w:rFonts w:ascii="Times New Roman"/>
          <w:b w:val="false"/>
          <w:i w:val="false"/>
          <w:color w:val="000000"/>
          <w:sz w:val="28"/>
        </w:rPr>
        <w:t>
      242. Натурные работы по техническому учету контактных сетей трамвая рекомендуется проводить одновременно со съемкой трамвайных путей.</w:t>
      </w:r>
    </w:p>
    <w:bookmarkEnd w:id="287"/>
    <w:bookmarkStart w:name="z292" w:id="288"/>
    <w:p>
      <w:pPr>
        <w:spacing w:after="0"/>
        <w:ind w:left="0"/>
        <w:jc w:val="both"/>
      </w:pPr>
      <w:r>
        <w:rPr>
          <w:rFonts w:ascii="Times New Roman"/>
          <w:b w:val="false"/>
          <w:i w:val="false"/>
          <w:color w:val="000000"/>
          <w:sz w:val="28"/>
        </w:rPr>
        <w:t>
      243. В процессе проведения полевых работ определяется:</w:t>
      </w:r>
    </w:p>
    <w:bookmarkEnd w:id="288"/>
    <w:p>
      <w:pPr>
        <w:spacing w:after="0"/>
        <w:ind w:left="0"/>
        <w:jc w:val="both"/>
      </w:pPr>
      <w:r>
        <w:rPr>
          <w:rFonts w:ascii="Times New Roman"/>
          <w:b w:val="false"/>
          <w:i w:val="false"/>
          <w:color w:val="000000"/>
          <w:sz w:val="28"/>
        </w:rPr>
        <w:t>
      положение на местности в отношении к постоянным ориентирам (зданиям, капитальным сооружениям, опорам) контактных проводов, стрелочных узлов, контактной сети троллейбуса несущих тросов, пунктов подвеса, узлов пересечения контактных сетей, мест подсоединения питающих, подпитывающих и отсасывающих (обратных) кабельных линий постоянного тока и других элементов контактной сети;</w:t>
      </w:r>
    </w:p>
    <w:p>
      <w:pPr>
        <w:spacing w:after="0"/>
        <w:ind w:left="0"/>
        <w:jc w:val="both"/>
      </w:pPr>
      <w:r>
        <w:rPr>
          <w:rFonts w:ascii="Times New Roman"/>
          <w:b w:val="false"/>
          <w:i w:val="false"/>
          <w:color w:val="000000"/>
          <w:sz w:val="28"/>
        </w:rPr>
        <w:t>
      материал и сечение контактных проводов и подвесных тросов, а также высота подвески (от земли или покрытия проезда до хомутов, стенных крюков);</w:t>
      </w:r>
    </w:p>
    <w:p>
      <w:pPr>
        <w:spacing w:after="0"/>
        <w:ind w:left="0"/>
        <w:jc w:val="both"/>
      </w:pPr>
      <w:r>
        <w:rPr>
          <w:rFonts w:ascii="Times New Roman"/>
          <w:b w:val="false"/>
          <w:i w:val="false"/>
          <w:color w:val="000000"/>
          <w:sz w:val="28"/>
        </w:rPr>
        <w:t>
      система подвеса контактных сетей трамвая и троллейбуса (простая, продольно - и поперечно-цепная, полигонная, центральная);</w:t>
      </w:r>
    </w:p>
    <w:p>
      <w:pPr>
        <w:spacing w:after="0"/>
        <w:ind w:left="0"/>
        <w:jc w:val="both"/>
      </w:pPr>
      <w:r>
        <w:rPr>
          <w:rFonts w:ascii="Times New Roman"/>
          <w:b w:val="false"/>
          <w:i w:val="false"/>
          <w:color w:val="000000"/>
          <w:sz w:val="28"/>
        </w:rPr>
        <w:t>
      материал и сечение питающих, подпитывающих и отсасывающих (обратных) кабельных линий постоянного тока;</w:t>
      </w:r>
    </w:p>
    <w:p>
      <w:pPr>
        <w:spacing w:after="0"/>
        <w:ind w:left="0"/>
        <w:jc w:val="both"/>
      </w:pPr>
      <w:r>
        <w:rPr>
          <w:rFonts w:ascii="Times New Roman"/>
          <w:b w:val="false"/>
          <w:i w:val="false"/>
          <w:color w:val="000000"/>
          <w:sz w:val="28"/>
        </w:rPr>
        <w:t>
      материал, сечение и количество проводов питающих высоковольтных линий переменного тока;</w:t>
      </w:r>
    </w:p>
    <w:p>
      <w:pPr>
        <w:spacing w:after="0"/>
        <w:ind w:left="0"/>
        <w:jc w:val="both"/>
      </w:pPr>
      <w:r>
        <w:rPr>
          <w:rFonts w:ascii="Times New Roman"/>
          <w:b w:val="false"/>
          <w:i w:val="false"/>
          <w:color w:val="000000"/>
          <w:sz w:val="28"/>
        </w:rPr>
        <w:t>
      материал опор, их тип, сечение, свободная высота (от поверхности земли или покрытия до верха опоры без учета высоты кронштейнов светильников) и допустимая нагрузка (на опору) в килограммах;</w:t>
      </w:r>
    </w:p>
    <w:p>
      <w:pPr>
        <w:spacing w:after="0"/>
        <w:ind w:left="0"/>
        <w:jc w:val="both"/>
      </w:pPr>
      <w:r>
        <w:rPr>
          <w:rFonts w:ascii="Times New Roman"/>
          <w:b w:val="false"/>
          <w:i w:val="false"/>
          <w:color w:val="000000"/>
          <w:sz w:val="28"/>
        </w:rPr>
        <w:t>
      типы кронштейнов (одноплечие, двуплечие).</w:t>
      </w:r>
    </w:p>
    <w:bookmarkStart w:name="z293" w:id="289"/>
    <w:p>
      <w:pPr>
        <w:spacing w:after="0"/>
        <w:ind w:left="0"/>
        <w:jc w:val="both"/>
      </w:pPr>
      <w:r>
        <w:rPr>
          <w:rFonts w:ascii="Times New Roman"/>
          <w:b w:val="false"/>
          <w:i w:val="false"/>
          <w:color w:val="000000"/>
          <w:sz w:val="28"/>
        </w:rPr>
        <w:t>
      244. Положение на местности опор контактной сети троллейбуса (трамвая) определяется засечками (не менее двух) от постоянных ориентиров (зданий, капитальных сооружений) или от съемного хода.</w:t>
      </w:r>
    </w:p>
    <w:bookmarkEnd w:id="289"/>
    <w:bookmarkStart w:name="z294" w:id="290"/>
    <w:p>
      <w:pPr>
        <w:spacing w:after="0"/>
        <w:ind w:left="0"/>
        <w:jc w:val="both"/>
      </w:pPr>
      <w:r>
        <w:rPr>
          <w:rFonts w:ascii="Times New Roman"/>
          <w:b w:val="false"/>
          <w:i w:val="false"/>
          <w:color w:val="000000"/>
          <w:sz w:val="28"/>
        </w:rPr>
        <w:t>
      245. Протяженность контактных линий измеряется измерительными приборами, в том числе стальной лентой между центрами опор, а привязка опор к местным ориентирам или к съемочному ходу - тесьмянной рулеткой, а также другими электронными измерительными приборами.</w:t>
      </w:r>
    </w:p>
    <w:bookmarkEnd w:id="290"/>
    <w:bookmarkStart w:name="z295" w:id="291"/>
    <w:p>
      <w:pPr>
        <w:spacing w:after="0"/>
        <w:ind w:left="0"/>
        <w:jc w:val="both"/>
      </w:pPr>
      <w:r>
        <w:rPr>
          <w:rFonts w:ascii="Times New Roman"/>
          <w:b w:val="false"/>
          <w:i w:val="false"/>
          <w:color w:val="000000"/>
          <w:sz w:val="28"/>
        </w:rPr>
        <w:t>
      246. Опоры контактной сети нумеруются порядковыми номерами по согласованию с эксплуатирующей организацией.</w:t>
      </w:r>
    </w:p>
    <w:bookmarkEnd w:id="291"/>
    <w:bookmarkStart w:name="z296" w:id="292"/>
    <w:p>
      <w:pPr>
        <w:spacing w:after="0"/>
        <w:ind w:left="0"/>
        <w:jc w:val="both"/>
      </w:pPr>
      <w:r>
        <w:rPr>
          <w:rFonts w:ascii="Times New Roman"/>
          <w:b w:val="false"/>
          <w:i w:val="false"/>
          <w:color w:val="000000"/>
          <w:sz w:val="28"/>
        </w:rPr>
        <w:t>
      247. Высота подвески контактных сетей, а также опор измеряется при помощи теодолита, техническое состояние контактных сетей определяется специалистами эксплуатирующих организации.</w:t>
      </w:r>
    </w:p>
    <w:bookmarkEnd w:id="292"/>
    <w:bookmarkStart w:name="z297" w:id="293"/>
    <w:p>
      <w:pPr>
        <w:spacing w:after="0"/>
        <w:ind w:left="0"/>
        <w:jc w:val="both"/>
      </w:pPr>
      <w:r>
        <w:rPr>
          <w:rFonts w:ascii="Times New Roman"/>
          <w:b w:val="false"/>
          <w:i w:val="false"/>
          <w:color w:val="000000"/>
          <w:sz w:val="28"/>
        </w:rPr>
        <w:t>
      248. На основе полевых съемок составляются планы депо и улиц, на которые наносится положение (в проекции) контактной сети троллейбуса (трамвая), опор с кронштейнами, подвесных тросов, стенных крюков, узлов троллейбусных стрелок, кривых держателей, компенсаторов, пунктов пересечения контактных сетей, питающих, подпитывающих и отсасывающих (обратных) кабельных линий постоянного тока и пунктов их присоединения, высоковольтных линий переменного тока, питающих тяговых подстанций, "островков безопасности", троллейбусных остановок, павильонов для пассажиров и другая ситуация.</w:t>
      </w:r>
    </w:p>
    <w:bookmarkEnd w:id="293"/>
    <w:bookmarkStart w:name="z298" w:id="294"/>
    <w:p>
      <w:pPr>
        <w:spacing w:after="0"/>
        <w:ind w:left="0"/>
        <w:jc w:val="both"/>
      </w:pPr>
      <w:r>
        <w:rPr>
          <w:rFonts w:ascii="Times New Roman"/>
          <w:b w:val="false"/>
          <w:i w:val="false"/>
          <w:color w:val="000000"/>
          <w:sz w:val="28"/>
        </w:rPr>
        <w:t>
      249. Контактные провода на плане улицы (проезда) вычерчиваются:</w:t>
      </w:r>
    </w:p>
    <w:bookmarkEnd w:id="294"/>
    <w:p>
      <w:pPr>
        <w:spacing w:after="0"/>
        <w:ind w:left="0"/>
        <w:jc w:val="both"/>
      </w:pPr>
      <w:r>
        <w:rPr>
          <w:rFonts w:ascii="Times New Roman"/>
          <w:b w:val="false"/>
          <w:i w:val="false"/>
          <w:color w:val="000000"/>
          <w:sz w:val="28"/>
        </w:rPr>
        <w:t>
      трамвая - одной сплошной линией красной тушью по оси колеи каждого пути;</w:t>
      </w:r>
    </w:p>
    <w:p>
      <w:pPr>
        <w:spacing w:after="0"/>
        <w:ind w:left="0"/>
        <w:jc w:val="both"/>
      </w:pPr>
      <w:r>
        <w:rPr>
          <w:rFonts w:ascii="Times New Roman"/>
          <w:b w:val="false"/>
          <w:i w:val="false"/>
          <w:color w:val="000000"/>
          <w:sz w:val="28"/>
        </w:rPr>
        <w:t>
      троллейбуса - двумя сплошными линиями того же цвета.</w:t>
      </w:r>
    </w:p>
    <w:bookmarkStart w:name="z299" w:id="295"/>
    <w:p>
      <w:pPr>
        <w:spacing w:after="0"/>
        <w:ind w:left="0"/>
        <w:jc w:val="both"/>
      </w:pPr>
      <w:r>
        <w:rPr>
          <w:rFonts w:ascii="Times New Roman"/>
          <w:b w:val="false"/>
          <w:i w:val="false"/>
          <w:color w:val="000000"/>
          <w:sz w:val="28"/>
        </w:rPr>
        <w:t>
      250. Подземные кабельные линии постоянного тока на план наносятся в следующих условных обозначениях:</w:t>
      </w:r>
    </w:p>
    <w:bookmarkEnd w:id="295"/>
    <w:p>
      <w:pPr>
        <w:spacing w:after="0"/>
        <w:ind w:left="0"/>
        <w:jc w:val="both"/>
      </w:pPr>
      <w:r>
        <w:rPr>
          <w:rFonts w:ascii="Times New Roman"/>
          <w:b w:val="false"/>
          <w:i w:val="false"/>
          <w:color w:val="000000"/>
          <w:sz w:val="28"/>
        </w:rPr>
        <w:t>
      питающие - пунктирной линией тушью желтого цвета;</w:t>
      </w:r>
    </w:p>
    <w:p>
      <w:pPr>
        <w:spacing w:after="0"/>
        <w:ind w:left="0"/>
        <w:jc w:val="both"/>
      </w:pPr>
      <w:r>
        <w:rPr>
          <w:rFonts w:ascii="Times New Roman"/>
          <w:b w:val="false"/>
          <w:i w:val="false"/>
          <w:color w:val="000000"/>
          <w:sz w:val="28"/>
        </w:rPr>
        <w:t>
      подпитывающие - пунктирной линией красной тушью;</w:t>
      </w:r>
    </w:p>
    <w:p>
      <w:pPr>
        <w:spacing w:after="0"/>
        <w:ind w:left="0"/>
        <w:jc w:val="both"/>
      </w:pPr>
      <w:r>
        <w:rPr>
          <w:rFonts w:ascii="Times New Roman"/>
          <w:b w:val="false"/>
          <w:i w:val="false"/>
          <w:color w:val="000000"/>
          <w:sz w:val="28"/>
        </w:rPr>
        <w:t>
      отсасывающие (обратные) - пунктирной линией синей тушью;</w:t>
      </w:r>
    </w:p>
    <w:p>
      <w:pPr>
        <w:spacing w:after="0"/>
        <w:ind w:left="0"/>
        <w:jc w:val="both"/>
      </w:pPr>
      <w:r>
        <w:rPr>
          <w:rFonts w:ascii="Times New Roman"/>
          <w:b w:val="false"/>
          <w:i w:val="false"/>
          <w:color w:val="000000"/>
          <w:sz w:val="28"/>
        </w:rPr>
        <w:t>
      воздушные высоковольтные линии, питающие тяговые подстанции - сплошной линией тушью зеленого цвета.</w:t>
      </w:r>
    </w:p>
    <w:bookmarkStart w:name="z300" w:id="296"/>
    <w:p>
      <w:pPr>
        <w:spacing w:after="0"/>
        <w:ind w:left="0"/>
        <w:jc w:val="both"/>
      </w:pPr>
      <w:r>
        <w:rPr>
          <w:rFonts w:ascii="Times New Roman"/>
          <w:b w:val="false"/>
          <w:i w:val="false"/>
          <w:color w:val="000000"/>
          <w:sz w:val="28"/>
        </w:rPr>
        <w:t>
      251. На плане контактной сети маршрута троллейбуса (трамвая) показывается:</w:t>
      </w:r>
    </w:p>
    <w:bookmarkEnd w:id="296"/>
    <w:p>
      <w:pPr>
        <w:spacing w:after="0"/>
        <w:ind w:left="0"/>
        <w:jc w:val="both"/>
      </w:pPr>
      <w:r>
        <w:rPr>
          <w:rFonts w:ascii="Times New Roman"/>
          <w:b w:val="false"/>
          <w:i w:val="false"/>
          <w:color w:val="000000"/>
          <w:sz w:val="28"/>
        </w:rPr>
        <w:t>
      протяженность, марка и сечение проводов;</w:t>
      </w:r>
    </w:p>
    <w:p>
      <w:pPr>
        <w:spacing w:after="0"/>
        <w:ind w:left="0"/>
        <w:jc w:val="both"/>
      </w:pPr>
      <w:r>
        <w:rPr>
          <w:rFonts w:ascii="Times New Roman"/>
          <w:b w:val="false"/>
          <w:i w:val="false"/>
          <w:color w:val="000000"/>
          <w:sz w:val="28"/>
        </w:rPr>
        <w:t>
      протяженность, материал и сечение поперечных и продольных подвесных тросов и высота их подвески;</w:t>
      </w:r>
    </w:p>
    <w:p>
      <w:pPr>
        <w:spacing w:after="0"/>
        <w:ind w:left="0"/>
        <w:jc w:val="both"/>
      </w:pPr>
      <w:r>
        <w:rPr>
          <w:rFonts w:ascii="Times New Roman"/>
          <w:b w:val="false"/>
          <w:i w:val="false"/>
          <w:color w:val="000000"/>
          <w:sz w:val="28"/>
        </w:rPr>
        <w:t>
      номера опор, их свободная высота и допустимая нагрузка на опору в килограммах;</w:t>
      </w:r>
    </w:p>
    <w:p>
      <w:pPr>
        <w:spacing w:after="0"/>
        <w:ind w:left="0"/>
        <w:jc w:val="both"/>
      </w:pPr>
      <w:r>
        <w:rPr>
          <w:rFonts w:ascii="Times New Roman"/>
          <w:b w:val="false"/>
          <w:i w:val="false"/>
          <w:color w:val="000000"/>
          <w:sz w:val="28"/>
        </w:rPr>
        <w:t>
      протяженность, марка, сечение и глубина заложения подземных кабельных линий;</w:t>
      </w:r>
    </w:p>
    <w:p>
      <w:pPr>
        <w:spacing w:after="0"/>
        <w:ind w:left="0"/>
        <w:jc w:val="both"/>
      </w:pPr>
      <w:r>
        <w:rPr>
          <w:rFonts w:ascii="Times New Roman"/>
          <w:b w:val="false"/>
          <w:i w:val="false"/>
          <w:color w:val="000000"/>
          <w:sz w:val="28"/>
        </w:rPr>
        <w:t>
      количество проводов, марка, сечение и протяженность воздушных высоковольтных линий питающих тяговые подстанции.</w:t>
      </w:r>
    </w:p>
    <w:bookmarkStart w:name="z301" w:id="297"/>
    <w:p>
      <w:pPr>
        <w:spacing w:after="0"/>
        <w:ind w:left="0"/>
        <w:jc w:val="both"/>
      </w:pPr>
      <w:r>
        <w:rPr>
          <w:rFonts w:ascii="Times New Roman"/>
          <w:b w:val="false"/>
          <w:i w:val="false"/>
          <w:color w:val="000000"/>
          <w:sz w:val="28"/>
        </w:rPr>
        <w:t>
      252. Происшедшие изменения в составе контактных сетей трамвая, троллейбуса, воздушных и подземных кабельных линий учитываются на плане и в техническом паспорте с соблюдением следующих правил: частичная или полная замена проводов, кабельных линий, опор, тросов подвеса другими, но тех же параметров, замена существующих контактных проводов, кабельных линий постоянного тока, тросов подвеса другими, но различными по материалу или сечению, количеству проводов, при переносе трассы контактных сетей, воздушных и подземных кабельных линий в другое место, несут за собой перечерчивание планов и составление нового технического паспорта.</w:t>
      </w:r>
    </w:p>
    <w:bookmarkEnd w:id="297"/>
    <w:bookmarkStart w:name="z302" w:id="298"/>
    <w:p>
      <w:pPr>
        <w:spacing w:after="0"/>
        <w:ind w:left="0"/>
        <w:jc w:val="left"/>
      </w:pPr>
      <w:r>
        <w:rPr>
          <w:rFonts w:ascii="Times New Roman"/>
          <w:b/>
          <w:i w:val="false"/>
          <w:color w:val="000000"/>
        </w:rPr>
        <w:t xml:space="preserve"> 9. Первичное и последующее государственное</w:t>
      </w:r>
      <w:r>
        <w:br/>
      </w:r>
      <w:r>
        <w:rPr>
          <w:rFonts w:ascii="Times New Roman"/>
          <w:b/>
          <w:i w:val="false"/>
          <w:color w:val="000000"/>
        </w:rPr>
        <w:t>техническое обследование мостов и путепроводов</w:t>
      </w:r>
    </w:p>
    <w:bookmarkEnd w:id="298"/>
    <w:bookmarkStart w:name="z303" w:id="299"/>
    <w:p>
      <w:pPr>
        <w:spacing w:after="0"/>
        <w:ind w:left="0"/>
        <w:jc w:val="both"/>
      </w:pPr>
      <w:r>
        <w:rPr>
          <w:rFonts w:ascii="Times New Roman"/>
          <w:b w:val="false"/>
          <w:i w:val="false"/>
          <w:color w:val="000000"/>
          <w:sz w:val="28"/>
        </w:rPr>
        <w:t>
      253. Объектами технического обследования мостов и путепроводов являются:</w:t>
      </w:r>
    </w:p>
    <w:bookmarkEnd w:id="299"/>
    <w:p>
      <w:pPr>
        <w:spacing w:after="0"/>
        <w:ind w:left="0"/>
        <w:jc w:val="both"/>
      </w:pPr>
      <w:r>
        <w:rPr>
          <w:rFonts w:ascii="Times New Roman"/>
          <w:b w:val="false"/>
          <w:i w:val="false"/>
          <w:color w:val="000000"/>
          <w:sz w:val="28"/>
        </w:rPr>
        <w:t>
      мосты;</w:t>
      </w:r>
    </w:p>
    <w:p>
      <w:pPr>
        <w:spacing w:after="0"/>
        <w:ind w:left="0"/>
        <w:jc w:val="both"/>
      </w:pPr>
      <w:r>
        <w:rPr>
          <w:rFonts w:ascii="Times New Roman"/>
          <w:b w:val="false"/>
          <w:i w:val="false"/>
          <w:color w:val="000000"/>
          <w:sz w:val="28"/>
        </w:rPr>
        <w:t>
      путепроводы;</w:t>
      </w:r>
    </w:p>
    <w:p>
      <w:pPr>
        <w:spacing w:after="0"/>
        <w:ind w:left="0"/>
        <w:jc w:val="both"/>
      </w:pPr>
      <w:r>
        <w:rPr>
          <w:rFonts w:ascii="Times New Roman"/>
          <w:b w:val="false"/>
          <w:i w:val="false"/>
          <w:color w:val="000000"/>
          <w:sz w:val="28"/>
        </w:rPr>
        <w:t>
      тоннели;</w:t>
      </w:r>
    </w:p>
    <w:p>
      <w:pPr>
        <w:spacing w:after="0"/>
        <w:ind w:left="0"/>
        <w:jc w:val="both"/>
      </w:pPr>
      <w:r>
        <w:rPr>
          <w:rFonts w:ascii="Times New Roman"/>
          <w:b w:val="false"/>
          <w:i w:val="false"/>
          <w:color w:val="000000"/>
          <w:sz w:val="28"/>
        </w:rPr>
        <w:t>
      сооружения.</w:t>
      </w:r>
    </w:p>
    <w:bookmarkStart w:name="z304" w:id="300"/>
    <w:p>
      <w:pPr>
        <w:spacing w:after="0"/>
        <w:ind w:left="0"/>
        <w:jc w:val="both"/>
      </w:pPr>
      <w:r>
        <w:rPr>
          <w:rFonts w:ascii="Times New Roman"/>
          <w:b w:val="false"/>
          <w:i w:val="false"/>
          <w:color w:val="000000"/>
          <w:sz w:val="28"/>
        </w:rPr>
        <w:t>
      254. Определение технических характеристик состоит из:</w:t>
      </w:r>
    </w:p>
    <w:bookmarkEnd w:id="300"/>
    <w:p>
      <w:pPr>
        <w:spacing w:after="0"/>
        <w:ind w:left="0"/>
        <w:jc w:val="both"/>
      </w:pPr>
      <w:r>
        <w:rPr>
          <w:rFonts w:ascii="Times New Roman"/>
          <w:b w:val="false"/>
          <w:i w:val="false"/>
          <w:color w:val="000000"/>
          <w:sz w:val="28"/>
        </w:rPr>
        <w:t>
      съемки земельного участка с нанесением фактических границ;</w:t>
      </w:r>
    </w:p>
    <w:p>
      <w:pPr>
        <w:spacing w:after="0"/>
        <w:ind w:left="0"/>
        <w:jc w:val="both"/>
      </w:pPr>
      <w:r>
        <w:rPr>
          <w:rFonts w:ascii="Times New Roman"/>
          <w:b w:val="false"/>
          <w:i w:val="false"/>
          <w:color w:val="000000"/>
          <w:sz w:val="28"/>
        </w:rPr>
        <w:t>
      привязки к местности;</w:t>
      </w:r>
    </w:p>
    <w:p>
      <w:pPr>
        <w:spacing w:after="0"/>
        <w:ind w:left="0"/>
        <w:jc w:val="both"/>
      </w:pPr>
      <w:r>
        <w:rPr>
          <w:rFonts w:ascii="Times New Roman"/>
          <w:b w:val="false"/>
          <w:i w:val="false"/>
          <w:color w:val="000000"/>
          <w:sz w:val="28"/>
        </w:rPr>
        <w:t>
      проведения линейных промеров;</w:t>
      </w:r>
    </w:p>
    <w:p>
      <w:pPr>
        <w:spacing w:after="0"/>
        <w:ind w:left="0"/>
        <w:jc w:val="both"/>
      </w:pPr>
      <w:r>
        <w:rPr>
          <w:rFonts w:ascii="Times New Roman"/>
          <w:b w:val="false"/>
          <w:i w:val="false"/>
          <w:color w:val="000000"/>
          <w:sz w:val="28"/>
        </w:rPr>
        <w:t>
      составления плана земельного участка, ситуационных схем объектов, расположенных на участке;</w:t>
      </w:r>
    </w:p>
    <w:p>
      <w:pPr>
        <w:spacing w:after="0"/>
        <w:ind w:left="0"/>
        <w:jc w:val="both"/>
      </w:pPr>
      <w:r>
        <w:rPr>
          <w:rFonts w:ascii="Times New Roman"/>
          <w:b w:val="false"/>
          <w:i w:val="false"/>
          <w:color w:val="000000"/>
          <w:sz w:val="28"/>
        </w:rPr>
        <w:t>
      технического описания;</w:t>
      </w:r>
    </w:p>
    <w:p>
      <w:pPr>
        <w:spacing w:after="0"/>
        <w:ind w:left="0"/>
        <w:jc w:val="both"/>
      </w:pPr>
      <w:r>
        <w:rPr>
          <w:rFonts w:ascii="Times New Roman"/>
          <w:b w:val="false"/>
          <w:i w:val="false"/>
          <w:color w:val="000000"/>
          <w:sz w:val="28"/>
        </w:rPr>
        <w:t>
      определения материалов;</w:t>
      </w:r>
    </w:p>
    <w:p>
      <w:pPr>
        <w:spacing w:after="0"/>
        <w:ind w:left="0"/>
        <w:jc w:val="both"/>
      </w:pPr>
      <w:r>
        <w:rPr>
          <w:rFonts w:ascii="Times New Roman"/>
          <w:b w:val="false"/>
          <w:i w:val="false"/>
          <w:color w:val="000000"/>
          <w:sz w:val="28"/>
        </w:rPr>
        <w:t>
      производства вычислительных работ и занесения результатов обследования в технические паспорта на объекты недвижимости.</w:t>
      </w:r>
    </w:p>
    <w:bookmarkStart w:name="z305" w:id="301"/>
    <w:p>
      <w:pPr>
        <w:spacing w:after="0"/>
        <w:ind w:left="0"/>
        <w:jc w:val="both"/>
      </w:pPr>
      <w:r>
        <w:rPr>
          <w:rFonts w:ascii="Times New Roman"/>
          <w:b w:val="false"/>
          <w:i w:val="false"/>
          <w:color w:val="000000"/>
          <w:sz w:val="28"/>
        </w:rPr>
        <w:t>
      255. Путепровод может быть железнодорожным или автодорожным, соответственно тому, какая дорога размещена на самом путепроводе. Аналогично этому для перехода через пути на больших станциях и пригородных платформах устраивают пешеходные мосты или тоннельные переходы под путями.</w:t>
      </w:r>
    </w:p>
    <w:bookmarkEnd w:id="301"/>
    <w:bookmarkStart w:name="z306" w:id="302"/>
    <w:p>
      <w:pPr>
        <w:spacing w:after="0"/>
        <w:ind w:left="0"/>
        <w:jc w:val="both"/>
      </w:pPr>
      <w:r>
        <w:rPr>
          <w:rFonts w:ascii="Times New Roman"/>
          <w:b w:val="false"/>
          <w:i w:val="false"/>
          <w:color w:val="000000"/>
          <w:sz w:val="28"/>
        </w:rPr>
        <w:t xml:space="preserve">
      256. Чтобы не строить особо высоких мостовых переходов специально для пропуска крупных судов, на больших судоходных реках иногда устраивают разводные мосты, часть такого моста поднимается вверх или выводится в сторону на время пропуска судов под мостом согласно схемам мостов и путепроводов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настоящей Инструкции (далее - Схемы мостов и путепроводов).</w:t>
      </w:r>
    </w:p>
    <w:bookmarkEnd w:id="302"/>
    <w:bookmarkStart w:name="z307" w:id="303"/>
    <w:p>
      <w:pPr>
        <w:spacing w:after="0"/>
        <w:ind w:left="0"/>
        <w:jc w:val="both"/>
      </w:pPr>
      <w:r>
        <w:rPr>
          <w:rFonts w:ascii="Times New Roman"/>
          <w:b w:val="false"/>
          <w:i w:val="false"/>
          <w:color w:val="000000"/>
          <w:sz w:val="28"/>
        </w:rPr>
        <w:t>
      257. Виадук применяются главным образом вместо отсыпки громоздкой с увеличением высоты насыпи через глубокие долины, овраги и ущелья.</w:t>
      </w:r>
    </w:p>
    <w:bookmarkEnd w:id="303"/>
    <w:bookmarkStart w:name="z308" w:id="304"/>
    <w:p>
      <w:pPr>
        <w:spacing w:after="0"/>
        <w:ind w:left="0"/>
        <w:jc w:val="both"/>
      </w:pPr>
      <w:r>
        <w:rPr>
          <w:rFonts w:ascii="Times New Roman"/>
          <w:b w:val="false"/>
          <w:i w:val="false"/>
          <w:color w:val="000000"/>
          <w:sz w:val="28"/>
        </w:rPr>
        <w:t>
      258. В городах также взамен больших насыпей практичнее устраивать мосты-эстакады согласно Схемам мостов и путепроводов. Они меньше чем насыпь стесняют улицу, не препятствуют проходу и проезду под ними.</w:t>
      </w:r>
    </w:p>
    <w:bookmarkEnd w:id="304"/>
    <w:bookmarkStart w:name="z309" w:id="305"/>
    <w:p>
      <w:pPr>
        <w:spacing w:after="0"/>
        <w:ind w:left="0"/>
        <w:jc w:val="both"/>
      </w:pPr>
      <w:r>
        <w:rPr>
          <w:rFonts w:ascii="Times New Roman"/>
          <w:b w:val="false"/>
          <w:i w:val="false"/>
          <w:color w:val="000000"/>
          <w:sz w:val="28"/>
        </w:rPr>
        <w:t>
      259. На небольших водотоках достаточно устройства малого моста или даже водопропускной трубы согласно Схемам мостов и путепроводов.</w:t>
      </w:r>
    </w:p>
    <w:bookmarkEnd w:id="305"/>
    <w:bookmarkStart w:name="z310" w:id="306"/>
    <w:p>
      <w:pPr>
        <w:spacing w:after="0"/>
        <w:ind w:left="0"/>
        <w:jc w:val="both"/>
      </w:pPr>
      <w:r>
        <w:rPr>
          <w:rFonts w:ascii="Times New Roman"/>
          <w:b w:val="false"/>
          <w:i w:val="false"/>
          <w:color w:val="000000"/>
          <w:sz w:val="28"/>
        </w:rPr>
        <w:t>
      260. Кроме горных тоннелей, дорогу размещают не на мосту над рекой, а в тоннеле у дна реки в грунте или даже в воде.</w:t>
      </w:r>
    </w:p>
    <w:bookmarkEnd w:id="306"/>
    <w:bookmarkStart w:name="z311" w:id="307"/>
    <w:p>
      <w:pPr>
        <w:spacing w:after="0"/>
        <w:ind w:left="0"/>
        <w:jc w:val="both"/>
      </w:pPr>
      <w:r>
        <w:rPr>
          <w:rFonts w:ascii="Times New Roman"/>
          <w:b w:val="false"/>
          <w:i w:val="false"/>
          <w:color w:val="000000"/>
          <w:sz w:val="28"/>
        </w:rPr>
        <w:t>
      261. В крупных городах, чтобы не стеснять уличного движения, в земле прокладывают тоннели метрополитена.</w:t>
      </w:r>
    </w:p>
    <w:bookmarkEnd w:id="307"/>
    <w:bookmarkStart w:name="z312" w:id="308"/>
    <w:p>
      <w:pPr>
        <w:spacing w:after="0"/>
        <w:ind w:left="0"/>
        <w:jc w:val="both"/>
      </w:pPr>
      <w:r>
        <w:rPr>
          <w:rFonts w:ascii="Times New Roman"/>
          <w:b w:val="false"/>
          <w:i w:val="false"/>
          <w:color w:val="000000"/>
          <w:sz w:val="28"/>
        </w:rPr>
        <w:t>
      262. Галереи защищают дорогу на косогорах в местах, угрожающих обвалами горных пород.</w:t>
      </w:r>
    </w:p>
    <w:bookmarkEnd w:id="308"/>
    <w:bookmarkStart w:name="z313" w:id="309"/>
    <w:p>
      <w:pPr>
        <w:spacing w:after="0"/>
        <w:ind w:left="0"/>
        <w:jc w:val="both"/>
      </w:pPr>
      <w:r>
        <w:rPr>
          <w:rFonts w:ascii="Times New Roman"/>
          <w:b w:val="false"/>
          <w:i w:val="false"/>
          <w:color w:val="000000"/>
          <w:sz w:val="28"/>
        </w:rPr>
        <w:t>
      263. Селеспуск и подпорные стены удерживают от обрушения грунт откоса, расположенного выше полотна дороги, или защищают от подмыва и обрушения основание пути.</w:t>
      </w:r>
    </w:p>
    <w:bookmarkEnd w:id="309"/>
    <w:bookmarkStart w:name="z314" w:id="310"/>
    <w:p>
      <w:pPr>
        <w:spacing w:after="0"/>
        <w:ind w:left="0"/>
        <w:jc w:val="both"/>
      </w:pPr>
      <w:r>
        <w:rPr>
          <w:rFonts w:ascii="Times New Roman"/>
          <w:b w:val="false"/>
          <w:i w:val="false"/>
          <w:color w:val="000000"/>
          <w:sz w:val="28"/>
        </w:rPr>
        <w:t>
      264. Приступая к составлению абриса, специалист определяет расположение объекта относительно сторон света.</w:t>
      </w:r>
    </w:p>
    <w:bookmarkEnd w:id="310"/>
    <w:bookmarkStart w:name="z315" w:id="311"/>
    <w:p>
      <w:pPr>
        <w:spacing w:after="0"/>
        <w:ind w:left="0"/>
        <w:jc w:val="both"/>
      </w:pPr>
      <w:r>
        <w:rPr>
          <w:rFonts w:ascii="Times New Roman"/>
          <w:b w:val="false"/>
          <w:i w:val="false"/>
          <w:color w:val="000000"/>
          <w:sz w:val="28"/>
        </w:rPr>
        <w:t>
      265. В процессе съемки земельного участка замеряются все строения и сооружения, измеряются протяженность и граница участка, устанавливается место расположения (адрес) объекта.</w:t>
      </w:r>
    </w:p>
    <w:bookmarkEnd w:id="311"/>
    <w:bookmarkStart w:name="z316" w:id="312"/>
    <w:p>
      <w:pPr>
        <w:spacing w:after="0"/>
        <w:ind w:left="0"/>
        <w:jc w:val="both"/>
      </w:pPr>
      <w:r>
        <w:rPr>
          <w:rFonts w:ascii="Times New Roman"/>
          <w:b w:val="false"/>
          <w:i w:val="false"/>
          <w:color w:val="000000"/>
          <w:sz w:val="28"/>
        </w:rPr>
        <w:t>
      266. Устанавливается назначение данных сооружений, измеряется протяженность дорог по продольной оси, ширина проезжей части дорожного полотна, определяется количество полос движения на данной дороге, определяется количество проезжих частей разного направления с разделительной полосой, измеряется ширина разделительной полосы.</w:t>
      </w:r>
    </w:p>
    <w:bookmarkEnd w:id="312"/>
    <w:bookmarkStart w:name="z317" w:id="313"/>
    <w:p>
      <w:pPr>
        <w:spacing w:after="0"/>
        <w:ind w:left="0"/>
        <w:jc w:val="both"/>
      </w:pPr>
      <w:r>
        <w:rPr>
          <w:rFonts w:ascii="Times New Roman"/>
          <w:b w:val="false"/>
          <w:i w:val="false"/>
          <w:color w:val="000000"/>
          <w:sz w:val="28"/>
        </w:rPr>
        <w:t>
      267. Измеряется длина ограждения, бордюра, определяется количество дорожных знаков, предупредительных столбиков, подземных переходов и прочие сооружения.</w:t>
      </w:r>
    </w:p>
    <w:bookmarkEnd w:id="313"/>
    <w:bookmarkStart w:name="z318" w:id="314"/>
    <w:p>
      <w:pPr>
        <w:spacing w:after="0"/>
        <w:ind w:left="0"/>
        <w:jc w:val="both"/>
      </w:pPr>
      <w:r>
        <w:rPr>
          <w:rFonts w:ascii="Times New Roman"/>
          <w:b w:val="false"/>
          <w:i w:val="false"/>
          <w:color w:val="000000"/>
          <w:sz w:val="28"/>
        </w:rPr>
        <w:t>
      268. Определяется тип дорожного покрытия, наличие и количество элементов освещения, наличие дополнительных транспортных путей, наличие водопроводных и дренажных систем.</w:t>
      </w:r>
    </w:p>
    <w:bookmarkEnd w:id="314"/>
    <w:bookmarkStart w:name="z319" w:id="315"/>
    <w:p>
      <w:pPr>
        <w:spacing w:after="0"/>
        <w:ind w:left="0"/>
        <w:jc w:val="both"/>
      </w:pPr>
      <w:r>
        <w:rPr>
          <w:rFonts w:ascii="Times New Roman"/>
          <w:b w:val="false"/>
          <w:i w:val="false"/>
          <w:color w:val="000000"/>
          <w:sz w:val="28"/>
        </w:rPr>
        <w:t>
      269. При обследовании тоннеля измеряется его ширина, высота, длина, материал стен, перекрытия, наличие деформационных швов, дренажных каналов для отвода сточных вод, целостность гидроизоляции.</w:t>
      </w:r>
    </w:p>
    <w:bookmarkEnd w:id="315"/>
    <w:bookmarkStart w:name="z320" w:id="316"/>
    <w:p>
      <w:pPr>
        <w:spacing w:after="0"/>
        <w:ind w:left="0"/>
        <w:jc w:val="both"/>
      </w:pPr>
      <w:r>
        <w:rPr>
          <w:rFonts w:ascii="Times New Roman"/>
          <w:b w:val="false"/>
          <w:i w:val="false"/>
          <w:color w:val="000000"/>
          <w:sz w:val="28"/>
        </w:rPr>
        <w:t>
      270. При обследовании пешеходных переходов должны быть установлены ширина, длина, материал элементов конструкции, покрытие настила, материал ограждений.</w:t>
      </w:r>
    </w:p>
    <w:bookmarkEnd w:id="316"/>
    <w:bookmarkStart w:name="z321" w:id="317"/>
    <w:p>
      <w:pPr>
        <w:spacing w:after="0"/>
        <w:ind w:left="0"/>
        <w:jc w:val="both"/>
      </w:pPr>
      <w:r>
        <w:rPr>
          <w:rFonts w:ascii="Times New Roman"/>
          <w:b w:val="false"/>
          <w:i w:val="false"/>
          <w:color w:val="000000"/>
          <w:sz w:val="28"/>
        </w:rPr>
        <w:t>
      271. Устанавливается тип мостов по видам пролетных строений.</w:t>
      </w:r>
    </w:p>
    <w:bookmarkEnd w:id="317"/>
    <w:bookmarkStart w:name="z322" w:id="318"/>
    <w:p>
      <w:pPr>
        <w:spacing w:after="0"/>
        <w:ind w:left="0"/>
        <w:jc w:val="both"/>
      </w:pPr>
      <w:r>
        <w:rPr>
          <w:rFonts w:ascii="Times New Roman"/>
          <w:b w:val="false"/>
          <w:i w:val="false"/>
          <w:color w:val="000000"/>
          <w:sz w:val="28"/>
        </w:rPr>
        <w:t>
      272. При обследовании мостов и путепроводов измеряются:</w:t>
      </w:r>
    </w:p>
    <w:bookmarkEnd w:id="318"/>
    <w:p>
      <w:pPr>
        <w:spacing w:after="0"/>
        <w:ind w:left="0"/>
        <w:jc w:val="both"/>
      </w:pPr>
      <w:r>
        <w:rPr>
          <w:rFonts w:ascii="Times New Roman"/>
          <w:b w:val="false"/>
          <w:i w:val="false"/>
          <w:color w:val="000000"/>
          <w:sz w:val="28"/>
        </w:rPr>
        <w:t>
      длина по настилу на мостах с устоями - расстояние между задними гранями устоев;</w:t>
      </w:r>
    </w:p>
    <w:p>
      <w:pPr>
        <w:spacing w:after="0"/>
        <w:ind w:left="0"/>
        <w:jc w:val="both"/>
      </w:pPr>
      <w:r>
        <w:rPr>
          <w:rFonts w:ascii="Times New Roman"/>
          <w:b w:val="false"/>
          <w:i w:val="false"/>
          <w:color w:val="000000"/>
          <w:sz w:val="28"/>
        </w:rPr>
        <w:t>
      длина отдельных пролетов между осями опор;</w:t>
      </w:r>
    </w:p>
    <w:p>
      <w:pPr>
        <w:spacing w:after="0"/>
        <w:ind w:left="0"/>
        <w:jc w:val="both"/>
      </w:pPr>
      <w:r>
        <w:rPr>
          <w:rFonts w:ascii="Times New Roman"/>
          <w:b w:val="false"/>
          <w:i w:val="false"/>
          <w:color w:val="000000"/>
          <w:sz w:val="28"/>
        </w:rPr>
        <w:t>
      ширина между перилами;</w:t>
      </w:r>
    </w:p>
    <w:p>
      <w:pPr>
        <w:spacing w:after="0"/>
        <w:ind w:left="0"/>
        <w:jc w:val="both"/>
      </w:pPr>
      <w:r>
        <w:rPr>
          <w:rFonts w:ascii="Times New Roman"/>
          <w:b w:val="false"/>
          <w:i w:val="false"/>
          <w:color w:val="000000"/>
          <w:sz w:val="28"/>
        </w:rPr>
        <w:t>
      ширина проезжей части тротуаров или предохранительных полосок;</w:t>
      </w:r>
    </w:p>
    <w:p>
      <w:pPr>
        <w:spacing w:after="0"/>
        <w:ind w:left="0"/>
        <w:jc w:val="both"/>
      </w:pPr>
      <w:r>
        <w:rPr>
          <w:rFonts w:ascii="Times New Roman"/>
          <w:b w:val="false"/>
          <w:i w:val="false"/>
          <w:color w:val="000000"/>
          <w:sz w:val="28"/>
        </w:rPr>
        <w:t>
      высота моста расстояние от поверхности проезда на мосту до горизонта меженных вод (ГМВ) низкого уровня воды;</w:t>
      </w:r>
    </w:p>
    <w:p>
      <w:pPr>
        <w:spacing w:after="0"/>
        <w:ind w:left="0"/>
        <w:jc w:val="both"/>
      </w:pPr>
      <w:r>
        <w:rPr>
          <w:rFonts w:ascii="Times New Roman"/>
          <w:b w:val="false"/>
          <w:i w:val="false"/>
          <w:color w:val="000000"/>
          <w:sz w:val="28"/>
        </w:rPr>
        <w:t>
      отверстие моста и отдельных его пролетов отверстие моста - сумма отверстий всех пролетов; отверстие пролета - расстояние в свету между смежными опорами, измеренное на уровне горизонта высоких вод;</w:t>
      </w:r>
    </w:p>
    <w:p>
      <w:pPr>
        <w:spacing w:after="0"/>
        <w:ind w:left="0"/>
        <w:jc w:val="both"/>
      </w:pPr>
      <w:r>
        <w:rPr>
          <w:rFonts w:ascii="Times New Roman"/>
          <w:b w:val="false"/>
          <w:i w:val="false"/>
          <w:color w:val="000000"/>
          <w:sz w:val="28"/>
        </w:rPr>
        <w:t>
      высота пролетного строения;</w:t>
      </w:r>
    </w:p>
    <w:p>
      <w:pPr>
        <w:spacing w:after="0"/>
        <w:ind w:left="0"/>
        <w:jc w:val="both"/>
      </w:pPr>
      <w:r>
        <w:rPr>
          <w:rFonts w:ascii="Times New Roman"/>
          <w:b w:val="false"/>
          <w:i w:val="false"/>
          <w:color w:val="000000"/>
          <w:sz w:val="28"/>
        </w:rPr>
        <w:t>
      основные размеры пролетных строений и опор - длина, ширина и сечение;</w:t>
      </w:r>
    </w:p>
    <w:p>
      <w:pPr>
        <w:spacing w:after="0"/>
        <w:ind w:left="0"/>
        <w:jc w:val="both"/>
      </w:pPr>
      <w:r>
        <w:rPr>
          <w:rFonts w:ascii="Times New Roman"/>
          <w:b w:val="false"/>
          <w:i w:val="false"/>
          <w:color w:val="000000"/>
          <w:sz w:val="28"/>
        </w:rPr>
        <w:t>
      расстояние между осями ферм, опор, прогонов указаны в Схемах мостов и путепроводов.</w:t>
      </w:r>
    </w:p>
    <w:bookmarkStart w:name="z323" w:id="319"/>
    <w:p>
      <w:pPr>
        <w:spacing w:after="0"/>
        <w:ind w:left="0"/>
        <w:jc w:val="both"/>
      </w:pPr>
      <w:r>
        <w:rPr>
          <w:rFonts w:ascii="Times New Roman"/>
          <w:b w:val="false"/>
          <w:i w:val="false"/>
          <w:color w:val="000000"/>
          <w:sz w:val="28"/>
        </w:rPr>
        <w:t>
      273. На схемах показываются: расположение мостов, путепроводов, тоннелей, светофоры, дорожные знаки, подземные и надземные переходы, привязки к основным строениям.</w:t>
      </w:r>
    </w:p>
    <w:bookmarkEnd w:id="319"/>
    <w:bookmarkStart w:name="z324" w:id="320"/>
    <w:p>
      <w:pPr>
        <w:spacing w:after="0"/>
        <w:ind w:left="0"/>
        <w:jc w:val="both"/>
      </w:pPr>
      <w:r>
        <w:rPr>
          <w:rFonts w:ascii="Times New Roman"/>
          <w:b w:val="false"/>
          <w:i w:val="false"/>
          <w:color w:val="000000"/>
          <w:sz w:val="28"/>
        </w:rPr>
        <w:t>
      274. На планах указываются наименование улиц, фасадные линии домов и линии застройки, границы и типы покрытий, прилегающие к дороге здания.</w:t>
      </w:r>
    </w:p>
    <w:bookmarkEnd w:id="320"/>
    <w:bookmarkStart w:name="z325" w:id="321"/>
    <w:p>
      <w:pPr>
        <w:spacing w:after="0"/>
        <w:ind w:left="0"/>
        <w:jc w:val="both"/>
      </w:pPr>
      <w:r>
        <w:rPr>
          <w:rFonts w:ascii="Times New Roman"/>
          <w:b w:val="false"/>
          <w:i w:val="false"/>
          <w:color w:val="000000"/>
          <w:sz w:val="28"/>
        </w:rPr>
        <w:t>
      275. Вышеуказанные планы вычерчиваются в масштабе (1:100, 1:200, 1:500, 1:1000,1:2000).</w:t>
      </w:r>
    </w:p>
    <w:bookmarkEnd w:id="321"/>
    <w:bookmarkStart w:name="z326" w:id="322"/>
    <w:p>
      <w:pPr>
        <w:spacing w:after="0"/>
        <w:ind w:left="0"/>
        <w:jc w:val="both"/>
      </w:pPr>
      <w:r>
        <w:rPr>
          <w:rFonts w:ascii="Times New Roman"/>
          <w:b w:val="false"/>
          <w:i w:val="false"/>
          <w:color w:val="000000"/>
          <w:sz w:val="28"/>
        </w:rPr>
        <w:t>
      276. Техническое состояние данных сооружений определяется путем визуального обследования в натуре их конструктивных элементов.</w:t>
      </w:r>
    </w:p>
    <w:bookmarkEnd w:id="322"/>
    <w:bookmarkStart w:name="z327" w:id="323"/>
    <w:p>
      <w:pPr>
        <w:spacing w:after="0"/>
        <w:ind w:left="0"/>
        <w:jc w:val="both"/>
      </w:pPr>
      <w:r>
        <w:rPr>
          <w:rFonts w:ascii="Times New Roman"/>
          <w:b w:val="false"/>
          <w:i w:val="false"/>
          <w:color w:val="000000"/>
          <w:sz w:val="28"/>
        </w:rPr>
        <w:t>
      277. На планах указываются откосы, на разрезах указываются: толщина основания, ширина основания, уклон откосов.</w:t>
      </w:r>
    </w:p>
    <w:bookmarkEnd w:id="323"/>
    <w:bookmarkStart w:name="z328" w:id="324"/>
    <w:p>
      <w:pPr>
        <w:spacing w:after="0"/>
        <w:ind w:left="0"/>
        <w:jc w:val="both"/>
      </w:pPr>
      <w:r>
        <w:rPr>
          <w:rFonts w:ascii="Times New Roman"/>
          <w:b w:val="false"/>
          <w:i w:val="false"/>
          <w:color w:val="000000"/>
          <w:sz w:val="28"/>
        </w:rPr>
        <w:t>
      278. Материалы описательного характера, результаты вычислительных работ фиксируются в техническом паспорте.</w:t>
      </w:r>
    </w:p>
    <w:bookmarkEnd w:id="324"/>
    <w:bookmarkStart w:name="z329" w:id="325"/>
    <w:p>
      <w:pPr>
        <w:spacing w:after="0"/>
        <w:ind w:left="0"/>
        <w:jc w:val="both"/>
      </w:pPr>
      <w:r>
        <w:rPr>
          <w:rFonts w:ascii="Times New Roman"/>
          <w:b w:val="false"/>
          <w:i w:val="false"/>
          <w:color w:val="000000"/>
          <w:sz w:val="28"/>
        </w:rPr>
        <w:t>
      279. На каждое сооружение составляется технический паспорт. На титульном листе технического паспорта заполняются необходимые данные, все графы технического паспорта заполняются без сокращений.</w:t>
      </w:r>
    </w:p>
    <w:bookmarkEnd w:id="325"/>
    <w:bookmarkStart w:name="z330" w:id="326"/>
    <w:p>
      <w:pPr>
        <w:spacing w:after="0"/>
        <w:ind w:left="0"/>
        <w:jc w:val="both"/>
      </w:pPr>
      <w:r>
        <w:rPr>
          <w:rFonts w:ascii="Times New Roman"/>
          <w:b w:val="false"/>
          <w:i w:val="false"/>
          <w:color w:val="000000"/>
          <w:sz w:val="28"/>
        </w:rPr>
        <w:t>
      280. На втором листе технического паспорта заполняется таблица "Общие сведения", куда заносятся сведения: ширина тротуаров, ширина пешеходных дорог, ширина разделительной полосы, ширина обочины, угол откоса, высота насыпи, наличие дополнительных транспортных путей, наличие и количество элементов освещения, количество полос, год постройки, грузоподъемность, пропускная способность путепроводов.</w:t>
      </w:r>
    </w:p>
    <w:bookmarkEnd w:id="326"/>
    <w:bookmarkStart w:name="z331" w:id="327"/>
    <w:p>
      <w:pPr>
        <w:spacing w:after="0"/>
        <w:ind w:left="0"/>
        <w:jc w:val="both"/>
      </w:pPr>
      <w:r>
        <w:rPr>
          <w:rFonts w:ascii="Times New Roman"/>
          <w:b w:val="false"/>
          <w:i w:val="false"/>
          <w:color w:val="000000"/>
          <w:sz w:val="28"/>
        </w:rPr>
        <w:t>
      281. Заполняются сведения о конструктивных элементах моста, длина по оси настила, ширина проезжей части, высота, глубина заложения, свободная высота под мостом, отверстие моста и отдельных его пролетов, высота пролетного строения, основные размеры пролетных строений и опор (длина, ширина и сечение), расстояние между осями опор, размеры основных элементов моста указаны в Схемах мостов и путепроводов.</w:t>
      </w:r>
    </w:p>
    <w:bookmarkEnd w:id="327"/>
    <w:bookmarkStart w:name="z332" w:id="328"/>
    <w:p>
      <w:pPr>
        <w:spacing w:after="0"/>
        <w:ind w:left="0"/>
        <w:jc w:val="both"/>
      </w:pPr>
      <w:r>
        <w:rPr>
          <w:rFonts w:ascii="Times New Roman"/>
          <w:b w:val="false"/>
          <w:i w:val="false"/>
          <w:color w:val="000000"/>
          <w:sz w:val="28"/>
        </w:rPr>
        <w:t>
      282. Для путепроводов указывается длина трубы между внешними гранями, диаметр трубы, высота, ширина (если труба не круглого сечения), толщина стенки трубы, материал трубы, материал и размеры оголовка трубы, наличие лотка, его длину и материал, высота насыпи, расстояние от уровня проезжей части до уровня внешней стенки трубы. Если перепускных труб две или более, выше обозначенные данные заполняются по каждой из них плюс расстояние между осями труб.</w:t>
      </w:r>
    </w:p>
    <w:bookmarkEnd w:id="328"/>
    <w:bookmarkStart w:name="z333" w:id="329"/>
    <w:p>
      <w:pPr>
        <w:spacing w:after="0"/>
        <w:ind w:left="0"/>
        <w:jc w:val="both"/>
      </w:pPr>
      <w:r>
        <w:rPr>
          <w:rFonts w:ascii="Times New Roman"/>
          <w:b w:val="false"/>
          <w:i w:val="false"/>
          <w:color w:val="000000"/>
          <w:sz w:val="28"/>
        </w:rPr>
        <w:t>
      283. Для тоннелей заполняются следующие сведения: ширина, высота и длина тоннелей, конструктивные элементы стен, перекрытий, покрытий, наличие деформационных швов, дренажных каналов для отвода сточных вод, целостность гидроизоляции.</w:t>
      </w:r>
    </w:p>
    <w:bookmarkEnd w:id="329"/>
    <w:bookmarkStart w:name="z334" w:id="330"/>
    <w:p>
      <w:pPr>
        <w:spacing w:after="0"/>
        <w:ind w:left="0"/>
        <w:jc w:val="both"/>
      </w:pPr>
      <w:r>
        <w:rPr>
          <w:rFonts w:ascii="Times New Roman"/>
          <w:b w:val="false"/>
          <w:i w:val="false"/>
          <w:color w:val="000000"/>
          <w:sz w:val="28"/>
        </w:rPr>
        <w:t>
      284. Промеры должны производиться в часы наименьшего движения. Если эта возможность исключается, промеры длины и ширины проезжей части производятся после установки заградительных знаков и временного закрытия движения, которое должно быть согласовано с соответствующими организациями.</w:t>
      </w:r>
    </w:p>
    <w:bookmarkEnd w:id="330"/>
    <w:bookmarkStart w:name="z335" w:id="331"/>
    <w:p>
      <w:pPr>
        <w:spacing w:after="0"/>
        <w:ind w:left="0"/>
        <w:jc w:val="both"/>
      </w:pPr>
      <w:r>
        <w:rPr>
          <w:rFonts w:ascii="Times New Roman"/>
          <w:b w:val="false"/>
          <w:i w:val="false"/>
          <w:color w:val="000000"/>
          <w:sz w:val="28"/>
        </w:rPr>
        <w:t>
      285. Промеры мостов и путепроводов производятся электронными измерительными приборами, в том числе: невысоких - до 3 м - с помощью шестов и лестниц, свыше 3 м - при помощи высотомера или рулетки, сбрасываемой вниз. При обследовании ветхих сооружений обследование и замеры их могут производиться только при полной уверенности в безопасности работ.</w:t>
      </w:r>
    </w:p>
    <w:bookmarkEnd w:id="331"/>
    <w:bookmarkStart w:name="z336" w:id="332"/>
    <w:p>
      <w:pPr>
        <w:spacing w:after="0"/>
        <w:ind w:left="0"/>
        <w:jc w:val="both"/>
      </w:pPr>
      <w:r>
        <w:rPr>
          <w:rFonts w:ascii="Times New Roman"/>
          <w:b w:val="false"/>
          <w:i w:val="false"/>
          <w:color w:val="000000"/>
          <w:sz w:val="28"/>
        </w:rPr>
        <w:t>
      286. Если сооружения расположены на крутых косогорах и обрывах, исполнители обязаны соблюдать правила техники безопасности, в тех местах, где имеется серьезное опасение, что производство замеров или обследование может вызвать падение под откос, исполнители должны страховаться прочной веревкой толщиной не менее 12 мм. В таких местах запрещается производство работ сразу после дождя и когда поверхность покрыта льдом или снегом.</w:t>
      </w:r>
    </w:p>
    <w:bookmarkEnd w:id="332"/>
    <w:bookmarkStart w:name="z337" w:id="333"/>
    <w:p>
      <w:pPr>
        <w:spacing w:after="0"/>
        <w:ind w:left="0"/>
        <w:jc w:val="left"/>
      </w:pPr>
      <w:r>
        <w:rPr>
          <w:rFonts w:ascii="Times New Roman"/>
          <w:b/>
          <w:i w:val="false"/>
          <w:color w:val="000000"/>
        </w:rPr>
        <w:t xml:space="preserve"> 10. Первичное и последующее государственное</w:t>
      </w:r>
      <w:r>
        <w:br/>
      </w:r>
      <w:r>
        <w:rPr>
          <w:rFonts w:ascii="Times New Roman"/>
          <w:b/>
          <w:i w:val="false"/>
          <w:color w:val="000000"/>
        </w:rPr>
        <w:t>техническое обследование набережных</w:t>
      </w:r>
    </w:p>
    <w:bookmarkEnd w:id="333"/>
    <w:bookmarkStart w:name="z338" w:id="334"/>
    <w:p>
      <w:pPr>
        <w:spacing w:after="0"/>
        <w:ind w:left="0"/>
        <w:jc w:val="both"/>
      </w:pPr>
      <w:r>
        <w:rPr>
          <w:rFonts w:ascii="Times New Roman"/>
          <w:b w:val="false"/>
          <w:i w:val="false"/>
          <w:color w:val="000000"/>
          <w:sz w:val="28"/>
        </w:rPr>
        <w:t>
      287. Объектами технического обследования набережных и их составляющих являются набережные и прочие сооружения.</w:t>
      </w:r>
    </w:p>
    <w:bookmarkEnd w:id="334"/>
    <w:bookmarkStart w:name="z339" w:id="335"/>
    <w:p>
      <w:pPr>
        <w:spacing w:after="0"/>
        <w:ind w:left="0"/>
        <w:jc w:val="both"/>
      </w:pPr>
      <w:r>
        <w:rPr>
          <w:rFonts w:ascii="Times New Roman"/>
          <w:b w:val="false"/>
          <w:i w:val="false"/>
          <w:color w:val="000000"/>
          <w:sz w:val="28"/>
        </w:rPr>
        <w:t>
      288. В городах, расположенных на берегах рек, каналов, озер и морей возникает необходимость в укреплении берегов и оформлении береговой линии.</w:t>
      </w:r>
    </w:p>
    <w:bookmarkEnd w:id="335"/>
    <w:bookmarkStart w:name="z340" w:id="336"/>
    <w:p>
      <w:pPr>
        <w:spacing w:after="0"/>
        <w:ind w:left="0"/>
        <w:jc w:val="both"/>
      </w:pPr>
      <w:r>
        <w:rPr>
          <w:rFonts w:ascii="Times New Roman"/>
          <w:b w:val="false"/>
          <w:i w:val="false"/>
          <w:color w:val="000000"/>
          <w:sz w:val="28"/>
        </w:rPr>
        <w:t>
      289. Вдоль берегов нередко устраивают магистральные улицы, разбивают бульвары и парки.</w:t>
      </w:r>
    </w:p>
    <w:bookmarkEnd w:id="336"/>
    <w:bookmarkStart w:name="z341" w:id="337"/>
    <w:p>
      <w:pPr>
        <w:spacing w:after="0"/>
        <w:ind w:left="0"/>
        <w:jc w:val="both"/>
      </w:pPr>
      <w:r>
        <w:rPr>
          <w:rFonts w:ascii="Times New Roman"/>
          <w:b w:val="false"/>
          <w:i w:val="false"/>
          <w:color w:val="000000"/>
          <w:sz w:val="28"/>
        </w:rPr>
        <w:t>
      290. Планировка и застройка прибрежных районов требуют придание береговой линии определенного очертания в плане, профиля и архитектурного оформления набережной.</w:t>
      </w:r>
    </w:p>
    <w:bookmarkEnd w:id="337"/>
    <w:bookmarkStart w:name="z342" w:id="338"/>
    <w:p>
      <w:pPr>
        <w:spacing w:after="0"/>
        <w:ind w:left="0"/>
        <w:jc w:val="both"/>
      </w:pPr>
      <w:r>
        <w:rPr>
          <w:rFonts w:ascii="Times New Roman"/>
          <w:b w:val="false"/>
          <w:i w:val="false"/>
          <w:color w:val="000000"/>
          <w:sz w:val="28"/>
        </w:rPr>
        <w:t>
      291. Виды и конструкции ограждающих стен набережных определяются рельефом берега, принятой планировкой застройки и проездов на берегах.</w:t>
      </w:r>
    </w:p>
    <w:bookmarkEnd w:id="338"/>
    <w:bookmarkStart w:name="z343" w:id="339"/>
    <w:p>
      <w:pPr>
        <w:spacing w:after="0"/>
        <w:ind w:left="0"/>
        <w:jc w:val="both"/>
      </w:pPr>
      <w:r>
        <w:rPr>
          <w:rFonts w:ascii="Times New Roman"/>
          <w:b w:val="false"/>
          <w:i w:val="false"/>
          <w:color w:val="000000"/>
          <w:sz w:val="28"/>
        </w:rPr>
        <w:t>
      292. В зависимости от рельефа берега, набережная может быть одно и многоярусной.</w:t>
      </w:r>
    </w:p>
    <w:bookmarkEnd w:id="339"/>
    <w:bookmarkStart w:name="z344" w:id="340"/>
    <w:p>
      <w:pPr>
        <w:spacing w:after="0"/>
        <w:ind w:left="0"/>
        <w:jc w:val="both"/>
      </w:pPr>
      <w:r>
        <w:rPr>
          <w:rFonts w:ascii="Times New Roman"/>
          <w:b w:val="false"/>
          <w:i w:val="false"/>
          <w:color w:val="000000"/>
          <w:sz w:val="28"/>
        </w:rPr>
        <w:t>
      293. Одноярусные набережные устраивают при высоте стен над уровнем воды до 5-6 метров.</w:t>
      </w:r>
    </w:p>
    <w:bookmarkEnd w:id="340"/>
    <w:bookmarkStart w:name="z345" w:id="341"/>
    <w:p>
      <w:pPr>
        <w:spacing w:after="0"/>
        <w:ind w:left="0"/>
        <w:jc w:val="both"/>
      </w:pPr>
      <w:r>
        <w:rPr>
          <w:rFonts w:ascii="Times New Roman"/>
          <w:b w:val="false"/>
          <w:i w:val="false"/>
          <w:color w:val="000000"/>
          <w:sz w:val="28"/>
        </w:rPr>
        <w:t>
      294. Стены большей высоты имеют неэстетичный вид и их лучше заменить двумя ярусами стенок и сочетанием подпорных стен с откосами. Нижний ярус таких набережных часто используют для пешеходного тротуара, а верхний - для проезда транспорта.</w:t>
      </w:r>
    </w:p>
    <w:bookmarkEnd w:id="341"/>
    <w:bookmarkStart w:name="z346" w:id="342"/>
    <w:p>
      <w:pPr>
        <w:spacing w:after="0"/>
        <w:ind w:left="0"/>
        <w:jc w:val="both"/>
      </w:pPr>
      <w:r>
        <w:rPr>
          <w:rFonts w:ascii="Times New Roman"/>
          <w:b w:val="false"/>
          <w:i w:val="false"/>
          <w:color w:val="000000"/>
          <w:sz w:val="28"/>
        </w:rPr>
        <w:t xml:space="preserve">
      295. Подпорные стены и их виды приведены в схемах и таблицах набережных согласно </w:t>
      </w:r>
      <w:r>
        <w:rPr>
          <w:rFonts w:ascii="Times New Roman"/>
          <w:b w:val="false"/>
          <w:i w:val="false"/>
          <w:color w:val="000000"/>
          <w:sz w:val="28"/>
        </w:rPr>
        <w:t>приложения 16</w:t>
      </w:r>
      <w:r>
        <w:rPr>
          <w:rFonts w:ascii="Times New Roman"/>
          <w:b w:val="false"/>
          <w:i w:val="false"/>
          <w:color w:val="000000"/>
          <w:sz w:val="28"/>
        </w:rPr>
        <w:t xml:space="preserve"> настоящей Инструкции (далее - Схемы и таблицы набережных).</w:t>
      </w:r>
    </w:p>
    <w:bookmarkEnd w:id="342"/>
    <w:bookmarkStart w:name="z347" w:id="343"/>
    <w:p>
      <w:pPr>
        <w:spacing w:after="0"/>
        <w:ind w:left="0"/>
        <w:jc w:val="both"/>
      </w:pPr>
      <w:r>
        <w:rPr>
          <w:rFonts w:ascii="Times New Roman"/>
          <w:b w:val="false"/>
          <w:i w:val="false"/>
          <w:color w:val="000000"/>
          <w:sz w:val="28"/>
        </w:rPr>
        <w:t>
      296. Ответственными элементами городских набережных являются сходы, устраиваемые для причаливания судов, а также как площадки для отдыха. Сходы и их виды приведены в Схемах и таблицах набережных.</w:t>
      </w:r>
    </w:p>
    <w:bookmarkEnd w:id="343"/>
    <w:bookmarkStart w:name="z348" w:id="344"/>
    <w:p>
      <w:pPr>
        <w:spacing w:after="0"/>
        <w:ind w:left="0"/>
        <w:jc w:val="both"/>
      </w:pPr>
      <w:r>
        <w:rPr>
          <w:rFonts w:ascii="Times New Roman"/>
          <w:b w:val="false"/>
          <w:i w:val="false"/>
          <w:color w:val="000000"/>
          <w:sz w:val="28"/>
        </w:rPr>
        <w:t>
      297. При государственном техническом обследовании набережных, являющихся как бы односторонним проездом, у которого вместо второй фасадной линии имеется парапет или линия откоса, а за ними линия уреза водоема, определяется длина и ширина, материал покрытия и архитектурное оформление объекта.</w:t>
      </w:r>
    </w:p>
    <w:bookmarkEnd w:id="344"/>
    <w:bookmarkStart w:name="z349" w:id="345"/>
    <w:p>
      <w:pPr>
        <w:spacing w:after="0"/>
        <w:ind w:left="0"/>
        <w:jc w:val="both"/>
      </w:pPr>
      <w:r>
        <w:rPr>
          <w:rFonts w:ascii="Times New Roman"/>
          <w:b w:val="false"/>
          <w:i w:val="false"/>
          <w:color w:val="000000"/>
          <w:sz w:val="28"/>
        </w:rPr>
        <w:t>
      298. Технический учет проводится по каждой набережной отдельно. Конец одной и начало другой набережной, как правило, определяются в натуре поперечными к набережной проездами или мостами через реку. Изломы и изгибы набережной определяются засечками от ближайших постоянных точек.</w:t>
      </w:r>
    </w:p>
    <w:bookmarkEnd w:id="345"/>
    <w:bookmarkStart w:name="z350" w:id="346"/>
    <w:p>
      <w:pPr>
        <w:spacing w:after="0"/>
        <w:ind w:left="0"/>
        <w:jc w:val="both"/>
      </w:pPr>
      <w:r>
        <w:rPr>
          <w:rFonts w:ascii="Times New Roman"/>
          <w:b w:val="false"/>
          <w:i w:val="false"/>
          <w:color w:val="000000"/>
          <w:sz w:val="28"/>
        </w:rPr>
        <w:t>
      299. При государственном техническом обследовании набережных необходимо определить вид и конструктивные элементы подпорных стен предусмотренных в Схемах и таблицах набережных.</w:t>
      </w:r>
    </w:p>
    <w:bookmarkEnd w:id="346"/>
    <w:bookmarkStart w:name="z351" w:id="347"/>
    <w:p>
      <w:pPr>
        <w:spacing w:after="0"/>
        <w:ind w:left="0"/>
        <w:jc w:val="both"/>
      </w:pPr>
      <w:r>
        <w:rPr>
          <w:rFonts w:ascii="Times New Roman"/>
          <w:b w:val="false"/>
          <w:i w:val="false"/>
          <w:color w:val="000000"/>
          <w:sz w:val="28"/>
        </w:rPr>
        <w:t>
      300. По каждой подпорной стенке измеряются длина каждого вида облицовки, с привязкой к постоянным контурам, высота стенки от верха основания (ростверка), ширина откоса по наклону от верха до основания; определяется род кладки на растворе или насухо и кубатура стенки.</w:t>
      </w:r>
    </w:p>
    <w:bookmarkEnd w:id="347"/>
    <w:bookmarkStart w:name="z352" w:id="348"/>
    <w:p>
      <w:pPr>
        <w:spacing w:after="0"/>
        <w:ind w:left="0"/>
        <w:jc w:val="both"/>
      </w:pPr>
      <w:r>
        <w:rPr>
          <w:rFonts w:ascii="Times New Roman"/>
          <w:b w:val="false"/>
          <w:i w:val="false"/>
          <w:color w:val="000000"/>
          <w:sz w:val="28"/>
        </w:rPr>
        <w:t>
      301. Снимаются размеры ширина, длина тротуаров, проезжей части дорог по набережной.</w:t>
      </w:r>
    </w:p>
    <w:bookmarkEnd w:id="348"/>
    <w:bookmarkStart w:name="z353" w:id="349"/>
    <w:p>
      <w:pPr>
        <w:spacing w:after="0"/>
        <w:ind w:left="0"/>
        <w:jc w:val="both"/>
      </w:pPr>
      <w:r>
        <w:rPr>
          <w:rFonts w:ascii="Times New Roman"/>
          <w:b w:val="false"/>
          <w:i w:val="false"/>
          <w:color w:val="000000"/>
          <w:sz w:val="28"/>
        </w:rPr>
        <w:t>
      302. Противооползневые сооружения, дренажные прорези, штольни - глубокие дренажи учитываются на основе имеющейся соответствующей документации. При этом в натуре необходимо уточнить соответствие ее учитываемому объекту и получить дополнительные данные о техническом состоянии сооружения с участием специалиста эксплуатирующей организации и другие необходимые для заполнения технического паспорта показателя. В случае отсутствия данной документации на противооползневые сооружения, проводится съемка.</w:t>
      </w:r>
    </w:p>
    <w:bookmarkEnd w:id="349"/>
    <w:bookmarkStart w:name="z354" w:id="350"/>
    <w:p>
      <w:pPr>
        <w:spacing w:after="0"/>
        <w:ind w:left="0"/>
        <w:jc w:val="both"/>
      </w:pPr>
      <w:r>
        <w:rPr>
          <w:rFonts w:ascii="Times New Roman"/>
          <w:b w:val="false"/>
          <w:i w:val="false"/>
          <w:color w:val="000000"/>
          <w:sz w:val="28"/>
        </w:rPr>
        <w:t>
      303. При государственном техническом обследовании сходов определяются ширина и длина по горизонтали, количество ступеней, углубления подпорной стенки внутрь против основной линии набережной и прочие промеры, необходимые для составления плана сходов; ограждений, оголовки выходящих труб.</w:t>
      </w:r>
    </w:p>
    <w:bookmarkEnd w:id="350"/>
    <w:bookmarkStart w:name="z355" w:id="351"/>
    <w:p>
      <w:pPr>
        <w:spacing w:after="0"/>
        <w:ind w:left="0"/>
        <w:jc w:val="both"/>
      </w:pPr>
      <w:r>
        <w:rPr>
          <w:rFonts w:ascii="Times New Roman"/>
          <w:b w:val="false"/>
          <w:i w:val="false"/>
          <w:color w:val="000000"/>
          <w:sz w:val="28"/>
        </w:rPr>
        <w:t>
      304. Техническое состояние набережных, устанавливается по их конструктивным элементам на основе произведенных обследований согласно Схемам и таблицам набережных.</w:t>
      </w:r>
    </w:p>
    <w:bookmarkEnd w:id="351"/>
    <w:bookmarkStart w:name="z356" w:id="352"/>
    <w:p>
      <w:pPr>
        <w:spacing w:after="0"/>
        <w:ind w:left="0"/>
        <w:jc w:val="both"/>
      </w:pPr>
      <w:r>
        <w:rPr>
          <w:rFonts w:ascii="Times New Roman"/>
          <w:b w:val="false"/>
          <w:i w:val="false"/>
          <w:color w:val="000000"/>
          <w:sz w:val="28"/>
        </w:rPr>
        <w:t>
      305. Камеральным работам, выполняемым специалистами по государственному техническому обследованию относятся:</w:t>
      </w:r>
    </w:p>
    <w:bookmarkEnd w:id="352"/>
    <w:p>
      <w:pPr>
        <w:spacing w:after="0"/>
        <w:ind w:left="0"/>
        <w:jc w:val="both"/>
      </w:pPr>
      <w:r>
        <w:rPr>
          <w:rFonts w:ascii="Times New Roman"/>
          <w:b w:val="false"/>
          <w:i w:val="false"/>
          <w:color w:val="000000"/>
          <w:sz w:val="28"/>
        </w:rPr>
        <w:t>
      накладка плана;</w:t>
      </w:r>
    </w:p>
    <w:p>
      <w:pPr>
        <w:spacing w:after="0"/>
        <w:ind w:left="0"/>
        <w:jc w:val="both"/>
      </w:pPr>
      <w:r>
        <w:rPr>
          <w:rFonts w:ascii="Times New Roman"/>
          <w:b w:val="false"/>
          <w:i w:val="false"/>
          <w:color w:val="000000"/>
          <w:sz w:val="28"/>
        </w:rPr>
        <w:t>
      вычерчивание его тушью;</w:t>
      </w:r>
    </w:p>
    <w:p>
      <w:pPr>
        <w:spacing w:after="0"/>
        <w:ind w:left="0"/>
        <w:jc w:val="both"/>
      </w:pPr>
      <w:r>
        <w:rPr>
          <w:rFonts w:ascii="Times New Roman"/>
          <w:b w:val="false"/>
          <w:i w:val="false"/>
          <w:color w:val="000000"/>
          <w:sz w:val="28"/>
        </w:rPr>
        <w:t>
      вычисление площадей участков и другие показатели;</w:t>
      </w:r>
    </w:p>
    <w:p>
      <w:pPr>
        <w:spacing w:after="0"/>
        <w:ind w:left="0"/>
        <w:jc w:val="both"/>
      </w:pPr>
      <w:r>
        <w:rPr>
          <w:rFonts w:ascii="Times New Roman"/>
          <w:b w:val="false"/>
          <w:i w:val="false"/>
          <w:color w:val="000000"/>
          <w:sz w:val="28"/>
        </w:rPr>
        <w:t>
      составление необходимых расчетов и описаний.</w:t>
      </w:r>
    </w:p>
    <w:bookmarkStart w:name="z357" w:id="353"/>
    <w:p>
      <w:pPr>
        <w:spacing w:after="0"/>
        <w:ind w:left="0"/>
        <w:jc w:val="both"/>
      </w:pPr>
      <w:r>
        <w:rPr>
          <w:rFonts w:ascii="Times New Roman"/>
          <w:b w:val="false"/>
          <w:i w:val="false"/>
          <w:color w:val="000000"/>
          <w:sz w:val="28"/>
        </w:rPr>
        <w:t>
      306. При накладке плана следует строго соблюдать точность снятия размеров по масштабу.</w:t>
      </w:r>
    </w:p>
    <w:bookmarkEnd w:id="353"/>
    <w:bookmarkStart w:name="z358" w:id="354"/>
    <w:p>
      <w:pPr>
        <w:spacing w:after="0"/>
        <w:ind w:left="0"/>
        <w:jc w:val="both"/>
      </w:pPr>
      <w:r>
        <w:rPr>
          <w:rFonts w:ascii="Times New Roman"/>
          <w:b w:val="false"/>
          <w:i w:val="false"/>
          <w:color w:val="000000"/>
          <w:sz w:val="28"/>
        </w:rPr>
        <w:t>
      307. На схемах показываются расположение набережных и пересекающие сооружения.</w:t>
      </w:r>
    </w:p>
    <w:bookmarkEnd w:id="354"/>
    <w:bookmarkStart w:name="z359" w:id="355"/>
    <w:p>
      <w:pPr>
        <w:spacing w:after="0"/>
        <w:ind w:left="0"/>
        <w:jc w:val="both"/>
      </w:pPr>
      <w:r>
        <w:rPr>
          <w:rFonts w:ascii="Times New Roman"/>
          <w:b w:val="false"/>
          <w:i w:val="false"/>
          <w:color w:val="000000"/>
          <w:sz w:val="28"/>
        </w:rPr>
        <w:t>
      308. Наносятся сходы, их ширина и длина по горизонтали, количество ступеней, углубления подпорной стенки внутрь против основной линии набережной и прочие промеры ограждения, их длины, высоты, толщины оголовки выходящих труб, их диаметры.</w:t>
      </w:r>
    </w:p>
    <w:bookmarkEnd w:id="355"/>
    <w:bookmarkStart w:name="z360" w:id="356"/>
    <w:p>
      <w:pPr>
        <w:spacing w:after="0"/>
        <w:ind w:left="0"/>
        <w:jc w:val="both"/>
      </w:pPr>
      <w:r>
        <w:rPr>
          <w:rFonts w:ascii="Times New Roman"/>
          <w:b w:val="false"/>
          <w:i w:val="false"/>
          <w:color w:val="000000"/>
          <w:sz w:val="28"/>
        </w:rPr>
        <w:t>
      309. Определяется техническое состояние берегоукрепительных сооружений на основании признаков изношенности согласно Схемам и таблицам набережных.</w:t>
      </w:r>
    </w:p>
    <w:bookmarkEnd w:id="356"/>
    <w:bookmarkStart w:name="z361" w:id="357"/>
    <w:p>
      <w:pPr>
        <w:spacing w:after="0"/>
        <w:ind w:left="0"/>
        <w:jc w:val="both"/>
      </w:pPr>
      <w:r>
        <w:rPr>
          <w:rFonts w:ascii="Times New Roman"/>
          <w:b w:val="false"/>
          <w:i w:val="false"/>
          <w:color w:val="000000"/>
          <w:sz w:val="28"/>
        </w:rPr>
        <w:t>
      310. На основе произведенных в натуре промеров составляется инвентарный план набережной (бровки набережной, подпорной стенки) в масштабе 1:1000 с привязками к опорным точкам. В нижней части плана вычерчивается фасад лицевой стенки набережной (подпорной стенки) в разрезе 1:1000 и вертикальном 1:100, а вид с боку - в масштабе 1:100.</w:t>
      </w:r>
    </w:p>
    <w:bookmarkEnd w:id="357"/>
    <w:bookmarkStart w:name="z362" w:id="358"/>
    <w:p>
      <w:pPr>
        <w:spacing w:after="0"/>
        <w:ind w:left="0"/>
        <w:jc w:val="both"/>
      </w:pPr>
      <w:r>
        <w:rPr>
          <w:rFonts w:ascii="Times New Roman"/>
          <w:b w:val="false"/>
          <w:i w:val="false"/>
          <w:color w:val="000000"/>
          <w:sz w:val="28"/>
        </w:rPr>
        <w:t>
      311. На грунтовые и замощенные камнем откосы чертежи не составляются, а данные заносятся лишь в технический паспорт. На каждый сход составляются план и разрез в масштабе 1:100.</w:t>
      </w:r>
    </w:p>
    <w:bookmarkEnd w:id="358"/>
    <w:bookmarkStart w:name="z363" w:id="359"/>
    <w:p>
      <w:pPr>
        <w:spacing w:after="0"/>
        <w:ind w:left="0"/>
        <w:jc w:val="both"/>
      </w:pPr>
      <w:r>
        <w:rPr>
          <w:rFonts w:ascii="Times New Roman"/>
          <w:b w:val="false"/>
          <w:i w:val="false"/>
          <w:color w:val="000000"/>
          <w:sz w:val="28"/>
        </w:rPr>
        <w:t>
      312. На титульном листе технического паспорта заполняются необходимые данные, все графы технического паспорта заполняются без сокращений.</w:t>
      </w:r>
    </w:p>
    <w:bookmarkEnd w:id="359"/>
    <w:bookmarkStart w:name="z364" w:id="360"/>
    <w:p>
      <w:pPr>
        <w:spacing w:after="0"/>
        <w:ind w:left="0"/>
        <w:jc w:val="both"/>
      </w:pPr>
      <w:r>
        <w:rPr>
          <w:rFonts w:ascii="Times New Roman"/>
          <w:b w:val="false"/>
          <w:i w:val="false"/>
          <w:color w:val="000000"/>
          <w:sz w:val="28"/>
        </w:rPr>
        <w:t>
      313. На втором листе технического паспорта заполняется таблица "Общие сведения" куда заносятся сведения: год постройки; элементы конструкций подпорных стен, парапетов, сходов, противооползневых сооружений и длина, ширина, высота, диаметры, количество и прочие параметры.</w:t>
      </w:r>
    </w:p>
    <w:bookmarkEnd w:id="360"/>
    <w:bookmarkStart w:name="z365" w:id="361"/>
    <w:p>
      <w:pPr>
        <w:spacing w:after="0"/>
        <w:ind w:left="0"/>
        <w:jc w:val="both"/>
      </w:pPr>
      <w:r>
        <w:rPr>
          <w:rFonts w:ascii="Times New Roman"/>
          <w:b w:val="false"/>
          <w:i w:val="false"/>
          <w:color w:val="000000"/>
          <w:sz w:val="28"/>
        </w:rPr>
        <w:t>
      314. Указывается материалы покрытия набережных, подпорных стен, сходов, количество осветительных приборов.</w:t>
      </w:r>
    </w:p>
    <w:bookmarkEnd w:id="361"/>
    <w:bookmarkStart w:name="z366" w:id="362"/>
    <w:p>
      <w:pPr>
        <w:spacing w:after="0"/>
        <w:ind w:left="0"/>
        <w:jc w:val="both"/>
      </w:pPr>
      <w:r>
        <w:rPr>
          <w:rFonts w:ascii="Times New Roman"/>
          <w:b w:val="false"/>
          <w:i w:val="false"/>
          <w:color w:val="000000"/>
          <w:sz w:val="28"/>
        </w:rPr>
        <w:t>
      315. План бровки, фасад и разрез составляются на каждую усовершенствованную набережную подпорную стенку отдельно с указанием длины ее, высоты над уровнем воды и ростверком, облицовки, мест сходов, ограждений, оголовков выходящих труб.</w:t>
      </w:r>
    </w:p>
    <w:bookmarkEnd w:id="362"/>
    <w:bookmarkStart w:name="z367" w:id="363"/>
    <w:p>
      <w:pPr>
        <w:spacing w:after="0"/>
        <w:ind w:left="0"/>
        <w:jc w:val="left"/>
      </w:pPr>
      <w:r>
        <w:rPr>
          <w:rFonts w:ascii="Times New Roman"/>
          <w:b/>
          <w:i w:val="false"/>
          <w:color w:val="000000"/>
        </w:rPr>
        <w:t xml:space="preserve"> 11. Первичное и последующее государственное техническое</w:t>
      </w:r>
      <w:r>
        <w:br/>
      </w:r>
      <w:r>
        <w:rPr>
          <w:rFonts w:ascii="Times New Roman"/>
          <w:b/>
          <w:i w:val="false"/>
          <w:color w:val="000000"/>
        </w:rPr>
        <w:t>обследование трубопроводов (объектов водоснабжения</w:t>
      </w:r>
      <w:r>
        <w:br/>
      </w:r>
      <w:r>
        <w:rPr>
          <w:rFonts w:ascii="Times New Roman"/>
          <w:b/>
          <w:i w:val="false"/>
          <w:color w:val="000000"/>
        </w:rPr>
        <w:t>и канализации, тепловых сетей, магистральных</w:t>
      </w:r>
      <w:r>
        <w:br/>
      </w:r>
      <w:r>
        <w:rPr>
          <w:rFonts w:ascii="Times New Roman"/>
          <w:b/>
          <w:i w:val="false"/>
          <w:color w:val="000000"/>
        </w:rPr>
        <w:t>нефтепроводов и газопроводов)</w:t>
      </w:r>
    </w:p>
    <w:bookmarkEnd w:id="363"/>
    <w:bookmarkStart w:name="z368" w:id="364"/>
    <w:p>
      <w:pPr>
        <w:spacing w:after="0"/>
        <w:ind w:left="0"/>
        <w:jc w:val="both"/>
      </w:pPr>
      <w:r>
        <w:rPr>
          <w:rFonts w:ascii="Times New Roman"/>
          <w:b w:val="false"/>
          <w:i w:val="false"/>
          <w:color w:val="000000"/>
          <w:sz w:val="28"/>
        </w:rPr>
        <w:t>
      316. Объектами технического обследования трубопроводов (объектов водоснабжения и канализации, тепловых сетей, магистральных нефтепроводов и газопроводов) являются:</w:t>
      </w:r>
    </w:p>
    <w:bookmarkEnd w:id="364"/>
    <w:p>
      <w:pPr>
        <w:spacing w:after="0"/>
        <w:ind w:left="0"/>
        <w:jc w:val="both"/>
      </w:pPr>
      <w:r>
        <w:rPr>
          <w:rFonts w:ascii="Times New Roman"/>
          <w:b w:val="false"/>
          <w:i w:val="false"/>
          <w:color w:val="000000"/>
          <w:sz w:val="28"/>
        </w:rPr>
        <w:t>
      водопроводные и канализационные сети со смотровыми колодцами, камерами, камерами переключения, вводами и выпусками, задвижками, пожарными гидрантами и фасонными частями;</w:t>
      </w:r>
    </w:p>
    <w:p>
      <w:pPr>
        <w:spacing w:after="0"/>
        <w:ind w:left="0"/>
        <w:jc w:val="both"/>
      </w:pPr>
      <w:r>
        <w:rPr>
          <w:rFonts w:ascii="Times New Roman"/>
          <w:b w:val="false"/>
          <w:i w:val="false"/>
          <w:color w:val="000000"/>
          <w:sz w:val="28"/>
        </w:rPr>
        <w:t>
      водонапорные башни;</w:t>
      </w:r>
    </w:p>
    <w:p>
      <w:pPr>
        <w:spacing w:after="0"/>
        <w:ind w:left="0"/>
        <w:jc w:val="both"/>
      </w:pPr>
      <w:r>
        <w:rPr>
          <w:rFonts w:ascii="Times New Roman"/>
          <w:b w:val="false"/>
          <w:i w:val="false"/>
          <w:color w:val="000000"/>
          <w:sz w:val="28"/>
        </w:rPr>
        <w:t>
      водоводы, магистрали, водозаборы, насосные станции 1 и 2 подъемов;</w:t>
      </w:r>
    </w:p>
    <w:p>
      <w:pPr>
        <w:spacing w:after="0"/>
        <w:ind w:left="0"/>
        <w:jc w:val="both"/>
      </w:pPr>
      <w:r>
        <w:rPr>
          <w:rFonts w:ascii="Times New Roman"/>
          <w:b w:val="false"/>
          <w:i w:val="false"/>
          <w:color w:val="000000"/>
          <w:sz w:val="28"/>
        </w:rPr>
        <w:t>
      дюкеры;</w:t>
      </w:r>
    </w:p>
    <w:p>
      <w:pPr>
        <w:spacing w:after="0"/>
        <w:ind w:left="0"/>
        <w:jc w:val="both"/>
      </w:pPr>
      <w:r>
        <w:rPr>
          <w:rFonts w:ascii="Times New Roman"/>
          <w:b w:val="false"/>
          <w:i w:val="false"/>
          <w:color w:val="000000"/>
          <w:sz w:val="28"/>
        </w:rPr>
        <w:t>
      дворовые, групповые, резервуарные установки сжиженного газа;</w:t>
      </w:r>
    </w:p>
    <w:p>
      <w:pPr>
        <w:spacing w:after="0"/>
        <w:ind w:left="0"/>
        <w:jc w:val="both"/>
      </w:pPr>
      <w:r>
        <w:rPr>
          <w:rFonts w:ascii="Times New Roman"/>
          <w:b w:val="false"/>
          <w:i w:val="false"/>
          <w:color w:val="000000"/>
          <w:sz w:val="28"/>
        </w:rPr>
        <w:t>
      межпоселковые, уличные, внутриквартальные, дворовые, подземные и наземные газопроводы;</w:t>
      </w:r>
    </w:p>
    <w:p>
      <w:pPr>
        <w:spacing w:after="0"/>
        <w:ind w:left="0"/>
        <w:jc w:val="both"/>
      </w:pPr>
      <w:r>
        <w:rPr>
          <w:rFonts w:ascii="Times New Roman"/>
          <w:b w:val="false"/>
          <w:i w:val="false"/>
          <w:color w:val="000000"/>
          <w:sz w:val="28"/>
        </w:rPr>
        <w:t>
      переходы под железными дорогами;</w:t>
      </w:r>
    </w:p>
    <w:p>
      <w:pPr>
        <w:spacing w:after="0"/>
        <w:ind w:left="0"/>
        <w:jc w:val="both"/>
      </w:pPr>
      <w:r>
        <w:rPr>
          <w:rFonts w:ascii="Times New Roman"/>
          <w:b w:val="false"/>
          <w:i w:val="false"/>
          <w:color w:val="000000"/>
          <w:sz w:val="28"/>
        </w:rPr>
        <w:t>
      административные, производственные здания и сооружения, а также земельные участки, на которых они расположены;</w:t>
      </w:r>
    </w:p>
    <w:p>
      <w:pPr>
        <w:spacing w:after="0"/>
        <w:ind w:left="0"/>
        <w:jc w:val="both"/>
      </w:pPr>
      <w:r>
        <w:rPr>
          <w:rFonts w:ascii="Times New Roman"/>
          <w:b w:val="false"/>
          <w:i w:val="false"/>
          <w:color w:val="000000"/>
          <w:sz w:val="28"/>
        </w:rPr>
        <w:t>
      водоприемники, береговые из открытых источников водоснабжения;</w:t>
      </w:r>
    </w:p>
    <w:p>
      <w:pPr>
        <w:spacing w:after="0"/>
        <w:ind w:left="0"/>
        <w:jc w:val="both"/>
      </w:pPr>
      <w:r>
        <w:rPr>
          <w:rFonts w:ascii="Times New Roman"/>
          <w:b w:val="false"/>
          <w:i w:val="false"/>
          <w:color w:val="000000"/>
          <w:sz w:val="28"/>
        </w:rPr>
        <w:t>
      плотины и дамбы;</w:t>
      </w:r>
    </w:p>
    <w:p>
      <w:pPr>
        <w:spacing w:after="0"/>
        <w:ind w:left="0"/>
        <w:jc w:val="both"/>
      </w:pPr>
      <w:r>
        <w:rPr>
          <w:rFonts w:ascii="Times New Roman"/>
          <w:b w:val="false"/>
          <w:i w:val="false"/>
          <w:color w:val="000000"/>
          <w:sz w:val="28"/>
        </w:rPr>
        <w:t>
      водохранилища;</w:t>
      </w:r>
    </w:p>
    <w:p>
      <w:pPr>
        <w:spacing w:after="0"/>
        <w:ind w:left="0"/>
        <w:jc w:val="both"/>
      </w:pPr>
      <w:r>
        <w:rPr>
          <w:rFonts w:ascii="Times New Roman"/>
          <w:b w:val="false"/>
          <w:i w:val="false"/>
          <w:color w:val="000000"/>
          <w:sz w:val="28"/>
        </w:rPr>
        <w:t>
      инфильтрационные водоприемники;</w:t>
      </w:r>
    </w:p>
    <w:p>
      <w:pPr>
        <w:spacing w:after="0"/>
        <w:ind w:left="0"/>
        <w:jc w:val="both"/>
      </w:pPr>
      <w:r>
        <w:rPr>
          <w:rFonts w:ascii="Times New Roman"/>
          <w:b w:val="false"/>
          <w:i w:val="false"/>
          <w:color w:val="000000"/>
          <w:sz w:val="28"/>
        </w:rPr>
        <w:t>
      замотечные и сифонные линии;</w:t>
      </w:r>
    </w:p>
    <w:p>
      <w:pPr>
        <w:spacing w:after="0"/>
        <w:ind w:left="0"/>
        <w:jc w:val="both"/>
      </w:pPr>
      <w:r>
        <w:rPr>
          <w:rFonts w:ascii="Times New Roman"/>
          <w:b w:val="false"/>
          <w:i w:val="false"/>
          <w:color w:val="000000"/>
          <w:sz w:val="28"/>
        </w:rPr>
        <w:t>
      артезианские водяные скважины;</w:t>
      </w:r>
    </w:p>
    <w:p>
      <w:pPr>
        <w:spacing w:after="0"/>
        <w:ind w:left="0"/>
        <w:jc w:val="both"/>
      </w:pPr>
      <w:r>
        <w:rPr>
          <w:rFonts w:ascii="Times New Roman"/>
          <w:b w:val="false"/>
          <w:i w:val="false"/>
          <w:color w:val="000000"/>
          <w:sz w:val="28"/>
        </w:rPr>
        <w:t>
      зоны санитарной охраны и имеющиеся на них сооружения;</w:t>
      </w:r>
    </w:p>
    <w:p>
      <w:pPr>
        <w:spacing w:after="0"/>
        <w:ind w:left="0"/>
        <w:jc w:val="both"/>
      </w:pPr>
      <w:r>
        <w:rPr>
          <w:rFonts w:ascii="Times New Roman"/>
          <w:b w:val="false"/>
          <w:i w:val="false"/>
          <w:color w:val="000000"/>
          <w:sz w:val="28"/>
        </w:rPr>
        <w:t>
      очистные сооружения водопроводов, отстойники, фильтры, осветители, реогентное хозяйство, в том числе склады коагулянта, извести и хлора, резервуары чистой воды;</w:t>
      </w:r>
    </w:p>
    <w:p>
      <w:pPr>
        <w:spacing w:after="0"/>
        <w:ind w:left="0"/>
        <w:jc w:val="both"/>
      </w:pPr>
      <w:r>
        <w:rPr>
          <w:rFonts w:ascii="Times New Roman"/>
          <w:b w:val="false"/>
          <w:i w:val="false"/>
          <w:color w:val="000000"/>
          <w:sz w:val="28"/>
        </w:rPr>
        <w:t>
      очистные сооружения канализации, песколовки, решетки, отстойники, геофильтры, аэрофильтры, высоконагружаемые биофильтры, аэротенки, метантенки, поля орошения и поля фильтрации, биологические пруды и иловые площадки;</w:t>
      </w:r>
    </w:p>
    <w:p>
      <w:pPr>
        <w:spacing w:after="0"/>
        <w:ind w:left="0"/>
        <w:jc w:val="both"/>
      </w:pPr>
      <w:r>
        <w:rPr>
          <w:rFonts w:ascii="Times New Roman"/>
          <w:b w:val="false"/>
          <w:i w:val="false"/>
          <w:color w:val="000000"/>
          <w:sz w:val="28"/>
        </w:rPr>
        <w:t>
      тепловые сети и сооружения на них;</w:t>
      </w:r>
    </w:p>
    <w:p>
      <w:pPr>
        <w:spacing w:after="0"/>
        <w:ind w:left="0"/>
        <w:jc w:val="both"/>
      </w:pPr>
      <w:r>
        <w:rPr>
          <w:rFonts w:ascii="Times New Roman"/>
          <w:b w:val="false"/>
          <w:i w:val="false"/>
          <w:color w:val="000000"/>
          <w:sz w:val="28"/>
        </w:rPr>
        <w:t>
      административные здания, котельные, бойлерные и другие строения и сооружения;</w:t>
      </w:r>
    </w:p>
    <w:p>
      <w:pPr>
        <w:spacing w:after="0"/>
        <w:ind w:left="0"/>
        <w:jc w:val="both"/>
      </w:pPr>
      <w:r>
        <w:rPr>
          <w:rFonts w:ascii="Times New Roman"/>
          <w:b w:val="false"/>
          <w:i w:val="false"/>
          <w:color w:val="000000"/>
          <w:sz w:val="28"/>
        </w:rPr>
        <w:t>
      промысловые трубопроводы;</w:t>
      </w:r>
    </w:p>
    <w:p>
      <w:pPr>
        <w:spacing w:after="0"/>
        <w:ind w:left="0"/>
        <w:jc w:val="both"/>
      </w:pPr>
      <w:r>
        <w:rPr>
          <w:rFonts w:ascii="Times New Roman"/>
          <w:b w:val="false"/>
          <w:i w:val="false"/>
          <w:color w:val="000000"/>
          <w:sz w:val="28"/>
        </w:rPr>
        <w:t>
      трубопроводы магистральные;</w:t>
      </w:r>
    </w:p>
    <w:p>
      <w:pPr>
        <w:spacing w:after="0"/>
        <w:ind w:left="0"/>
        <w:jc w:val="both"/>
      </w:pPr>
      <w:r>
        <w:rPr>
          <w:rFonts w:ascii="Times New Roman"/>
          <w:b w:val="false"/>
          <w:i w:val="false"/>
          <w:color w:val="000000"/>
          <w:sz w:val="28"/>
        </w:rPr>
        <w:t>
      отводы высокого и среднего давления для транспортировки нефти или газа между точками их стыковки с иными самостоятельными объектами учета;</w:t>
      </w:r>
    </w:p>
    <w:p>
      <w:pPr>
        <w:spacing w:after="0"/>
        <w:ind w:left="0"/>
        <w:jc w:val="both"/>
      </w:pPr>
      <w:r>
        <w:rPr>
          <w:rFonts w:ascii="Times New Roman"/>
          <w:b w:val="false"/>
          <w:i w:val="false"/>
          <w:color w:val="000000"/>
          <w:sz w:val="28"/>
        </w:rPr>
        <w:t>
      ГРП, защитные стенки, противооползневые и противоселевые инженерные сооружения;</w:t>
      </w:r>
    </w:p>
    <w:p>
      <w:pPr>
        <w:spacing w:after="0"/>
        <w:ind w:left="0"/>
        <w:jc w:val="both"/>
      </w:pPr>
      <w:r>
        <w:rPr>
          <w:rFonts w:ascii="Times New Roman"/>
          <w:b w:val="false"/>
          <w:i w:val="false"/>
          <w:color w:val="000000"/>
          <w:sz w:val="28"/>
        </w:rPr>
        <w:t>
      газорегуляторные отдельно стоящие пункты;</w:t>
      </w:r>
    </w:p>
    <w:p>
      <w:pPr>
        <w:spacing w:after="0"/>
        <w:ind w:left="0"/>
        <w:jc w:val="both"/>
      </w:pPr>
      <w:r>
        <w:rPr>
          <w:rFonts w:ascii="Times New Roman"/>
          <w:b w:val="false"/>
          <w:i w:val="false"/>
          <w:color w:val="000000"/>
          <w:sz w:val="28"/>
        </w:rPr>
        <w:t>
      шкафные регуляторные установки;</w:t>
      </w:r>
    </w:p>
    <w:p>
      <w:pPr>
        <w:spacing w:after="0"/>
        <w:ind w:left="0"/>
        <w:jc w:val="both"/>
      </w:pPr>
      <w:r>
        <w:rPr>
          <w:rFonts w:ascii="Times New Roman"/>
          <w:b w:val="false"/>
          <w:i w:val="false"/>
          <w:color w:val="000000"/>
          <w:sz w:val="28"/>
        </w:rPr>
        <w:t>
      дворовые, групповые, резервуарные установки сжиженного газа;</w:t>
      </w:r>
    </w:p>
    <w:p>
      <w:pPr>
        <w:spacing w:after="0"/>
        <w:ind w:left="0"/>
        <w:jc w:val="both"/>
      </w:pPr>
      <w:r>
        <w:rPr>
          <w:rFonts w:ascii="Times New Roman"/>
          <w:b w:val="false"/>
          <w:i w:val="false"/>
          <w:color w:val="000000"/>
          <w:sz w:val="28"/>
        </w:rPr>
        <w:t>
      межпоселковые, уличные, внутриквартальные, дворовые, подземные и наземные газопроводы.</w:t>
      </w:r>
    </w:p>
    <w:p>
      <w:pPr>
        <w:spacing w:after="0"/>
        <w:ind w:left="0"/>
        <w:jc w:val="both"/>
      </w:pPr>
      <w:r>
        <w:rPr>
          <w:rFonts w:ascii="Times New Roman"/>
          <w:b w:val="false"/>
          <w:i w:val="false"/>
          <w:color w:val="000000"/>
          <w:sz w:val="28"/>
        </w:rPr>
        <w:t>
      Определение технических характеристик состоит из:</w:t>
      </w:r>
    </w:p>
    <w:p>
      <w:pPr>
        <w:spacing w:after="0"/>
        <w:ind w:left="0"/>
        <w:jc w:val="both"/>
      </w:pPr>
      <w:r>
        <w:rPr>
          <w:rFonts w:ascii="Times New Roman"/>
          <w:b w:val="false"/>
          <w:i w:val="false"/>
          <w:color w:val="000000"/>
          <w:sz w:val="28"/>
        </w:rPr>
        <w:t>
      съемки земельного участка с нанесением фактических границ;</w:t>
      </w:r>
    </w:p>
    <w:p>
      <w:pPr>
        <w:spacing w:after="0"/>
        <w:ind w:left="0"/>
        <w:jc w:val="both"/>
      </w:pPr>
      <w:r>
        <w:rPr>
          <w:rFonts w:ascii="Times New Roman"/>
          <w:b w:val="false"/>
          <w:i w:val="false"/>
          <w:color w:val="000000"/>
          <w:sz w:val="28"/>
        </w:rPr>
        <w:t>
      привязки к местности выходов на поверхность земли узлов сетей;</w:t>
      </w:r>
    </w:p>
    <w:p>
      <w:pPr>
        <w:spacing w:after="0"/>
        <w:ind w:left="0"/>
        <w:jc w:val="both"/>
      </w:pPr>
      <w:r>
        <w:rPr>
          <w:rFonts w:ascii="Times New Roman"/>
          <w:b w:val="false"/>
          <w:i w:val="false"/>
          <w:color w:val="000000"/>
          <w:sz w:val="28"/>
        </w:rPr>
        <w:t>
      производства линейных промеров между колодцами в прямом и обратном направлении;</w:t>
      </w:r>
    </w:p>
    <w:p>
      <w:pPr>
        <w:spacing w:after="0"/>
        <w:ind w:left="0"/>
        <w:jc w:val="both"/>
      </w:pPr>
      <w:r>
        <w:rPr>
          <w:rFonts w:ascii="Times New Roman"/>
          <w:b w:val="false"/>
          <w:i w:val="false"/>
          <w:color w:val="000000"/>
          <w:sz w:val="28"/>
        </w:rPr>
        <w:t>
      составления плана земельного участка, схемы сети, поэтажных планов строений, расположенных на участке, а также служебных построек;</w:t>
      </w:r>
    </w:p>
    <w:p>
      <w:pPr>
        <w:spacing w:after="0"/>
        <w:ind w:left="0"/>
        <w:jc w:val="both"/>
      </w:pPr>
      <w:r>
        <w:rPr>
          <w:rFonts w:ascii="Times New Roman"/>
          <w:b w:val="false"/>
          <w:i w:val="false"/>
          <w:color w:val="000000"/>
          <w:sz w:val="28"/>
        </w:rPr>
        <w:t>
      технического описания сети и конструктивных элементов всех расположенных на участке строений и сооружений с определением их технического состояния;</w:t>
      </w:r>
    </w:p>
    <w:p>
      <w:pPr>
        <w:spacing w:after="0"/>
        <w:ind w:left="0"/>
        <w:jc w:val="both"/>
      </w:pPr>
      <w:r>
        <w:rPr>
          <w:rFonts w:ascii="Times New Roman"/>
          <w:b w:val="false"/>
          <w:i w:val="false"/>
          <w:color w:val="000000"/>
          <w:sz w:val="28"/>
        </w:rPr>
        <w:t>
      определения материала и замера габаритов колодца, а также трубопроводов и запорной арматуры внутри колодца с привязкой их местоположения;</w:t>
      </w:r>
    </w:p>
    <w:p>
      <w:pPr>
        <w:spacing w:after="0"/>
        <w:ind w:left="0"/>
        <w:jc w:val="both"/>
      </w:pPr>
      <w:r>
        <w:rPr>
          <w:rFonts w:ascii="Times New Roman"/>
          <w:b w:val="false"/>
          <w:i w:val="false"/>
          <w:color w:val="000000"/>
          <w:sz w:val="28"/>
        </w:rPr>
        <w:t>
      производства вычислительных работ и занесения результатов технического обследования в технические паспорта на объекты недвижимости;</w:t>
      </w:r>
    </w:p>
    <w:p>
      <w:pPr>
        <w:spacing w:after="0"/>
        <w:ind w:left="0"/>
        <w:jc w:val="both"/>
      </w:pPr>
      <w:r>
        <w:rPr>
          <w:rFonts w:ascii="Times New Roman"/>
          <w:b w:val="false"/>
          <w:i w:val="false"/>
          <w:color w:val="000000"/>
          <w:sz w:val="28"/>
        </w:rPr>
        <w:t>
      вычерчивания поперечного и продольного разрезов колодца и составления спецификации на его оборудование.</w:t>
      </w:r>
    </w:p>
    <w:bookmarkStart w:name="z369" w:id="365"/>
    <w:p>
      <w:pPr>
        <w:spacing w:after="0"/>
        <w:ind w:left="0"/>
        <w:jc w:val="both"/>
      </w:pPr>
      <w:r>
        <w:rPr>
          <w:rFonts w:ascii="Times New Roman"/>
          <w:b w:val="false"/>
          <w:i w:val="false"/>
          <w:color w:val="000000"/>
          <w:sz w:val="28"/>
        </w:rPr>
        <w:t>
      317. Для проведения обследования объектов водоснабжения и канализации, тепловых сетей, магистральных нефтепроводов и газопроводов допускается использование топографических материалов, выкопировок из планшетов геодезических съемок, планов кварталов и проездов, а также других планов территорий, на которых расположены указанные объекты, описание других материалов.</w:t>
      </w:r>
    </w:p>
    <w:bookmarkEnd w:id="365"/>
    <w:bookmarkStart w:name="z370" w:id="366"/>
    <w:p>
      <w:pPr>
        <w:spacing w:after="0"/>
        <w:ind w:left="0"/>
        <w:jc w:val="both"/>
      </w:pPr>
      <w:r>
        <w:rPr>
          <w:rFonts w:ascii="Times New Roman"/>
          <w:b w:val="false"/>
          <w:i w:val="false"/>
          <w:color w:val="000000"/>
          <w:sz w:val="28"/>
        </w:rPr>
        <w:t>
      318. В процессе съемки земельного участка должны быть замерены все строения и сооружения, измерена протяженность сети (трубопровода) и границ участка, по мере возможности установлено место расположения, адрес объекта недвижимости.</w:t>
      </w:r>
    </w:p>
    <w:bookmarkEnd w:id="366"/>
    <w:bookmarkStart w:name="z371" w:id="367"/>
    <w:p>
      <w:pPr>
        <w:spacing w:after="0"/>
        <w:ind w:left="0"/>
        <w:jc w:val="both"/>
      </w:pPr>
      <w:r>
        <w:rPr>
          <w:rFonts w:ascii="Times New Roman"/>
          <w:b w:val="false"/>
          <w:i w:val="false"/>
          <w:color w:val="000000"/>
          <w:sz w:val="28"/>
        </w:rPr>
        <w:t>
      319. Недостающие, а также несоответствующие натуре элементы сети, трубопровода снимаются дополнительно.</w:t>
      </w:r>
    </w:p>
    <w:bookmarkEnd w:id="367"/>
    <w:bookmarkStart w:name="z372" w:id="368"/>
    <w:p>
      <w:pPr>
        <w:spacing w:after="0"/>
        <w:ind w:left="0"/>
        <w:jc w:val="both"/>
      </w:pPr>
      <w:r>
        <w:rPr>
          <w:rFonts w:ascii="Times New Roman"/>
          <w:b w:val="false"/>
          <w:i w:val="false"/>
          <w:color w:val="000000"/>
          <w:sz w:val="28"/>
        </w:rPr>
        <w:t>
      320. При обследовании в натуре устанавливается:</w:t>
      </w:r>
    </w:p>
    <w:bookmarkEnd w:id="368"/>
    <w:p>
      <w:pPr>
        <w:spacing w:after="0"/>
        <w:ind w:left="0"/>
        <w:jc w:val="both"/>
      </w:pPr>
      <w:r>
        <w:rPr>
          <w:rFonts w:ascii="Times New Roman"/>
          <w:b w:val="false"/>
          <w:i w:val="false"/>
          <w:color w:val="000000"/>
          <w:sz w:val="28"/>
        </w:rPr>
        <w:t>
      1) для водопроводно-канализационной сети расположение колодцев на проездах (улицах) или кварталах групповой застройки, протяженность сети;</w:t>
      </w:r>
    </w:p>
    <w:p>
      <w:pPr>
        <w:spacing w:after="0"/>
        <w:ind w:left="0"/>
        <w:jc w:val="both"/>
      </w:pPr>
      <w:r>
        <w:rPr>
          <w:rFonts w:ascii="Times New Roman"/>
          <w:b w:val="false"/>
          <w:i w:val="false"/>
          <w:color w:val="000000"/>
          <w:sz w:val="28"/>
        </w:rPr>
        <w:t>
      2) направление, заглубление труб и лотков, их размеры, материал. Конструктивные особенности и техническое состояние определяется с помощью дополнительных материалов проектно-сметной документации и материалов прежних обследований;</w:t>
      </w:r>
    </w:p>
    <w:p>
      <w:pPr>
        <w:spacing w:after="0"/>
        <w:ind w:left="0"/>
        <w:jc w:val="both"/>
      </w:pPr>
      <w:r>
        <w:rPr>
          <w:rFonts w:ascii="Times New Roman"/>
          <w:b w:val="false"/>
          <w:i w:val="false"/>
          <w:color w:val="000000"/>
          <w:sz w:val="28"/>
        </w:rPr>
        <w:t>
      3) для тепловых сетей конструкция теплотрасс (на опорах, эстакадах, в проходных или полупроходных, непроходных каналах или бесканальная прокладка труб);</w:t>
      </w:r>
    </w:p>
    <w:p>
      <w:pPr>
        <w:spacing w:after="0"/>
        <w:ind w:left="0"/>
        <w:jc w:val="both"/>
      </w:pPr>
      <w:r>
        <w:rPr>
          <w:rFonts w:ascii="Times New Roman"/>
          <w:b w:val="false"/>
          <w:i w:val="false"/>
          <w:color w:val="000000"/>
          <w:sz w:val="28"/>
        </w:rPr>
        <w:t>
      4) положение на местности в отношении к постоянным ориентирам (зданиям, капитальным сооружениям и строениям) камер, компенсаторов и других сооружений теплотрассы;</w:t>
      </w:r>
    </w:p>
    <w:p>
      <w:pPr>
        <w:spacing w:after="0"/>
        <w:ind w:left="0"/>
        <w:jc w:val="both"/>
      </w:pPr>
      <w:r>
        <w:rPr>
          <w:rFonts w:ascii="Times New Roman"/>
          <w:b w:val="false"/>
          <w:i w:val="false"/>
          <w:color w:val="000000"/>
          <w:sz w:val="28"/>
        </w:rPr>
        <w:t>
      5) материал и диаметр труб, фасонных частей, материал и толщина теплоизоляции труб, протяженность;</w:t>
      </w:r>
    </w:p>
    <w:p>
      <w:pPr>
        <w:spacing w:after="0"/>
        <w:ind w:left="0"/>
        <w:jc w:val="both"/>
      </w:pPr>
      <w:r>
        <w:rPr>
          <w:rFonts w:ascii="Times New Roman"/>
          <w:b w:val="false"/>
          <w:i w:val="false"/>
          <w:color w:val="000000"/>
          <w:sz w:val="28"/>
        </w:rPr>
        <w:t>
      6) для магистральных нефтепроводов и газопроводов материал, диаметр, толщина и изоляция стенок труб, давление транспортируемого продукта, вид прокладки трубопровода (подземный, надземный, в коллекторе, в дюкере и другие).</w:t>
      </w:r>
    </w:p>
    <w:bookmarkStart w:name="z373" w:id="369"/>
    <w:p>
      <w:pPr>
        <w:spacing w:after="0"/>
        <w:ind w:left="0"/>
        <w:jc w:val="both"/>
      </w:pPr>
      <w:r>
        <w:rPr>
          <w:rFonts w:ascii="Times New Roman"/>
          <w:b w:val="false"/>
          <w:i w:val="false"/>
          <w:color w:val="000000"/>
          <w:sz w:val="28"/>
        </w:rPr>
        <w:t>
      321. Положение на местности центров люков колодцев, камер и опор воздушной прокладки трубопровода определяется засечками не менее двух от постоянных ориентиров.</w:t>
      </w:r>
    </w:p>
    <w:bookmarkEnd w:id="369"/>
    <w:bookmarkStart w:name="z374" w:id="370"/>
    <w:p>
      <w:pPr>
        <w:spacing w:after="0"/>
        <w:ind w:left="0"/>
        <w:jc w:val="both"/>
      </w:pPr>
      <w:r>
        <w:rPr>
          <w:rFonts w:ascii="Times New Roman"/>
          <w:b w:val="false"/>
          <w:i w:val="false"/>
          <w:color w:val="000000"/>
          <w:sz w:val="28"/>
        </w:rPr>
        <w:t>
      322. Протяженность трубопроводов измеряется между центрами люков, камер смотровых колодцев, опор или от центра люка опоры до потребителя места ввода в здание.</w:t>
      </w:r>
    </w:p>
    <w:bookmarkEnd w:id="370"/>
    <w:bookmarkStart w:name="z375" w:id="371"/>
    <w:p>
      <w:pPr>
        <w:spacing w:after="0"/>
        <w:ind w:left="0"/>
        <w:jc w:val="both"/>
      </w:pPr>
      <w:r>
        <w:rPr>
          <w:rFonts w:ascii="Times New Roman"/>
          <w:b w:val="false"/>
          <w:i w:val="false"/>
          <w:color w:val="000000"/>
          <w:sz w:val="28"/>
        </w:rPr>
        <w:t>
      323. Протяженность вводов в здание от центра люка соответствующего колодца (камеры, опоры) до места пересечения ввода с фундаментом здания.</w:t>
      </w:r>
    </w:p>
    <w:bookmarkEnd w:id="371"/>
    <w:bookmarkStart w:name="z376" w:id="372"/>
    <w:p>
      <w:pPr>
        <w:spacing w:after="0"/>
        <w:ind w:left="0"/>
        <w:jc w:val="both"/>
      </w:pPr>
      <w:r>
        <w:rPr>
          <w:rFonts w:ascii="Times New Roman"/>
          <w:b w:val="false"/>
          <w:i w:val="false"/>
          <w:color w:val="000000"/>
          <w:sz w:val="28"/>
        </w:rPr>
        <w:t>
      324. Все измерения производятся с точностью без округления и наносятся на эскиз (абрис).</w:t>
      </w:r>
    </w:p>
    <w:bookmarkEnd w:id="372"/>
    <w:bookmarkStart w:name="z377" w:id="373"/>
    <w:p>
      <w:pPr>
        <w:spacing w:after="0"/>
        <w:ind w:left="0"/>
        <w:jc w:val="both"/>
      </w:pPr>
      <w:r>
        <w:rPr>
          <w:rFonts w:ascii="Times New Roman"/>
          <w:b w:val="false"/>
          <w:i w:val="false"/>
          <w:color w:val="000000"/>
          <w:sz w:val="28"/>
        </w:rPr>
        <w:t>
      325. При отсутствии дополнительных проектных и иных материалов при съемке колодцев, камер и коллекторов измеряются их внешние и внутренние габариты. В круглом колодце замеряются диаметр и глубина; в шатровом - глубина всего колодца, высота и диаметр горловины, высота и диаметр или высота, длина и ширина рабочей камеры; в прямоугольном - глубина, длина и ширина. В камерах измеряется высота от верха люка камеры до трубопроводов и до дна камеры. Диаметр - в круглых камерах ширина и длина - в прямоугольных.</w:t>
      </w:r>
    </w:p>
    <w:bookmarkEnd w:id="373"/>
    <w:bookmarkStart w:name="z378" w:id="374"/>
    <w:p>
      <w:pPr>
        <w:spacing w:after="0"/>
        <w:ind w:left="0"/>
        <w:jc w:val="both"/>
      </w:pPr>
      <w:r>
        <w:rPr>
          <w:rFonts w:ascii="Times New Roman"/>
          <w:b w:val="false"/>
          <w:i w:val="false"/>
          <w:color w:val="000000"/>
          <w:sz w:val="28"/>
        </w:rPr>
        <w:t>
      326. Одновременно устанавливаются направление и заглубление труб и лотков, их диаметр (размеры), материал, конструктивные особенности.</w:t>
      </w:r>
    </w:p>
    <w:bookmarkEnd w:id="374"/>
    <w:bookmarkStart w:name="z379" w:id="375"/>
    <w:p>
      <w:pPr>
        <w:spacing w:after="0"/>
        <w:ind w:left="0"/>
        <w:jc w:val="both"/>
      </w:pPr>
      <w:r>
        <w:rPr>
          <w:rFonts w:ascii="Times New Roman"/>
          <w:b w:val="false"/>
          <w:i w:val="false"/>
          <w:color w:val="000000"/>
          <w:sz w:val="28"/>
        </w:rPr>
        <w:t>
      327. В отношении трубопроводов на опорах и эстакадах измеряются высота опор, их сечение и определяются материал, а также длина, ширина и материал фундаментов.</w:t>
      </w:r>
    </w:p>
    <w:bookmarkEnd w:id="375"/>
    <w:bookmarkStart w:name="z380" w:id="376"/>
    <w:p>
      <w:pPr>
        <w:spacing w:after="0"/>
        <w:ind w:left="0"/>
        <w:jc w:val="both"/>
      </w:pPr>
      <w:r>
        <w:rPr>
          <w:rFonts w:ascii="Times New Roman"/>
          <w:b w:val="false"/>
          <w:i w:val="false"/>
          <w:color w:val="000000"/>
          <w:sz w:val="28"/>
        </w:rPr>
        <w:t>
      328. Расположение трубопроводов в колодце (камере) определяется промером по оси трубопровода до стенок колодца камеры.</w:t>
      </w:r>
    </w:p>
    <w:bookmarkEnd w:id="376"/>
    <w:bookmarkStart w:name="z381" w:id="377"/>
    <w:p>
      <w:pPr>
        <w:spacing w:after="0"/>
        <w:ind w:left="0"/>
        <w:jc w:val="both"/>
      </w:pPr>
      <w:r>
        <w:rPr>
          <w:rFonts w:ascii="Times New Roman"/>
          <w:b w:val="false"/>
          <w:i w:val="false"/>
          <w:color w:val="000000"/>
          <w:sz w:val="28"/>
        </w:rPr>
        <w:t>
      329. Углы поворота трубопроводов бесканальной прокладки и в непроходных каналах определяются с помощью трубоискателей или по имеющимся исполнительным чертежам, в необходимых случаях производится вскрытие шурфами.</w:t>
      </w:r>
    </w:p>
    <w:bookmarkEnd w:id="377"/>
    <w:bookmarkStart w:name="z382" w:id="378"/>
    <w:p>
      <w:pPr>
        <w:spacing w:after="0"/>
        <w:ind w:left="0"/>
        <w:jc w:val="both"/>
      </w:pPr>
      <w:r>
        <w:rPr>
          <w:rFonts w:ascii="Times New Roman"/>
          <w:b w:val="false"/>
          <w:i w:val="false"/>
          <w:color w:val="000000"/>
          <w:sz w:val="28"/>
        </w:rPr>
        <w:t>
      330. На каждый колодец составляется абрис с указанием в нем года постройки, всех размеров, материала и конструкции стен, оборудования и фасонных частей.</w:t>
      </w:r>
    </w:p>
    <w:bookmarkEnd w:id="378"/>
    <w:bookmarkStart w:name="z383" w:id="379"/>
    <w:p>
      <w:pPr>
        <w:spacing w:after="0"/>
        <w:ind w:left="0"/>
        <w:jc w:val="both"/>
      </w:pPr>
      <w:r>
        <w:rPr>
          <w:rFonts w:ascii="Times New Roman"/>
          <w:b w:val="false"/>
          <w:i w:val="false"/>
          <w:color w:val="000000"/>
          <w:sz w:val="28"/>
        </w:rPr>
        <w:t>
      331. Заглубление трубопровода в колодце определяется рейкой или рулеткой от верхней плоскости люка до внешней поверхности трубопровода.</w:t>
      </w:r>
    </w:p>
    <w:bookmarkEnd w:id="379"/>
    <w:bookmarkStart w:name="z384" w:id="380"/>
    <w:p>
      <w:pPr>
        <w:spacing w:after="0"/>
        <w:ind w:left="0"/>
        <w:jc w:val="both"/>
      </w:pPr>
      <w:r>
        <w:rPr>
          <w:rFonts w:ascii="Times New Roman"/>
          <w:b w:val="false"/>
          <w:i w:val="false"/>
          <w:color w:val="000000"/>
          <w:sz w:val="28"/>
        </w:rPr>
        <w:t xml:space="preserve">
      332. Внутренний диаметр трубопровода, водопровод, канализации определяется по замеру длины окружности по внешнему очертанию трубопровода или наружного диаметра по схемам трубопроводов согласно </w:t>
      </w:r>
      <w:r>
        <w:rPr>
          <w:rFonts w:ascii="Times New Roman"/>
          <w:b w:val="false"/>
          <w:i w:val="false"/>
          <w:color w:val="000000"/>
          <w:sz w:val="28"/>
        </w:rPr>
        <w:t>приложения 17</w:t>
      </w:r>
      <w:r>
        <w:rPr>
          <w:rFonts w:ascii="Times New Roman"/>
          <w:b w:val="false"/>
          <w:i w:val="false"/>
          <w:color w:val="000000"/>
          <w:sz w:val="28"/>
        </w:rPr>
        <w:t xml:space="preserve"> настоящей Инструкции (далее - Схемы трубопроводов).</w:t>
      </w:r>
    </w:p>
    <w:bookmarkEnd w:id="380"/>
    <w:bookmarkStart w:name="z385" w:id="381"/>
    <w:p>
      <w:pPr>
        <w:spacing w:after="0"/>
        <w:ind w:left="0"/>
        <w:jc w:val="both"/>
      </w:pPr>
      <w:r>
        <w:rPr>
          <w:rFonts w:ascii="Times New Roman"/>
          <w:b w:val="false"/>
          <w:i w:val="false"/>
          <w:color w:val="000000"/>
          <w:sz w:val="28"/>
        </w:rPr>
        <w:t>
      333. Внутренний диаметр трубопроводов тепловых сетей определяется по замерам наружных диаметров труб без учета изоляции согласно Схемам трубопроводов.</w:t>
      </w:r>
    </w:p>
    <w:bookmarkEnd w:id="381"/>
    <w:bookmarkStart w:name="z386" w:id="382"/>
    <w:p>
      <w:pPr>
        <w:spacing w:after="0"/>
        <w:ind w:left="0"/>
        <w:jc w:val="both"/>
      </w:pPr>
      <w:r>
        <w:rPr>
          <w:rFonts w:ascii="Times New Roman"/>
          <w:b w:val="false"/>
          <w:i w:val="false"/>
          <w:color w:val="000000"/>
          <w:sz w:val="28"/>
        </w:rPr>
        <w:t>
      334. В тех случаях, когда боковые ответвления от основных трубопроводов присоединены к ним в промежутках между колодцами, места таких присоединений определяются по имеющимся строительным чертежам, а при их отсутствии - ориентировочно по направлению соответствующих трубопроводов или по указанию заказчика.</w:t>
      </w:r>
    </w:p>
    <w:bookmarkEnd w:id="382"/>
    <w:bookmarkStart w:name="z387" w:id="383"/>
    <w:p>
      <w:pPr>
        <w:spacing w:after="0"/>
        <w:ind w:left="0"/>
        <w:jc w:val="both"/>
      </w:pPr>
      <w:r>
        <w:rPr>
          <w:rFonts w:ascii="Times New Roman"/>
          <w:b w:val="false"/>
          <w:i w:val="false"/>
          <w:color w:val="000000"/>
          <w:sz w:val="28"/>
        </w:rPr>
        <w:t>
      335. В абрисе съемки трубопровода показываются ответвления и вводы, колодцы, камеры, опоры и их номера, описание трубопровода, глубина заложения, состояние грунта, техническое состояние и другие данные. Для канализационной сети, кроме того, следует указывать глубину заложения лотка трубы в колодце.</w:t>
      </w:r>
    </w:p>
    <w:bookmarkEnd w:id="383"/>
    <w:bookmarkStart w:name="z388" w:id="384"/>
    <w:p>
      <w:pPr>
        <w:spacing w:after="0"/>
        <w:ind w:left="0"/>
        <w:jc w:val="both"/>
      </w:pPr>
      <w:r>
        <w:rPr>
          <w:rFonts w:ascii="Times New Roman"/>
          <w:b w:val="false"/>
          <w:i w:val="false"/>
          <w:color w:val="000000"/>
          <w:sz w:val="28"/>
        </w:rPr>
        <w:t>
      336. Техническое состояние трубопроводов и сооружений, доступных для осмотра, определяется путем непосредственного обследования по их конструктивным элементам, а трубопроводов бесканальной прокладки и прочих сооружений, недоступных для осмотра, устанавливается путем соответствующих расчетов по нормативным срокам службы.</w:t>
      </w:r>
    </w:p>
    <w:bookmarkEnd w:id="384"/>
    <w:bookmarkStart w:name="z389" w:id="385"/>
    <w:p>
      <w:pPr>
        <w:spacing w:after="0"/>
        <w:ind w:left="0"/>
        <w:jc w:val="both"/>
      </w:pPr>
      <w:r>
        <w:rPr>
          <w:rFonts w:ascii="Times New Roman"/>
          <w:b w:val="false"/>
          <w:i w:val="false"/>
          <w:color w:val="000000"/>
          <w:sz w:val="28"/>
        </w:rPr>
        <w:t>
      337. На поэтажных планах показываются размещение установленного в помещениях оборудования.</w:t>
      </w:r>
    </w:p>
    <w:bookmarkEnd w:id="385"/>
    <w:bookmarkStart w:name="z390" w:id="386"/>
    <w:p>
      <w:pPr>
        <w:spacing w:after="0"/>
        <w:ind w:left="0"/>
        <w:jc w:val="both"/>
      </w:pPr>
      <w:r>
        <w:rPr>
          <w:rFonts w:ascii="Times New Roman"/>
          <w:b w:val="false"/>
          <w:i w:val="false"/>
          <w:color w:val="000000"/>
          <w:sz w:val="28"/>
        </w:rPr>
        <w:t>
      338. Трубопроводы со всеми вспомогательными сооружениями наносятся на копии планов проездов, улиц, составленных в соответствующем масштабе. На указанных планах должны быть показаны: наименования проездов (улиц), фасадные линии домов и линии застройки, границы и типы покрытий, здания, нумерация домовладений, выходы подземных коммуникаций (колодцы, камеры), опоры и другие элементы сети.</w:t>
      </w:r>
    </w:p>
    <w:bookmarkEnd w:id="386"/>
    <w:bookmarkStart w:name="z391" w:id="387"/>
    <w:p>
      <w:pPr>
        <w:spacing w:after="0"/>
        <w:ind w:left="0"/>
        <w:jc w:val="both"/>
      </w:pPr>
      <w:r>
        <w:rPr>
          <w:rFonts w:ascii="Times New Roman"/>
          <w:b w:val="false"/>
          <w:i w:val="false"/>
          <w:color w:val="000000"/>
          <w:sz w:val="28"/>
        </w:rPr>
        <w:t>
      339. На город (поселок), а в городах с районным делением на территории района составляется схема водоснабжения, теплоснабжения, канализации в относительной масштабности или сопоставимых размерах. На схему должны быть нанесены улицы, проезды, площади, объекты головных сооружений, капитальные здания и сооружения, сети водопровода (канализации), теплосети и сооружения на них: смотровые колодцы, насосные станции, пожарные гидранты, водозаборные колонки, аварийные выпуски, тепловые камеры, компенсаторы и другие сооружения.</w:t>
      </w:r>
    </w:p>
    <w:bookmarkEnd w:id="387"/>
    <w:bookmarkStart w:name="z392" w:id="388"/>
    <w:p>
      <w:pPr>
        <w:spacing w:after="0"/>
        <w:ind w:left="0"/>
        <w:jc w:val="both"/>
      </w:pPr>
      <w:r>
        <w:rPr>
          <w:rFonts w:ascii="Times New Roman"/>
          <w:b w:val="false"/>
          <w:i w:val="false"/>
          <w:color w:val="000000"/>
          <w:sz w:val="28"/>
        </w:rPr>
        <w:t>
      340. Опоры электрических линий и линий связи, зеленые насаждения, существующие временные сооружения, размеры фасадных линий зданий и строений, все подземные прокладки других коммуникаций (телефонные, электрические) на планах проездов и улиц не показываются.</w:t>
      </w:r>
    </w:p>
    <w:bookmarkEnd w:id="388"/>
    <w:bookmarkStart w:name="z393" w:id="389"/>
    <w:p>
      <w:pPr>
        <w:spacing w:after="0"/>
        <w:ind w:left="0"/>
        <w:jc w:val="both"/>
      </w:pPr>
      <w:r>
        <w:rPr>
          <w:rFonts w:ascii="Times New Roman"/>
          <w:b w:val="false"/>
          <w:i w:val="false"/>
          <w:color w:val="000000"/>
          <w:sz w:val="28"/>
        </w:rPr>
        <w:t>
      341. На плане проставляется общая протяженность основной трассы и ответвлений, а также общая протяженность всех домовых вводов и выпусков.</w:t>
      </w:r>
    </w:p>
    <w:bookmarkEnd w:id="389"/>
    <w:bookmarkStart w:name="z394" w:id="390"/>
    <w:p>
      <w:pPr>
        <w:spacing w:after="0"/>
        <w:ind w:left="0"/>
        <w:jc w:val="both"/>
      </w:pPr>
      <w:r>
        <w:rPr>
          <w:rFonts w:ascii="Times New Roman"/>
          <w:b w:val="false"/>
          <w:i w:val="false"/>
          <w:color w:val="000000"/>
          <w:sz w:val="28"/>
        </w:rPr>
        <w:t>
      342. Сети водопровода и канализации, тепловые сети, магистральные нефтепроводы и газопроводы, смотровые колодцы, камеры, коллекторы, компенсаторы, опоры, эстакады и т.п. наносятся на планы и раскрашиваются в соответствии с Условными обозначениями.</w:t>
      </w:r>
    </w:p>
    <w:bookmarkEnd w:id="390"/>
    <w:bookmarkStart w:name="z395" w:id="391"/>
    <w:p>
      <w:pPr>
        <w:spacing w:after="0"/>
        <w:ind w:left="0"/>
        <w:jc w:val="both"/>
      </w:pPr>
      <w:r>
        <w:rPr>
          <w:rFonts w:ascii="Times New Roman"/>
          <w:b w:val="false"/>
          <w:i w:val="false"/>
          <w:color w:val="000000"/>
          <w:sz w:val="28"/>
        </w:rPr>
        <w:t>
      343. Показатели глубины заложения и протяженности трубопровода надписываются черным цветом над линией между центрами люков смежных колодцев или центрами люков колодцев и потребителем (на вводах и выпусках), материал и диаметр труб - под линией.</w:t>
      </w:r>
    </w:p>
    <w:bookmarkEnd w:id="391"/>
    <w:bookmarkStart w:name="z396" w:id="392"/>
    <w:p>
      <w:pPr>
        <w:spacing w:after="0"/>
        <w:ind w:left="0"/>
        <w:jc w:val="both"/>
      </w:pPr>
      <w:r>
        <w:rPr>
          <w:rFonts w:ascii="Times New Roman"/>
          <w:b w:val="false"/>
          <w:i w:val="false"/>
          <w:color w:val="000000"/>
          <w:sz w:val="28"/>
        </w:rPr>
        <w:t>
      344. Смотровым колодцам, камерам, опорам присваиваются инвентарные номера, которые проставляются на плане (схеме). Порядок нумерации колодцев, камер, опор согласовывается с заказчиком.</w:t>
      </w:r>
    </w:p>
    <w:bookmarkEnd w:id="392"/>
    <w:bookmarkStart w:name="z397" w:id="393"/>
    <w:p>
      <w:pPr>
        <w:spacing w:after="0"/>
        <w:ind w:left="0"/>
        <w:jc w:val="both"/>
      </w:pPr>
      <w:r>
        <w:rPr>
          <w:rFonts w:ascii="Times New Roman"/>
          <w:b w:val="false"/>
          <w:i w:val="false"/>
          <w:color w:val="000000"/>
          <w:sz w:val="28"/>
        </w:rPr>
        <w:t>
      345. Люки колодцев, камер, пришедшие в полную негодность, а также засыпанные грунтом, обозначаются на плане пунктиром. Люки колодцев, камер, замер которых на день инвентаризации произвести было невозможно, обозначаются двумя концентрическими окружностями - внутренней сплошной и внешней пунктирной без указания их размеров и назначения.</w:t>
      </w:r>
    </w:p>
    <w:bookmarkEnd w:id="393"/>
    <w:bookmarkStart w:name="z398" w:id="394"/>
    <w:p>
      <w:pPr>
        <w:spacing w:after="0"/>
        <w:ind w:left="0"/>
        <w:jc w:val="both"/>
      </w:pPr>
      <w:r>
        <w:rPr>
          <w:rFonts w:ascii="Times New Roman"/>
          <w:b w:val="false"/>
          <w:i w:val="false"/>
          <w:color w:val="000000"/>
          <w:sz w:val="28"/>
        </w:rPr>
        <w:t>
      346. На каждый водопроводный и канализационный колодец, тепловую камеру и примыкающие к ней каналы составляется инвентаризационная карточка, в которой вычерчиваются и горизонтальный и вертикальный разрезы в масштабе 1:25. На этих разрезах показывается оборудование, положение приставляются размеры камеры (колодца) - ширина, длина, диаметр, а также размеры, определяющие положение трубопроводов в камере колодце, канале. В планах вертикальных разрезов - глубина камеры колодца и заложения трубопроводов.</w:t>
      </w:r>
    </w:p>
    <w:bookmarkEnd w:id="394"/>
    <w:bookmarkStart w:name="z399" w:id="395"/>
    <w:p>
      <w:pPr>
        <w:spacing w:after="0"/>
        <w:ind w:left="0"/>
        <w:jc w:val="both"/>
      </w:pPr>
      <w:r>
        <w:rPr>
          <w:rFonts w:ascii="Times New Roman"/>
          <w:b w:val="false"/>
          <w:i w:val="false"/>
          <w:color w:val="000000"/>
          <w:sz w:val="28"/>
        </w:rPr>
        <w:t>
      347. В инвентаризационной карточке заполняется таблица-спецификация на основное оборудование, в которой указывается: назначение трубопровода, марка задвижек, их материал, диаметр, количество, материал изоляции труб и толщина изоляционного слоя, а также материал и диаметр дренажных труб, материал стен колодца (камеры), год его постройки, процент износа.</w:t>
      </w:r>
    </w:p>
    <w:bookmarkEnd w:id="395"/>
    <w:bookmarkStart w:name="z400" w:id="396"/>
    <w:p>
      <w:pPr>
        <w:spacing w:after="0"/>
        <w:ind w:left="0"/>
        <w:jc w:val="both"/>
      </w:pPr>
      <w:r>
        <w:rPr>
          <w:rFonts w:ascii="Times New Roman"/>
          <w:b w:val="false"/>
          <w:i w:val="false"/>
          <w:color w:val="000000"/>
          <w:sz w:val="28"/>
        </w:rPr>
        <w:t>
      348. Если заказчик располагает материалами на силовые установки и стационарное оборудование, то составляются отдельные инвентаризационные карточки с заненсениемв них всех основных данных и характеристик агрегата без выполнения чертежей установок.</w:t>
      </w:r>
    </w:p>
    <w:bookmarkEnd w:id="396"/>
    <w:bookmarkStart w:name="z401" w:id="397"/>
    <w:p>
      <w:pPr>
        <w:spacing w:after="0"/>
        <w:ind w:left="0"/>
        <w:jc w:val="both"/>
      </w:pPr>
      <w:r>
        <w:rPr>
          <w:rFonts w:ascii="Times New Roman"/>
          <w:b w:val="false"/>
          <w:i w:val="false"/>
          <w:color w:val="000000"/>
          <w:sz w:val="28"/>
        </w:rPr>
        <w:t>
      349. В правом нижнем углу карточки вычерчивается штамп, в котором отражаются масштаб и дата обследования, номер колодца (камеры), подпись исполнителя.</w:t>
      </w:r>
    </w:p>
    <w:bookmarkEnd w:id="397"/>
    <w:bookmarkStart w:name="z402" w:id="398"/>
    <w:p>
      <w:pPr>
        <w:spacing w:after="0"/>
        <w:ind w:left="0"/>
        <w:jc w:val="both"/>
      </w:pPr>
      <w:r>
        <w:rPr>
          <w:rFonts w:ascii="Times New Roman"/>
          <w:b w:val="false"/>
          <w:i w:val="false"/>
          <w:color w:val="000000"/>
          <w:sz w:val="28"/>
        </w:rPr>
        <w:t>
      350. В левом нижнем углу карточки вычерчивается схема привязки центра люка колодца (камеры) к постоянным точкам-ориентирам и показывается направление трубопровода и номера смежных колодцев (камер). Для канализационного колодца, кроме того, отметки лотка трубы и крышки люка колодца, а также стрелкой направления тока жидкости.</w:t>
      </w:r>
    </w:p>
    <w:bookmarkEnd w:id="398"/>
    <w:bookmarkStart w:name="z403" w:id="399"/>
    <w:p>
      <w:pPr>
        <w:spacing w:after="0"/>
        <w:ind w:left="0"/>
        <w:jc w:val="both"/>
      </w:pPr>
      <w:r>
        <w:rPr>
          <w:rFonts w:ascii="Times New Roman"/>
          <w:b w:val="false"/>
          <w:i w:val="false"/>
          <w:color w:val="000000"/>
          <w:sz w:val="28"/>
        </w:rPr>
        <w:t>
      351. На особо сложные сооружения водопровода и канализации, тепловых сетей, магистральных нефтепроводов и газопроводов (артскважины, подземные резервуары, водонапорные башни, теплосиловое оборудование, спец сооружения, перекачивающие станции, пункты налива нефтепродуктов и т.п.) при наличии проектной строительной документации и практически пригодных материалов прежних обследований, предварительно проверенных в натуре, кроме инвентарных планов следует составлять вертикальные разрезы в масштабе. При отсутствии вышеуказанных материалов делается схематический чертеж сооружения.</w:t>
      </w:r>
    </w:p>
    <w:bookmarkEnd w:id="399"/>
    <w:bookmarkStart w:name="z404" w:id="400"/>
    <w:p>
      <w:pPr>
        <w:spacing w:after="0"/>
        <w:ind w:left="0"/>
        <w:jc w:val="both"/>
      </w:pPr>
      <w:r>
        <w:rPr>
          <w:rFonts w:ascii="Times New Roman"/>
          <w:b w:val="false"/>
          <w:i w:val="false"/>
          <w:color w:val="000000"/>
          <w:sz w:val="28"/>
        </w:rPr>
        <w:t>
      352. Глубина заложения ответвлений, вводов и выпусков, определяется заглублением трубопроводов на участках между ближайшими колодцами (камерами), а глубина заложения трубопроводов на участке между смежными колодцами определяется как среднее значение между заглублениями трубопровода в этих колодцах (камерах).</w:t>
      </w:r>
    </w:p>
    <w:bookmarkEnd w:id="400"/>
    <w:bookmarkStart w:name="z405" w:id="401"/>
    <w:p>
      <w:pPr>
        <w:spacing w:after="0"/>
        <w:ind w:left="0"/>
        <w:jc w:val="both"/>
      </w:pPr>
      <w:r>
        <w:rPr>
          <w:rFonts w:ascii="Times New Roman"/>
          <w:b w:val="false"/>
          <w:i w:val="false"/>
          <w:color w:val="000000"/>
          <w:sz w:val="28"/>
        </w:rPr>
        <w:t>
      353. Технические паспорта, не соответствующие вышеуказанным требованиям, считаются дефектными и подлежат переделке.</w:t>
      </w:r>
    </w:p>
    <w:bookmarkEnd w:id="401"/>
    <w:bookmarkStart w:name="z406" w:id="402"/>
    <w:p>
      <w:pPr>
        <w:spacing w:after="0"/>
        <w:ind w:left="0"/>
        <w:jc w:val="both"/>
      </w:pPr>
      <w:r>
        <w:rPr>
          <w:rFonts w:ascii="Times New Roman"/>
          <w:b w:val="false"/>
          <w:i w:val="false"/>
          <w:color w:val="000000"/>
          <w:sz w:val="28"/>
        </w:rPr>
        <w:t>
      354. Износ трубопроводов, недоступных для непосредственного обследования, определяется исходя из действительного времени их эксплуатации с учетом сроков службы, качества примененных материалов, режима эксплуатации, объемов и своевременности ремонтов, климатических условий и других обстоятельств. Техническое состояние строений, сооружений, коммуникаций, стационарного оборудования определяется путем визуального обследования в натуре их конструктивных элементов. Техническое состояние объектов, т.е. износ, в связи с отсутствием возможности непосредственного осмотра может определяться по одной из приведенных формул:</w:t>
      </w:r>
    </w:p>
    <w:bookmarkEnd w:id="4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 = Ф/С х 100,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 = Ф/(Ф + П) х 100,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 = (С-П)/С х 100,                     3)</w:t>
      </w:r>
    </w:p>
    <w:p>
      <w:pPr>
        <w:spacing w:after="0"/>
        <w:ind w:left="0"/>
        <w:jc w:val="both"/>
      </w:pPr>
      <w:r>
        <w:rPr>
          <w:rFonts w:ascii="Times New Roman"/>
          <w:b w:val="false"/>
          <w:i w:val="false"/>
          <w:color w:val="000000"/>
          <w:sz w:val="28"/>
        </w:rPr>
        <w:t>
      Где И - износ объекта; Ф - фактический срок службы объекта; С - средний срок службы (таблица № 4); Я - предполагаемый остаточный срок службы объекта.</w:t>
      </w:r>
    </w:p>
    <w:bookmarkStart w:name="z407" w:id="403"/>
    <w:p>
      <w:pPr>
        <w:spacing w:after="0"/>
        <w:ind w:left="0"/>
        <w:jc w:val="both"/>
      </w:pPr>
      <w:r>
        <w:rPr>
          <w:rFonts w:ascii="Times New Roman"/>
          <w:b w:val="false"/>
          <w:i w:val="false"/>
          <w:color w:val="000000"/>
          <w:sz w:val="28"/>
        </w:rPr>
        <w:t>
      355. Материалы описательного характера, результаты вычислительных работ фиксируются в техническом паспорте.</w:t>
      </w:r>
    </w:p>
    <w:bookmarkEnd w:id="403"/>
    <w:bookmarkStart w:name="z408" w:id="404"/>
    <w:p>
      <w:pPr>
        <w:spacing w:after="0"/>
        <w:ind w:left="0"/>
        <w:jc w:val="both"/>
      </w:pPr>
      <w:r>
        <w:rPr>
          <w:rFonts w:ascii="Times New Roman"/>
          <w:b w:val="false"/>
          <w:i w:val="false"/>
          <w:color w:val="000000"/>
          <w:sz w:val="28"/>
        </w:rPr>
        <w:t>
      356. На каждое здание или сооружение водопроводных, канализационных, тепловых сетей, магистральных нефтепроводов и газопроводов составляется соответствующий технический паспорт с приложением плана земельного участка, схемы коммуникаций, поэтажного плана зданий, сооружений с указанием (по согласованию с заказчиком) размещения установленного в них оборудования в масштабе 1:50 или 1:100 или экспликации.</w:t>
      </w:r>
    </w:p>
    <w:bookmarkEnd w:id="404"/>
    <w:bookmarkStart w:name="z409" w:id="405"/>
    <w:p>
      <w:pPr>
        <w:spacing w:after="0"/>
        <w:ind w:left="0"/>
        <w:jc w:val="both"/>
      </w:pPr>
      <w:r>
        <w:rPr>
          <w:rFonts w:ascii="Times New Roman"/>
          <w:b w:val="false"/>
          <w:i w:val="false"/>
          <w:color w:val="000000"/>
          <w:sz w:val="28"/>
        </w:rPr>
        <w:t>
      357. На каждый инвентарный объект составляется технический паспорт, а также инвентарный план в масштабе 1:500 или 1:1000 или схема инвентарного объекта; карточки формата А4 на смотровые колодцы (камеры) в масштабе 1: 25, 1:50, 1:100.</w:t>
      </w:r>
    </w:p>
    <w:bookmarkEnd w:id="405"/>
    <w:bookmarkStart w:name="z410" w:id="406"/>
    <w:p>
      <w:pPr>
        <w:spacing w:after="0"/>
        <w:ind w:left="0"/>
        <w:jc w:val="both"/>
      </w:pPr>
      <w:r>
        <w:rPr>
          <w:rFonts w:ascii="Times New Roman"/>
          <w:b w:val="false"/>
          <w:i w:val="false"/>
          <w:color w:val="000000"/>
          <w:sz w:val="28"/>
        </w:rPr>
        <w:t>
      358. По завершении инвентаризационных технических работ в полном объеме составляются схематический план трубопроводов в пределах границ принадлежности заказчику (собственнику) и сводные технические паспорта на водоводы, коллекторы, перекачивающие станции, пункты налива нефтепродуктов, котельные, бойлерные и трубопроводы согласно Схемам трубопроводов.</w:t>
      </w:r>
    </w:p>
    <w:bookmarkEnd w:id="406"/>
    <w:bookmarkStart w:name="z411" w:id="407"/>
    <w:p>
      <w:pPr>
        <w:spacing w:after="0"/>
        <w:ind w:left="0"/>
        <w:jc w:val="both"/>
      </w:pPr>
      <w:r>
        <w:rPr>
          <w:rFonts w:ascii="Times New Roman"/>
          <w:b w:val="false"/>
          <w:i w:val="false"/>
          <w:color w:val="000000"/>
          <w:sz w:val="28"/>
        </w:rPr>
        <w:t>
      359. На титульном листе технического паспорта заполняются необходимые данные, все графы технического паспорта заполняются без сокращений.</w:t>
      </w:r>
    </w:p>
    <w:bookmarkEnd w:id="407"/>
    <w:bookmarkStart w:name="z412" w:id="408"/>
    <w:p>
      <w:pPr>
        <w:spacing w:after="0"/>
        <w:ind w:left="0"/>
        <w:jc w:val="both"/>
      </w:pPr>
      <w:r>
        <w:rPr>
          <w:rFonts w:ascii="Times New Roman"/>
          <w:b w:val="false"/>
          <w:i w:val="false"/>
          <w:color w:val="000000"/>
          <w:sz w:val="28"/>
        </w:rPr>
        <w:t>
      360. На втором листе технического паспорта заполняется таблица "Общие сведения", куда заносятся данные о протяженности, материале и диаметре трубопроводов, количестве фасонных частей и их диаметре.</w:t>
      </w:r>
    </w:p>
    <w:bookmarkEnd w:id="408"/>
    <w:bookmarkStart w:name="z413" w:id="409"/>
    <w:p>
      <w:pPr>
        <w:spacing w:after="0"/>
        <w:ind w:left="0"/>
        <w:jc w:val="both"/>
      </w:pPr>
      <w:r>
        <w:rPr>
          <w:rFonts w:ascii="Times New Roman"/>
          <w:b w:val="false"/>
          <w:i w:val="false"/>
          <w:color w:val="000000"/>
          <w:sz w:val="28"/>
        </w:rPr>
        <w:t>
      361. Инвентаризационные карточки на смотровые колодцы и камеры не корректируются. На вновь сооруженные колодцы и камеры составляются инвентаризационные карточки. При наличии изменений они перечерчиваются вновь, а старые карточки погашаются.</w:t>
      </w:r>
    </w:p>
    <w:bookmarkEnd w:id="409"/>
    <w:bookmarkStart w:name="z414" w:id="410"/>
    <w:p>
      <w:pPr>
        <w:spacing w:after="0"/>
        <w:ind w:left="0"/>
        <w:jc w:val="both"/>
      </w:pPr>
      <w:r>
        <w:rPr>
          <w:rFonts w:ascii="Times New Roman"/>
          <w:b w:val="false"/>
          <w:i w:val="false"/>
          <w:color w:val="000000"/>
          <w:sz w:val="28"/>
        </w:rPr>
        <w:t>
      362. Устройство ответвления или приращения трубопровода к сети учитывается вновь как отдельный участок с исправлением схемы, плана и технического паспорта.</w:t>
      </w:r>
    </w:p>
    <w:bookmarkEnd w:id="410"/>
    <w:bookmarkStart w:name="z415" w:id="411"/>
    <w:p>
      <w:pPr>
        <w:spacing w:after="0"/>
        <w:ind w:left="0"/>
        <w:jc w:val="left"/>
      </w:pPr>
      <w:r>
        <w:rPr>
          <w:rFonts w:ascii="Times New Roman"/>
          <w:b/>
          <w:i w:val="false"/>
          <w:color w:val="000000"/>
        </w:rPr>
        <w:t xml:space="preserve"> 12. Первичное и последующее государственное</w:t>
      </w:r>
      <w:r>
        <w:br/>
      </w:r>
      <w:r>
        <w:rPr>
          <w:rFonts w:ascii="Times New Roman"/>
          <w:b/>
          <w:i w:val="false"/>
          <w:color w:val="000000"/>
        </w:rPr>
        <w:t>техническое обследование электрических сетей</w:t>
      </w:r>
    </w:p>
    <w:bookmarkEnd w:id="411"/>
    <w:bookmarkStart w:name="z416" w:id="412"/>
    <w:p>
      <w:pPr>
        <w:spacing w:after="0"/>
        <w:ind w:left="0"/>
        <w:jc w:val="both"/>
      </w:pPr>
      <w:r>
        <w:rPr>
          <w:rFonts w:ascii="Times New Roman"/>
          <w:b w:val="false"/>
          <w:i w:val="false"/>
          <w:color w:val="000000"/>
          <w:sz w:val="28"/>
        </w:rPr>
        <w:t>
      363. Объектами технического обследования электрических сетей и их составляющих являются:</w:t>
      </w:r>
    </w:p>
    <w:bookmarkEnd w:id="412"/>
    <w:p>
      <w:pPr>
        <w:spacing w:after="0"/>
        <w:ind w:left="0"/>
        <w:jc w:val="both"/>
      </w:pPr>
      <w:r>
        <w:rPr>
          <w:rFonts w:ascii="Times New Roman"/>
          <w:b w:val="false"/>
          <w:i w:val="false"/>
          <w:color w:val="000000"/>
          <w:sz w:val="28"/>
        </w:rPr>
        <w:t>
      воздушные линии электропередачи высокого напряжения;</w:t>
      </w:r>
    </w:p>
    <w:p>
      <w:pPr>
        <w:spacing w:after="0"/>
        <w:ind w:left="0"/>
        <w:jc w:val="both"/>
      </w:pPr>
      <w:r>
        <w:rPr>
          <w:rFonts w:ascii="Times New Roman"/>
          <w:b w:val="false"/>
          <w:i w:val="false"/>
          <w:color w:val="000000"/>
          <w:sz w:val="28"/>
        </w:rPr>
        <w:t>
      воздушные линии электропередачи низкого напряжения;</w:t>
      </w:r>
    </w:p>
    <w:p>
      <w:pPr>
        <w:spacing w:after="0"/>
        <w:ind w:left="0"/>
        <w:jc w:val="both"/>
      </w:pPr>
      <w:r>
        <w:rPr>
          <w:rFonts w:ascii="Times New Roman"/>
          <w:b w:val="false"/>
          <w:i w:val="false"/>
          <w:color w:val="000000"/>
          <w:sz w:val="28"/>
        </w:rPr>
        <w:t>
      кабельные линии электропередачи высокого напряжения;</w:t>
      </w:r>
    </w:p>
    <w:p>
      <w:pPr>
        <w:spacing w:after="0"/>
        <w:ind w:left="0"/>
        <w:jc w:val="both"/>
      </w:pPr>
      <w:r>
        <w:rPr>
          <w:rFonts w:ascii="Times New Roman"/>
          <w:b w:val="false"/>
          <w:i w:val="false"/>
          <w:color w:val="000000"/>
          <w:sz w:val="28"/>
        </w:rPr>
        <w:t>
      кабельные линии электропередачи низкого напряжения;</w:t>
      </w:r>
    </w:p>
    <w:p>
      <w:pPr>
        <w:spacing w:after="0"/>
        <w:ind w:left="0"/>
        <w:jc w:val="both"/>
      </w:pPr>
      <w:r>
        <w:rPr>
          <w:rFonts w:ascii="Times New Roman"/>
          <w:b w:val="false"/>
          <w:i w:val="false"/>
          <w:color w:val="000000"/>
          <w:sz w:val="28"/>
        </w:rPr>
        <w:t>
      линии уличного освещения;</w:t>
      </w:r>
    </w:p>
    <w:p>
      <w:pPr>
        <w:spacing w:after="0"/>
        <w:ind w:left="0"/>
        <w:jc w:val="both"/>
      </w:pPr>
      <w:r>
        <w:rPr>
          <w:rFonts w:ascii="Times New Roman"/>
          <w:b w:val="false"/>
          <w:i w:val="false"/>
          <w:color w:val="000000"/>
          <w:sz w:val="28"/>
        </w:rPr>
        <w:t>
      электрические станции;</w:t>
      </w:r>
    </w:p>
    <w:p>
      <w:pPr>
        <w:spacing w:after="0"/>
        <w:ind w:left="0"/>
        <w:jc w:val="both"/>
      </w:pPr>
      <w:r>
        <w:rPr>
          <w:rFonts w:ascii="Times New Roman"/>
          <w:b w:val="false"/>
          <w:i w:val="false"/>
          <w:color w:val="000000"/>
          <w:sz w:val="28"/>
        </w:rPr>
        <w:t>
      электрические подстанции;</w:t>
      </w:r>
    </w:p>
    <w:p>
      <w:pPr>
        <w:spacing w:after="0"/>
        <w:ind w:left="0"/>
        <w:jc w:val="both"/>
      </w:pPr>
      <w:r>
        <w:rPr>
          <w:rFonts w:ascii="Times New Roman"/>
          <w:b w:val="false"/>
          <w:i w:val="false"/>
          <w:color w:val="000000"/>
          <w:sz w:val="28"/>
        </w:rPr>
        <w:t>
      прочие сооружения.</w:t>
      </w:r>
    </w:p>
    <w:bookmarkStart w:name="z417" w:id="413"/>
    <w:p>
      <w:pPr>
        <w:spacing w:after="0"/>
        <w:ind w:left="0"/>
        <w:jc w:val="both"/>
      </w:pPr>
      <w:r>
        <w:rPr>
          <w:rFonts w:ascii="Times New Roman"/>
          <w:b w:val="false"/>
          <w:i w:val="false"/>
          <w:color w:val="000000"/>
          <w:sz w:val="28"/>
        </w:rPr>
        <w:t>
      364. При организации работ по техническому обследованию объектов электрических сетей должна быть соблюдена следующая последовательность:</w:t>
      </w:r>
    </w:p>
    <w:bookmarkEnd w:id="413"/>
    <w:p>
      <w:pPr>
        <w:spacing w:after="0"/>
        <w:ind w:left="0"/>
        <w:jc w:val="both"/>
      </w:pPr>
      <w:r>
        <w:rPr>
          <w:rFonts w:ascii="Times New Roman"/>
          <w:b w:val="false"/>
          <w:i w:val="false"/>
          <w:color w:val="000000"/>
          <w:sz w:val="28"/>
        </w:rPr>
        <w:t>
      предварительное ознакомление с объектом;</w:t>
      </w:r>
    </w:p>
    <w:p>
      <w:pPr>
        <w:spacing w:after="0"/>
        <w:ind w:left="0"/>
        <w:jc w:val="both"/>
      </w:pPr>
      <w:r>
        <w:rPr>
          <w:rFonts w:ascii="Times New Roman"/>
          <w:b w:val="false"/>
          <w:i w:val="false"/>
          <w:color w:val="000000"/>
          <w:sz w:val="28"/>
        </w:rPr>
        <w:t>
      составление абриса и производство необходимых замеров;</w:t>
      </w:r>
    </w:p>
    <w:p>
      <w:pPr>
        <w:spacing w:after="0"/>
        <w:ind w:left="0"/>
        <w:jc w:val="both"/>
      </w:pPr>
      <w:r>
        <w:rPr>
          <w:rFonts w:ascii="Times New Roman"/>
          <w:b w:val="false"/>
          <w:i w:val="false"/>
          <w:color w:val="000000"/>
          <w:sz w:val="28"/>
        </w:rPr>
        <w:t>
      составление чернового технического описания объекта и его основного оборудования с указанием конструкции, материалов, типа, марки и других основных данных, а также определение процента износа;</w:t>
      </w:r>
    </w:p>
    <w:p>
      <w:pPr>
        <w:spacing w:after="0"/>
        <w:ind w:left="0"/>
        <w:jc w:val="both"/>
      </w:pPr>
      <w:r>
        <w:rPr>
          <w:rFonts w:ascii="Times New Roman"/>
          <w:b w:val="false"/>
          <w:i w:val="false"/>
          <w:color w:val="000000"/>
          <w:sz w:val="28"/>
        </w:rPr>
        <w:t>
      вычерчивание плана объекта;</w:t>
      </w:r>
    </w:p>
    <w:p>
      <w:pPr>
        <w:spacing w:after="0"/>
        <w:ind w:left="0"/>
        <w:jc w:val="both"/>
      </w:pPr>
      <w:r>
        <w:rPr>
          <w:rFonts w:ascii="Times New Roman"/>
          <w:b w:val="false"/>
          <w:i w:val="false"/>
          <w:color w:val="000000"/>
          <w:sz w:val="28"/>
        </w:rPr>
        <w:t>
      составление технического паспорта.</w:t>
      </w:r>
    </w:p>
    <w:bookmarkStart w:name="z418" w:id="414"/>
    <w:p>
      <w:pPr>
        <w:spacing w:after="0"/>
        <w:ind w:left="0"/>
        <w:jc w:val="both"/>
      </w:pPr>
      <w:r>
        <w:rPr>
          <w:rFonts w:ascii="Times New Roman"/>
          <w:b w:val="false"/>
          <w:i w:val="false"/>
          <w:color w:val="000000"/>
          <w:sz w:val="28"/>
        </w:rPr>
        <w:t>
      365. При проведении натурных работ по съемке участков электрических сетей используются имеющиеся планы проездов, с которых предварительно снимаются копии в карандаше. Если же таковых материалов в наличии не имеется, то тогда съемка нужных проездов должна быть произведена в процессе выполнения основных работ по съемке обследуемых электрических сетей. Планы проездов являются документами, наиболее полно отражающими характеристику инвентаризируемых электрических сетей.</w:t>
      </w:r>
    </w:p>
    <w:bookmarkEnd w:id="414"/>
    <w:bookmarkStart w:name="z419" w:id="415"/>
    <w:p>
      <w:pPr>
        <w:spacing w:after="0"/>
        <w:ind w:left="0"/>
        <w:jc w:val="both"/>
      </w:pPr>
      <w:r>
        <w:rPr>
          <w:rFonts w:ascii="Times New Roman"/>
          <w:b w:val="false"/>
          <w:i w:val="false"/>
          <w:color w:val="000000"/>
          <w:sz w:val="28"/>
        </w:rPr>
        <w:t>
      366. Помимо планов проездов, в полный комплект инвентаризационно-технической документации, составленной в результате проведения работ на электрических сетях, должны входить порайонные схемы питания, с нанесением на них трансформаторных подстанций, распределительных пунктов и отходящих электрических линий низкого и высокого напряжения и линий уличного освещения. Указанные схемы представляют собой соответствующие выкопировки из схематической карты города, с отражением на них расположения электрических сетей на городской территории в пределах одного района питания. Такие схемы имеются при каждом источнике питания электрических линий (при подстанции, распределительном пункте), где ими может повседневно руководствоваться обслуживающий эти объекты персонал при решении ряда вопросов эксплуатационного характера.</w:t>
      </w:r>
    </w:p>
    <w:bookmarkEnd w:id="415"/>
    <w:bookmarkStart w:name="z420" w:id="416"/>
    <w:p>
      <w:pPr>
        <w:spacing w:after="0"/>
        <w:ind w:left="0"/>
        <w:jc w:val="both"/>
      </w:pPr>
      <w:r>
        <w:rPr>
          <w:rFonts w:ascii="Times New Roman"/>
          <w:b w:val="false"/>
          <w:i w:val="false"/>
          <w:color w:val="000000"/>
          <w:sz w:val="28"/>
        </w:rPr>
        <w:t>
      367. В процессе съемки земельного участка замеряются все строения и сооружения, прилегающие к электрическим сетям, измеряется протяженность и границы участка, устанавливается месторасположение (адрес) объекта недвижимости. Устанавливается назначение электрических сетей.</w:t>
      </w:r>
    </w:p>
    <w:bookmarkEnd w:id="416"/>
    <w:bookmarkStart w:name="z421" w:id="417"/>
    <w:p>
      <w:pPr>
        <w:spacing w:after="0"/>
        <w:ind w:left="0"/>
        <w:jc w:val="both"/>
      </w:pPr>
      <w:r>
        <w:rPr>
          <w:rFonts w:ascii="Times New Roman"/>
          <w:b w:val="false"/>
          <w:i w:val="false"/>
          <w:color w:val="000000"/>
          <w:sz w:val="28"/>
        </w:rPr>
        <w:t>
      368. Обследование в натуре и съемка электрических сетей должны производиться с участием представителя эксплуатирующей организации.</w:t>
      </w:r>
    </w:p>
    <w:bookmarkEnd w:id="417"/>
    <w:bookmarkStart w:name="z422" w:id="418"/>
    <w:p>
      <w:pPr>
        <w:spacing w:after="0"/>
        <w:ind w:left="0"/>
        <w:jc w:val="both"/>
      </w:pPr>
      <w:r>
        <w:rPr>
          <w:rFonts w:ascii="Times New Roman"/>
          <w:b w:val="false"/>
          <w:i w:val="false"/>
          <w:color w:val="000000"/>
          <w:sz w:val="28"/>
        </w:rPr>
        <w:t>
      369. Для обеспечения правильности определения всех параметров обследуемой сети указанные работы необходимо вести при участии выделенного предприятием эксплуатационного работника-электрика.</w:t>
      </w:r>
    </w:p>
    <w:bookmarkEnd w:id="418"/>
    <w:bookmarkStart w:name="z423" w:id="419"/>
    <w:p>
      <w:pPr>
        <w:spacing w:after="0"/>
        <w:ind w:left="0"/>
        <w:jc w:val="both"/>
      </w:pPr>
      <w:r>
        <w:rPr>
          <w:rFonts w:ascii="Times New Roman"/>
          <w:b w:val="false"/>
          <w:i w:val="false"/>
          <w:color w:val="000000"/>
          <w:sz w:val="28"/>
        </w:rPr>
        <w:t>
      370. Протяженность электрических сетей, определяется измерительными приборами, в том числе стальной лентой:</w:t>
      </w:r>
    </w:p>
    <w:bookmarkEnd w:id="419"/>
    <w:p>
      <w:pPr>
        <w:spacing w:after="0"/>
        <w:ind w:left="0"/>
        <w:jc w:val="both"/>
      </w:pPr>
      <w:r>
        <w:rPr>
          <w:rFonts w:ascii="Times New Roman"/>
          <w:b w:val="false"/>
          <w:i w:val="false"/>
          <w:color w:val="000000"/>
          <w:sz w:val="28"/>
        </w:rPr>
        <w:t>
      воздушных - между центрами опор или от центра опоры до потребителя (место ввода в здание):</w:t>
      </w:r>
    </w:p>
    <w:p>
      <w:pPr>
        <w:spacing w:after="0"/>
        <w:ind w:left="0"/>
        <w:jc w:val="both"/>
      </w:pPr>
      <w:r>
        <w:rPr>
          <w:rFonts w:ascii="Times New Roman"/>
          <w:b w:val="false"/>
          <w:i w:val="false"/>
          <w:color w:val="000000"/>
          <w:sz w:val="28"/>
        </w:rPr>
        <w:t>
      кабельных - между центрами люков смотровых колодцев или от центра люка колодца до наконечников концевых муфт (воронок) на вводах в здания.</w:t>
      </w:r>
    </w:p>
    <w:bookmarkStart w:name="z424" w:id="420"/>
    <w:p>
      <w:pPr>
        <w:spacing w:after="0"/>
        <w:ind w:left="0"/>
        <w:jc w:val="both"/>
      </w:pPr>
      <w:r>
        <w:rPr>
          <w:rFonts w:ascii="Times New Roman"/>
          <w:b w:val="false"/>
          <w:i w:val="false"/>
          <w:color w:val="000000"/>
          <w:sz w:val="28"/>
        </w:rPr>
        <w:t>
      371. Наиболее характерные по своему расположению опоры, установленные в начале и в конце проезда, в местах излома линии в плане и необходимо привязывать двумя засечками к имеющимся в пределах проезда постоянным ориентирам. Измерения протяженностей линии, ответвлений и вводов допускаются с применением электронных измерительных приборов, в том числе стальной лентой, а при привязке опор к постоянным ориентирам можно применять иные измерительные приборы, в том числе тесьмяную рулетку.</w:t>
      </w:r>
    </w:p>
    <w:bookmarkEnd w:id="420"/>
    <w:bookmarkStart w:name="z425" w:id="421"/>
    <w:p>
      <w:pPr>
        <w:spacing w:after="0"/>
        <w:ind w:left="0"/>
        <w:jc w:val="both"/>
      </w:pPr>
      <w:r>
        <w:rPr>
          <w:rFonts w:ascii="Times New Roman"/>
          <w:b w:val="false"/>
          <w:i w:val="false"/>
          <w:color w:val="000000"/>
          <w:sz w:val="28"/>
        </w:rPr>
        <w:t>
      372. На каждый колодец составляется абрис. Колодцы обмеряются рулеткой или электронными измерительными приборами по внутреннему очертанию стен. При этом в круглом колодце замеряются диаметр и глубина, в прямоугольном и овальном - глубина, длина и ширина. Одновременно устанавливается направление и заглубление кабелей, определяются радиус изгиба и расстояние между кабелями.</w:t>
      </w:r>
    </w:p>
    <w:bookmarkEnd w:id="421"/>
    <w:bookmarkStart w:name="z426" w:id="422"/>
    <w:p>
      <w:pPr>
        <w:spacing w:after="0"/>
        <w:ind w:left="0"/>
        <w:jc w:val="both"/>
      </w:pPr>
      <w:r>
        <w:rPr>
          <w:rFonts w:ascii="Times New Roman"/>
          <w:b w:val="false"/>
          <w:i w:val="false"/>
          <w:color w:val="000000"/>
          <w:sz w:val="28"/>
        </w:rPr>
        <w:t>
      373. Положение кабеля в колодце определяется промерами от кабеля до стенок колодца.</w:t>
      </w:r>
    </w:p>
    <w:bookmarkEnd w:id="422"/>
    <w:bookmarkStart w:name="z427" w:id="423"/>
    <w:p>
      <w:pPr>
        <w:spacing w:after="0"/>
        <w:ind w:left="0"/>
        <w:jc w:val="both"/>
      </w:pPr>
      <w:r>
        <w:rPr>
          <w:rFonts w:ascii="Times New Roman"/>
          <w:b w:val="false"/>
          <w:i w:val="false"/>
          <w:color w:val="000000"/>
          <w:sz w:val="28"/>
        </w:rPr>
        <w:t>
      374. Глубина заложения кабеля в колодце определяется измерительными приборами, в том числе рейкой или рулеткой от верхней плоскости люка колодца до кабеля.</w:t>
      </w:r>
    </w:p>
    <w:bookmarkEnd w:id="423"/>
    <w:bookmarkStart w:name="z428" w:id="424"/>
    <w:p>
      <w:pPr>
        <w:spacing w:after="0"/>
        <w:ind w:left="0"/>
        <w:jc w:val="both"/>
      </w:pPr>
      <w:r>
        <w:rPr>
          <w:rFonts w:ascii="Times New Roman"/>
          <w:b w:val="false"/>
          <w:i w:val="false"/>
          <w:color w:val="000000"/>
          <w:sz w:val="28"/>
        </w:rPr>
        <w:t>
      375. Высота опор воздушных электрических сетей и высота подвески проводов на опорах (тросах) измеряется при помощи теодолита или специальными приборами.</w:t>
      </w:r>
    </w:p>
    <w:bookmarkEnd w:id="424"/>
    <w:bookmarkStart w:name="z429" w:id="425"/>
    <w:p>
      <w:pPr>
        <w:spacing w:after="0"/>
        <w:ind w:left="0"/>
        <w:jc w:val="both"/>
      </w:pPr>
      <w:r>
        <w:rPr>
          <w:rFonts w:ascii="Times New Roman"/>
          <w:b w:val="false"/>
          <w:i w:val="false"/>
          <w:color w:val="000000"/>
          <w:sz w:val="28"/>
        </w:rPr>
        <w:t>
      376. Порядок нумерации колодцев кабельных линий, а также опор воздушных линий электропередачи (если на них нет маркировки, нумерации опор и года установки) производится по согласованию с заказчиком.</w:t>
      </w:r>
    </w:p>
    <w:bookmarkEnd w:id="425"/>
    <w:bookmarkStart w:name="z430" w:id="426"/>
    <w:p>
      <w:pPr>
        <w:spacing w:after="0"/>
        <w:ind w:left="0"/>
        <w:jc w:val="both"/>
      </w:pPr>
      <w:r>
        <w:rPr>
          <w:rFonts w:ascii="Times New Roman"/>
          <w:b w:val="false"/>
          <w:i w:val="false"/>
          <w:color w:val="000000"/>
          <w:sz w:val="28"/>
        </w:rPr>
        <w:t>
      377. Техническая характеристика электрических сетей составляется в натуре с участием специалистов и представителей эксплуатирующих организаций.</w:t>
      </w:r>
    </w:p>
    <w:bookmarkEnd w:id="426"/>
    <w:bookmarkStart w:name="z431" w:id="427"/>
    <w:p>
      <w:pPr>
        <w:spacing w:after="0"/>
        <w:ind w:left="0"/>
        <w:jc w:val="both"/>
      </w:pPr>
      <w:r>
        <w:rPr>
          <w:rFonts w:ascii="Times New Roman"/>
          <w:b w:val="false"/>
          <w:i w:val="false"/>
          <w:color w:val="000000"/>
          <w:sz w:val="28"/>
        </w:rPr>
        <w:t>
      378. При этом определяются следующие показатели для:</w:t>
      </w:r>
    </w:p>
    <w:bookmarkEnd w:id="427"/>
    <w:p>
      <w:pPr>
        <w:spacing w:after="0"/>
        <w:ind w:left="0"/>
        <w:jc w:val="both"/>
      </w:pPr>
      <w:r>
        <w:rPr>
          <w:rFonts w:ascii="Times New Roman"/>
          <w:b w:val="false"/>
          <w:i w:val="false"/>
          <w:color w:val="000000"/>
          <w:sz w:val="28"/>
        </w:rPr>
        <w:t>
      проводов - материал, сечение, количество, год прокладки и рабочее напряжение сети;</w:t>
      </w:r>
    </w:p>
    <w:p>
      <w:pPr>
        <w:spacing w:after="0"/>
        <w:ind w:left="0"/>
        <w:jc w:val="both"/>
      </w:pPr>
      <w:r>
        <w:rPr>
          <w:rFonts w:ascii="Times New Roman"/>
          <w:b w:val="false"/>
          <w:i w:val="false"/>
          <w:color w:val="000000"/>
          <w:sz w:val="28"/>
        </w:rPr>
        <w:t>
      кабельных линий - марка, сечение, количество жил, год прокладки и рабочее напряжение;</w:t>
      </w:r>
    </w:p>
    <w:p>
      <w:pPr>
        <w:spacing w:after="0"/>
        <w:ind w:left="0"/>
        <w:jc w:val="both"/>
      </w:pPr>
      <w:r>
        <w:rPr>
          <w:rFonts w:ascii="Times New Roman"/>
          <w:b w:val="false"/>
          <w:i w:val="false"/>
          <w:color w:val="000000"/>
          <w:sz w:val="28"/>
        </w:rPr>
        <w:t>
      опор - материал, тип, сечение и год установки;</w:t>
      </w:r>
    </w:p>
    <w:p>
      <w:pPr>
        <w:spacing w:after="0"/>
        <w:ind w:left="0"/>
        <w:jc w:val="both"/>
      </w:pPr>
      <w:r>
        <w:rPr>
          <w:rFonts w:ascii="Times New Roman"/>
          <w:b w:val="false"/>
          <w:i w:val="false"/>
          <w:color w:val="000000"/>
          <w:sz w:val="28"/>
        </w:rPr>
        <w:t>
      несущих тросов - материал, сечение и год подвески; кронштейнов - материал, тип, количество и год установки; светильников - тип, количество и год установки.</w:t>
      </w:r>
    </w:p>
    <w:bookmarkStart w:name="z432" w:id="428"/>
    <w:p>
      <w:pPr>
        <w:spacing w:after="0"/>
        <w:ind w:left="0"/>
        <w:jc w:val="both"/>
      </w:pPr>
      <w:r>
        <w:rPr>
          <w:rFonts w:ascii="Times New Roman"/>
          <w:b w:val="false"/>
          <w:i w:val="false"/>
          <w:color w:val="000000"/>
          <w:sz w:val="28"/>
        </w:rPr>
        <w:t>
      379. Абрисы на обследуемые участки электрических линий необходимо составлять аккуратно и заносить в них все основные показатели и данные, в том числе: расположение линии и опор на проезде, напряжение линии, количество, марки и сечения проводов, длины продольных пролетов и вводов.</w:t>
      </w:r>
    </w:p>
    <w:bookmarkEnd w:id="428"/>
    <w:bookmarkStart w:name="z433" w:id="429"/>
    <w:p>
      <w:pPr>
        <w:spacing w:after="0"/>
        <w:ind w:left="0"/>
        <w:jc w:val="both"/>
      </w:pPr>
      <w:r>
        <w:rPr>
          <w:rFonts w:ascii="Times New Roman"/>
          <w:b w:val="false"/>
          <w:i w:val="false"/>
          <w:color w:val="000000"/>
          <w:sz w:val="28"/>
        </w:rPr>
        <w:t>
      380. При определении свободной высоты опор нет надобности замерять все опоры, поскольку линии в пределах каждого участка обычно сооружаются на однотипных опорах. Это необходимо сделать лишь один - два раза с помощью электрика. Отдельные данные по опорам также уточняются с его помощью, способ заделки, износ.</w:t>
      </w:r>
    </w:p>
    <w:bookmarkEnd w:id="429"/>
    <w:bookmarkStart w:name="z434" w:id="430"/>
    <w:p>
      <w:pPr>
        <w:spacing w:after="0"/>
        <w:ind w:left="0"/>
        <w:jc w:val="both"/>
      </w:pPr>
      <w:r>
        <w:rPr>
          <w:rFonts w:ascii="Times New Roman"/>
          <w:b w:val="false"/>
          <w:i w:val="false"/>
          <w:color w:val="000000"/>
          <w:sz w:val="28"/>
        </w:rPr>
        <w:t>
      381. Техническое состояние всего обследуемого участка электрических сетей в целом устанавливается расчетами по средним срокам службы, с последующей проверкой полученных расчетных результатов внешним обследованием линии с представителем эксплуатационного предприятия, по отдельным конструктивным элементам.</w:t>
      </w:r>
    </w:p>
    <w:bookmarkEnd w:id="430"/>
    <w:bookmarkStart w:name="z435" w:id="431"/>
    <w:p>
      <w:pPr>
        <w:spacing w:after="0"/>
        <w:ind w:left="0"/>
        <w:jc w:val="both"/>
      </w:pPr>
      <w:r>
        <w:rPr>
          <w:rFonts w:ascii="Times New Roman"/>
          <w:b w:val="false"/>
          <w:i w:val="false"/>
          <w:color w:val="000000"/>
          <w:sz w:val="28"/>
        </w:rPr>
        <w:t>
      382. На основе абриса съемки (досъемки) элементов электрических сетей корректируются выкопировка плана проезда или другой территории.</w:t>
      </w:r>
    </w:p>
    <w:bookmarkEnd w:id="431"/>
    <w:bookmarkStart w:name="z436" w:id="432"/>
    <w:p>
      <w:pPr>
        <w:spacing w:after="0"/>
        <w:ind w:left="0"/>
        <w:jc w:val="both"/>
      </w:pPr>
      <w:r>
        <w:rPr>
          <w:rFonts w:ascii="Times New Roman"/>
          <w:b w:val="false"/>
          <w:i w:val="false"/>
          <w:color w:val="000000"/>
          <w:sz w:val="28"/>
        </w:rPr>
        <w:t>
      383. На нее наносятся недостающие элементы сети и другая необходимая ситуация, а отсутствующая в натуре ситуация удаляется. После этого выкопировка обводится тушью.</w:t>
      </w:r>
    </w:p>
    <w:bookmarkEnd w:id="432"/>
    <w:bookmarkStart w:name="z437" w:id="433"/>
    <w:p>
      <w:pPr>
        <w:spacing w:after="0"/>
        <w:ind w:left="0"/>
        <w:jc w:val="both"/>
      </w:pPr>
      <w:r>
        <w:rPr>
          <w:rFonts w:ascii="Times New Roman"/>
          <w:b w:val="false"/>
          <w:i w:val="false"/>
          <w:color w:val="000000"/>
          <w:sz w:val="28"/>
        </w:rPr>
        <w:t>
      384. Электрические сети наносятся на план (схему) в одну линию независимо от количества проводов (жил), в соответствующих условных обозначениях.</w:t>
      </w:r>
    </w:p>
    <w:bookmarkEnd w:id="433"/>
    <w:bookmarkStart w:name="z438" w:id="434"/>
    <w:p>
      <w:pPr>
        <w:spacing w:after="0"/>
        <w:ind w:left="0"/>
        <w:jc w:val="both"/>
      </w:pPr>
      <w:r>
        <w:rPr>
          <w:rFonts w:ascii="Times New Roman"/>
          <w:b w:val="false"/>
          <w:i w:val="false"/>
          <w:color w:val="000000"/>
          <w:sz w:val="28"/>
        </w:rPr>
        <w:t>
      385. При отсутствии планов территории, по которым проложены сети и их элементы наносятся на схемы.</w:t>
      </w:r>
    </w:p>
    <w:bookmarkEnd w:id="434"/>
    <w:bookmarkStart w:name="z439" w:id="435"/>
    <w:p>
      <w:pPr>
        <w:spacing w:after="0"/>
        <w:ind w:left="0"/>
        <w:jc w:val="both"/>
      </w:pPr>
      <w:r>
        <w:rPr>
          <w:rFonts w:ascii="Times New Roman"/>
          <w:b w:val="false"/>
          <w:i w:val="false"/>
          <w:color w:val="000000"/>
          <w:sz w:val="28"/>
        </w:rPr>
        <w:t>
      386. На плане электрических сетей подписываются показатели:</w:t>
      </w:r>
    </w:p>
    <w:bookmarkEnd w:id="435"/>
    <w:p>
      <w:pPr>
        <w:spacing w:after="0"/>
        <w:ind w:left="0"/>
        <w:jc w:val="both"/>
      </w:pPr>
      <w:r>
        <w:rPr>
          <w:rFonts w:ascii="Times New Roman"/>
          <w:b w:val="false"/>
          <w:i w:val="false"/>
          <w:color w:val="000000"/>
          <w:sz w:val="28"/>
        </w:rPr>
        <w:t>
      глубина заложения кабеля, протяженность проводов (кабеля);</w:t>
      </w:r>
    </w:p>
    <w:p>
      <w:pPr>
        <w:spacing w:after="0"/>
        <w:ind w:left="0"/>
        <w:jc w:val="both"/>
      </w:pPr>
      <w:r>
        <w:rPr>
          <w:rFonts w:ascii="Times New Roman"/>
          <w:b w:val="false"/>
          <w:i w:val="false"/>
          <w:color w:val="000000"/>
          <w:sz w:val="28"/>
        </w:rPr>
        <w:t>
      при подвеске проводов на поперечных тросах на плане указывается протяженность и диаметр тросов;</w:t>
      </w:r>
    </w:p>
    <w:p>
      <w:pPr>
        <w:spacing w:after="0"/>
        <w:ind w:left="0"/>
        <w:jc w:val="both"/>
      </w:pPr>
      <w:r>
        <w:rPr>
          <w:rFonts w:ascii="Times New Roman"/>
          <w:b w:val="false"/>
          <w:i w:val="false"/>
          <w:color w:val="000000"/>
          <w:sz w:val="28"/>
        </w:rPr>
        <w:t>
      опорам и смотровым колодцам электрических сетей, а также светильникам, подвешенным на тросах, присваиваются инвентарные номера, которые проставляются на плане. Нумерация этих элементов в сети согласовывается с заказчиком. При пересечении одноименных сетей опорам, колодцам и светильникам на тросовом подвесе даются двойные номера. Колодцы, пришедшие в полную негодность, а также полностью засыпанные грунтом, обозначаются на плане пунктиром.</w:t>
      </w:r>
    </w:p>
    <w:bookmarkStart w:name="z440" w:id="436"/>
    <w:p>
      <w:pPr>
        <w:spacing w:after="0"/>
        <w:ind w:left="0"/>
        <w:jc w:val="both"/>
      </w:pPr>
      <w:r>
        <w:rPr>
          <w:rFonts w:ascii="Times New Roman"/>
          <w:b w:val="false"/>
          <w:i w:val="false"/>
          <w:color w:val="000000"/>
          <w:sz w:val="28"/>
        </w:rPr>
        <w:t>
      387. На каждый колодец кабельный сети составляется инвентарная карточка, на которой вычерчиваются в масштабе 1:25 горизонтальный и вертикальный разрезы колодца. На этих разрезах показываются оборудование и кабели, расставляются размеры колодца (ширина, длина, диаметр, глубина, диаметр), а также размеры, определяющие положение кабеля, радиус его изгиба и расстояние между кабелями в колодце. Глубина колодца и глубина заложения кабеля показываются в соответствующих размерных линиях.</w:t>
      </w:r>
    </w:p>
    <w:bookmarkEnd w:id="436"/>
    <w:bookmarkStart w:name="z441" w:id="437"/>
    <w:p>
      <w:pPr>
        <w:spacing w:after="0"/>
        <w:ind w:left="0"/>
        <w:jc w:val="both"/>
      </w:pPr>
      <w:r>
        <w:rPr>
          <w:rFonts w:ascii="Times New Roman"/>
          <w:b w:val="false"/>
          <w:i w:val="false"/>
          <w:color w:val="000000"/>
          <w:sz w:val="28"/>
        </w:rPr>
        <w:t>
      388. На инвентарном плане сети показываются привязки опор к постоянным ориентирам в вершинах, где меняется направление трассы.</w:t>
      </w:r>
    </w:p>
    <w:bookmarkEnd w:id="437"/>
    <w:bookmarkStart w:name="z442" w:id="438"/>
    <w:p>
      <w:pPr>
        <w:spacing w:after="0"/>
        <w:ind w:left="0"/>
        <w:jc w:val="both"/>
      </w:pPr>
      <w:r>
        <w:rPr>
          <w:rFonts w:ascii="Times New Roman"/>
          <w:b w:val="false"/>
          <w:i w:val="false"/>
          <w:color w:val="000000"/>
          <w:sz w:val="28"/>
        </w:rPr>
        <w:t>
      389. Отрезки электрических сетей, различные по материалу опор, марки и количеству проводов (жил), сечение, износу и рабочему напряжению, выделяются в отдельные учетные участки.</w:t>
      </w:r>
    </w:p>
    <w:bookmarkEnd w:id="438"/>
    <w:bookmarkStart w:name="z443" w:id="439"/>
    <w:p>
      <w:pPr>
        <w:spacing w:after="0"/>
        <w:ind w:left="0"/>
        <w:jc w:val="both"/>
      </w:pPr>
      <w:r>
        <w:rPr>
          <w:rFonts w:ascii="Times New Roman"/>
          <w:b w:val="false"/>
          <w:i w:val="false"/>
          <w:color w:val="000000"/>
          <w:sz w:val="28"/>
        </w:rPr>
        <w:t>
      390. На схему электроснабжения населенного пункта наносятся улицы, проезды, площади, капитальные здания и сооружения, относящиеся к электроснабжению.</w:t>
      </w:r>
    </w:p>
    <w:bookmarkEnd w:id="439"/>
    <w:bookmarkStart w:name="z444" w:id="440"/>
    <w:p>
      <w:pPr>
        <w:spacing w:after="0"/>
        <w:ind w:left="0"/>
        <w:jc w:val="both"/>
      </w:pPr>
      <w:r>
        <w:rPr>
          <w:rFonts w:ascii="Times New Roman"/>
          <w:b w:val="false"/>
          <w:i w:val="false"/>
          <w:color w:val="000000"/>
          <w:sz w:val="28"/>
        </w:rPr>
        <w:t>
      391. На титульном листе технического паспорта заполняются необходимые данные, все графы технического паспорта заполняются без сокращений.</w:t>
      </w:r>
    </w:p>
    <w:bookmarkEnd w:id="440"/>
    <w:bookmarkStart w:name="z445" w:id="441"/>
    <w:p>
      <w:pPr>
        <w:spacing w:after="0"/>
        <w:ind w:left="0"/>
        <w:jc w:val="both"/>
      </w:pPr>
      <w:r>
        <w:rPr>
          <w:rFonts w:ascii="Times New Roman"/>
          <w:b w:val="false"/>
          <w:i w:val="false"/>
          <w:color w:val="000000"/>
          <w:sz w:val="28"/>
        </w:rPr>
        <w:t>
      392. На втором листе технического паспорта заполняется таблица "Общие сведения", куда заносятся сведения о протяженности линии, материал и количество опор, способ заделки опор, количество и сечение проводов, высота опор, напряжение в сети; год установки.</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1 категория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2-категория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3-категория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r>
              <w:br/>
            </w:r>
            <w:r>
              <w:rPr>
                <w:rFonts w:ascii="Times New Roman"/>
                <w:b w:val="false"/>
                <w:i w:val="false"/>
                <w:color w:val="000000"/>
                <w:sz w:val="20"/>
              </w:rPr>
              <w:t>1 этаж</w:t>
            </w:r>
          </w:p>
        </w:tc>
      </w:tr>
    </w:tbl>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3- категория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18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left"/>
      </w:pP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437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358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75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327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850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374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692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708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447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47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216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501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962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041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07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183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47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818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469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724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691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438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581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581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7851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692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47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left"/>
      </w:pPr>
      <w:r>
        <w:br/>
      </w:r>
    </w:p>
    <w:p>
      <w:pPr>
        <w:spacing w:after="0"/>
        <w:ind w:left="0"/>
        <w:jc w:val="both"/>
      </w:pPr>
      <w:r>
        <w:drawing>
          <wp:inline distT="0" distB="0" distL="0" distR="0">
            <wp:extent cx="60198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0198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об изменении технических характеристик объекта недвижимости</w:t>
      </w:r>
    </w:p>
    <w:p>
      <w:pPr>
        <w:spacing w:after="0"/>
        <w:ind w:left="0"/>
        <w:jc w:val="both"/>
      </w:pPr>
      <w:r>
        <w:rPr>
          <w:rFonts w:ascii="Times New Roman"/>
          <w:b w:val="false"/>
          <w:i w:val="false"/>
          <w:color w:val="000000"/>
          <w:sz w:val="28"/>
        </w:rPr>
        <w:t>
      1. Область ____________________________________________________</w:t>
      </w:r>
    </w:p>
    <w:p>
      <w:pPr>
        <w:spacing w:after="0"/>
        <w:ind w:left="0"/>
        <w:jc w:val="both"/>
      </w:pPr>
      <w:r>
        <w:rPr>
          <w:rFonts w:ascii="Times New Roman"/>
          <w:b w:val="false"/>
          <w:i w:val="false"/>
          <w:color w:val="000000"/>
          <w:sz w:val="28"/>
        </w:rPr>
        <w:t>
      2. Район ______________________________________________________</w:t>
      </w:r>
    </w:p>
    <w:p>
      <w:pPr>
        <w:spacing w:after="0"/>
        <w:ind w:left="0"/>
        <w:jc w:val="both"/>
      </w:pPr>
      <w:r>
        <w:rPr>
          <w:rFonts w:ascii="Times New Roman"/>
          <w:b w:val="false"/>
          <w:i w:val="false"/>
          <w:color w:val="000000"/>
          <w:sz w:val="28"/>
        </w:rPr>
        <w:t>
      3. Город (поселок, населенный пункт) __________________________</w:t>
      </w:r>
    </w:p>
    <w:p>
      <w:pPr>
        <w:spacing w:after="0"/>
        <w:ind w:left="0"/>
        <w:jc w:val="both"/>
      </w:pPr>
      <w:r>
        <w:rPr>
          <w:rFonts w:ascii="Times New Roman"/>
          <w:b w:val="false"/>
          <w:i w:val="false"/>
          <w:color w:val="000000"/>
          <w:sz w:val="28"/>
        </w:rPr>
        <w:t>
      4. Район в городе _____________________________________________</w:t>
      </w:r>
    </w:p>
    <w:p>
      <w:pPr>
        <w:spacing w:after="0"/>
        <w:ind w:left="0"/>
        <w:jc w:val="both"/>
      </w:pPr>
      <w:r>
        <w:rPr>
          <w:rFonts w:ascii="Times New Roman"/>
          <w:b w:val="false"/>
          <w:i w:val="false"/>
          <w:color w:val="000000"/>
          <w:sz w:val="28"/>
        </w:rPr>
        <w:t>
      5. Адрес ______________________________________________________</w:t>
      </w:r>
    </w:p>
    <w:p>
      <w:pPr>
        <w:spacing w:after="0"/>
        <w:ind w:left="0"/>
        <w:jc w:val="both"/>
      </w:pPr>
      <w:r>
        <w:rPr>
          <w:rFonts w:ascii="Times New Roman"/>
          <w:b w:val="false"/>
          <w:i w:val="false"/>
          <w:color w:val="000000"/>
          <w:sz w:val="28"/>
        </w:rPr>
        <w:t>
      6. Кадастровый номер __________________________________________</w:t>
      </w:r>
    </w:p>
    <w:p>
      <w:pPr>
        <w:spacing w:after="0"/>
        <w:ind w:left="0"/>
        <w:jc w:val="both"/>
      </w:pPr>
      <w:r>
        <w:rPr>
          <w:rFonts w:ascii="Times New Roman"/>
          <w:b w:val="false"/>
          <w:i w:val="false"/>
          <w:color w:val="000000"/>
          <w:sz w:val="28"/>
        </w:rPr>
        <w:t>
      На основании данных государственного технического обследования</w:t>
      </w:r>
    </w:p>
    <w:p>
      <w:pPr>
        <w:spacing w:after="0"/>
        <w:ind w:left="0"/>
        <w:jc w:val="both"/>
      </w:pPr>
      <w:r>
        <w:rPr>
          <w:rFonts w:ascii="Times New Roman"/>
          <w:b w:val="false"/>
          <w:i w:val="false"/>
          <w:color w:val="000000"/>
          <w:sz w:val="28"/>
        </w:rPr>
        <w:t>
      установлено изменение технических характеристик объекта недвижимости: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площадь застройки составляет ________________ квадратный метр</w:t>
      </w:r>
    </w:p>
    <w:p>
      <w:pPr>
        <w:spacing w:after="0"/>
        <w:ind w:left="0"/>
        <w:jc w:val="both"/>
      </w:pPr>
      <w:r>
        <w:rPr>
          <w:rFonts w:ascii="Times New Roman"/>
          <w:b w:val="false"/>
          <w:i w:val="false"/>
          <w:color w:val="000000"/>
          <w:sz w:val="28"/>
        </w:rPr>
        <w:t>
      общая площадь составляет ___________________ квадратный метр</w:t>
      </w:r>
    </w:p>
    <w:p>
      <w:pPr>
        <w:spacing w:after="0"/>
        <w:ind w:left="0"/>
        <w:jc w:val="both"/>
      </w:pPr>
      <w:r>
        <w:rPr>
          <w:rFonts w:ascii="Times New Roman"/>
          <w:b w:val="false"/>
          <w:i w:val="false"/>
          <w:color w:val="000000"/>
          <w:sz w:val="28"/>
        </w:rPr>
        <w:t>
      полезная площадь составляет _________________ квадратный метр</w:t>
      </w:r>
    </w:p>
    <w:p>
      <w:pPr>
        <w:spacing w:after="0"/>
        <w:ind w:left="0"/>
        <w:jc w:val="both"/>
      </w:pPr>
      <w:r>
        <w:rPr>
          <w:rFonts w:ascii="Times New Roman"/>
          <w:b w:val="false"/>
          <w:i w:val="false"/>
          <w:color w:val="000000"/>
          <w:sz w:val="28"/>
        </w:rPr>
        <w:t>
      жилая площадь составляет ___________________ квадратный метр</w:t>
      </w:r>
    </w:p>
    <w:p>
      <w:pPr>
        <w:spacing w:after="0"/>
        <w:ind w:left="0"/>
        <w:jc w:val="both"/>
      </w:pPr>
      <w:r>
        <w:rPr>
          <w:rFonts w:ascii="Times New Roman"/>
          <w:b w:val="false"/>
          <w:i w:val="false"/>
          <w:color w:val="000000"/>
          <w:sz w:val="28"/>
        </w:rPr>
        <w:t>
      основная площадь составляет _________________ квадратный метр</w:t>
      </w:r>
    </w:p>
    <w:p>
      <w:pPr>
        <w:spacing w:after="0"/>
        <w:ind w:left="0"/>
        <w:jc w:val="both"/>
      </w:pPr>
      <w:r>
        <w:rPr>
          <w:rFonts w:ascii="Times New Roman"/>
          <w:b w:val="false"/>
          <w:i w:val="false"/>
          <w:color w:val="000000"/>
          <w:sz w:val="28"/>
        </w:rPr>
        <w:t>
      площадь балконов/лоджий составляет __________ квадратный метр</w:t>
      </w:r>
    </w:p>
    <w:p>
      <w:pPr>
        <w:spacing w:after="0"/>
        <w:ind w:left="0"/>
        <w:jc w:val="both"/>
      </w:pPr>
      <w:r>
        <w:rPr>
          <w:rFonts w:ascii="Times New Roman"/>
          <w:b w:val="false"/>
          <w:i w:val="false"/>
          <w:color w:val="000000"/>
          <w:sz w:val="28"/>
        </w:rPr>
        <w:t>
      количество составляющих/количество основных (жилых)</w:t>
      </w:r>
    </w:p>
    <w:p>
      <w:pPr>
        <w:spacing w:after="0"/>
        <w:ind w:left="0"/>
        <w:jc w:val="both"/>
      </w:pPr>
      <w:r>
        <w:rPr>
          <w:rFonts w:ascii="Times New Roman"/>
          <w:b w:val="false"/>
          <w:i w:val="false"/>
          <w:color w:val="000000"/>
          <w:sz w:val="28"/>
        </w:rPr>
        <w:t>
      помещений __________________________________</w:t>
      </w:r>
    </w:p>
    <w:p>
      <w:pPr>
        <w:spacing w:after="0"/>
        <w:ind w:left="0"/>
        <w:jc w:val="both"/>
      </w:pPr>
      <w:r>
        <w:rPr>
          <w:rFonts w:ascii="Times New Roman"/>
          <w:b w:val="false"/>
          <w:i w:val="false"/>
          <w:color w:val="000000"/>
          <w:sz w:val="28"/>
        </w:rPr>
        <w:t>
      этажность/этаж _________________________________</w:t>
      </w:r>
    </w:p>
    <w:p>
      <w:pPr>
        <w:spacing w:after="0"/>
        <w:ind w:left="0"/>
        <w:jc w:val="both"/>
      </w:pPr>
      <w:r>
        <w:rPr>
          <w:rFonts w:ascii="Times New Roman"/>
          <w:b w:val="false"/>
          <w:i w:val="false"/>
          <w:color w:val="000000"/>
          <w:sz w:val="28"/>
        </w:rPr>
        <w:t>
      иные технические характеристики ________________</w:t>
      </w:r>
    </w:p>
    <w:p>
      <w:pPr>
        <w:spacing w:after="0"/>
        <w:ind w:left="0"/>
        <w:jc w:val="both"/>
      </w:pPr>
      <w:r>
        <w:rPr>
          <w:rFonts w:ascii="Times New Roman"/>
          <w:b w:val="false"/>
          <w:i w:val="false"/>
          <w:color w:val="000000"/>
          <w:sz w:val="28"/>
        </w:rPr>
        <w:t>
      Изменение произошло в результате: ____________________________</w:t>
      </w:r>
    </w:p>
    <w:p>
      <w:pPr>
        <w:spacing w:after="0"/>
        <w:ind w:left="0"/>
        <w:jc w:val="both"/>
      </w:pPr>
      <w:r>
        <w:rPr>
          <w:rFonts w:ascii="Times New Roman"/>
          <w:b w:val="false"/>
          <w:i w:val="false"/>
          <w:color w:val="000000"/>
          <w:sz w:val="28"/>
        </w:rPr>
        <w:t>
      "____" _______________ год.</w:t>
      </w:r>
    </w:p>
    <w:p>
      <w:pPr>
        <w:spacing w:after="0"/>
        <w:ind w:left="0"/>
        <w:jc w:val="both"/>
      </w:pPr>
      <w:r>
        <w:rPr>
          <w:rFonts w:ascii="Times New Roman"/>
          <w:b w:val="false"/>
          <w:i w:val="false"/>
          <w:color w:val="000000"/>
          <w:sz w:val="28"/>
        </w:rPr>
        <w:t>
      Директор филиала: _____________________________________________</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Руководитель отдела: _____________________________ Место печати</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Исполнитель: __________________________________________________</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Примечание: в случае отсутствия данных ставится прочерк.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 наличии и сносе объекта недвижимости</w:t>
      </w:r>
    </w:p>
    <w:p>
      <w:pPr>
        <w:spacing w:after="0"/>
        <w:ind w:left="0"/>
        <w:jc w:val="both"/>
      </w:pPr>
      <w:r>
        <w:rPr>
          <w:rFonts w:ascii="Times New Roman"/>
          <w:b w:val="false"/>
          <w:i w:val="false"/>
          <w:color w:val="000000"/>
          <w:sz w:val="28"/>
        </w:rPr>
        <w:t>
      1. Область ____________________________________________________</w:t>
      </w:r>
    </w:p>
    <w:p>
      <w:pPr>
        <w:spacing w:after="0"/>
        <w:ind w:left="0"/>
        <w:jc w:val="both"/>
      </w:pPr>
      <w:r>
        <w:rPr>
          <w:rFonts w:ascii="Times New Roman"/>
          <w:b w:val="false"/>
          <w:i w:val="false"/>
          <w:color w:val="000000"/>
          <w:sz w:val="28"/>
        </w:rPr>
        <w:t>
      2. Район ______________________________________________________</w:t>
      </w:r>
    </w:p>
    <w:p>
      <w:pPr>
        <w:spacing w:after="0"/>
        <w:ind w:left="0"/>
        <w:jc w:val="both"/>
      </w:pPr>
      <w:r>
        <w:rPr>
          <w:rFonts w:ascii="Times New Roman"/>
          <w:b w:val="false"/>
          <w:i w:val="false"/>
          <w:color w:val="000000"/>
          <w:sz w:val="28"/>
        </w:rPr>
        <w:t>
      3. Город (поселок, населенный пункт) __________________________</w:t>
      </w:r>
    </w:p>
    <w:p>
      <w:pPr>
        <w:spacing w:after="0"/>
        <w:ind w:left="0"/>
        <w:jc w:val="both"/>
      </w:pPr>
      <w:r>
        <w:rPr>
          <w:rFonts w:ascii="Times New Roman"/>
          <w:b w:val="false"/>
          <w:i w:val="false"/>
          <w:color w:val="000000"/>
          <w:sz w:val="28"/>
        </w:rPr>
        <w:t>
      4. Район в городе _____________________________________________</w:t>
      </w:r>
    </w:p>
    <w:p>
      <w:pPr>
        <w:spacing w:after="0"/>
        <w:ind w:left="0"/>
        <w:jc w:val="both"/>
      </w:pPr>
      <w:r>
        <w:rPr>
          <w:rFonts w:ascii="Times New Roman"/>
          <w:b w:val="false"/>
          <w:i w:val="false"/>
          <w:color w:val="000000"/>
          <w:sz w:val="28"/>
        </w:rPr>
        <w:t>
      5. Адрес ______________________________________________________</w:t>
      </w:r>
    </w:p>
    <w:p>
      <w:pPr>
        <w:spacing w:after="0"/>
        <w:ind w:left="0"/>
        <w:jc w:val="both"/>
      </w:pPr>
      <w:r>
        <w:rPr>
          <w:rFonts w:ascii="Times New Roman"/>
          <w:b w:val="false"/>
          <w:i w:val="false"/>
          <w:color w:val="000000"/>
          <w:sz w:val="28"/>
        </w:rPr>
        <w:t>
      6. Кадастровый номер</w:t>
      </w:r>
    </w:p>
    <w:p>
      <w:pPr>
        <w:spacing w:after="0"/>
        <w:ind w:left="0"/>
        <w:jc w:val="both"/>
      </w:pPr>
      <w:r>
        <w:rPr>
          <w:rFonts w:ascii="Times New Roman"/>
          <w:b w:val="false"/>
          <w:i w:val="false"/>
          <w:color w:val="000000"/>
          <w:sz w:val="28"/>
        </w:rPr>
        <w:t>
      На основании данных государственного технического обследования</w:t>
      </w:r>
    </w:p>
    <w:p>
      <w:pPr>
        <w:spacing w:after="0"/>
        <w:ind w:left="0"/>
        <w:jc w:val="both"/>
      </w:pPr>
      <w:r>
        <w:rPr>
          <w:rFonts w:ascii="Times New Roman"/>
          <w:b w:val="false"/>
          <w:i w:val="false"/>
          <w:color w:val="000000"/>
          <w:sz w:val="28"/>
        </w:rPr>
        <w:t>
      установлено 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Дата выдачи "____" _______________ год.</w:t>
      </w:r>
    </w:p>
    <w:p>
      <w:pPr>
        <w:spacing w:after="0"/>
        <w:ind w:left="0"/>
        <w:jc w:val="both"/>
      </w:pPr>
      <w:r>
        <w:rPr>
          <w:rFonts w:ascii="Times New Roman"/>
          <w:b w:val="false"/>
          <w:i w:val="false"/>
          <w:color w:val="000000"/>
          <w:sz w:val="28"/>
        </w:rPr>
        <w:t>
      Директор филиала: _____________________________________________</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Руководитель отдела: _____________________________ место печати</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Исполнитель: __________________________________________________</w:t>
      </w:r>
    </w:p>
    <w:p>
      <w:pPr>
        <w:spacing w:after="0"/>
        <w:ind w:left="0"/>
        <w:jc w:val="both"/>
      </w:pPr>
      <w:r>
        <w:rPr>
          <w:rFonts w:ascii="Times New Roman"/>
          <w:b w:val="false"/>
          <w:i w:val="false"/>
          <w:color w:val="000000"/>
          <w:sz w:val="28"/>
        </w:rPr>
        <w:t>
                            (фамилия, имя и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КЛАСИФИКАТОР ЗДАНИЙ И СООРУЖЕНИЙ</w:t>
      </w:r>
    </w:p>
    <w:p>
      <w:pPr>
        <w:spacing w:after="0"/>
        <w:ind w:left="0"/>
        <w:jc w:val="both"/>
      </w:pPr>
      <w:r>
        <w:rPr>
          <w:rFonts w:ascii="Times New Roman"/>
          <w:b w:val="false"/>
          <w:i w:val="false"/>
          <w:color w:val="000000"/>
          <w:sz w:val="28"/>
        </w:rPr>
        <w:t>
      ПО ФУНКЦИОНАЛЬНОМУ НАЗНАЧЕНИЮ</w:t>
      </w:r>
    </w:p>
    <w:p>
      <w:pPr>
        <w:spacing w:after="0"/>
        <w:ind w:left="0"/>
        <w:jc w:val="both"/>
      </w:pPr>
      <w:r>
        <w:rPr>
          <w:rFonts w:ascii="Times New Roman"/>
          <w:b w:val="false"/>
          <w:i w:val="false"/>
          <w:color w:val="000000"/>
          <w:sz w:val="28"/>
        </w:rPr>
        <w:t>
      1. ЖИЛЫЕ ЗДАНИЯ</w:t>
      </w:r>
    </w:p>
    <w:p>
      <w:pPr>
        <w:spacing w:after="0"/>
        <w:ind w:left="0"/>
        <w:jc w:val="both"/>
      </w:pPr>
      <w:r>
        <w:rPr>
          <w:rFonts w:ascii="Times New Roman"/>
          <w:b w:val="false"/>
          <w:i w:val="false"/>
          <w:color w:val="000000"/>
          <w:sz w:val="28"/>
        </w:rPr>
        <w:t>
      11. Постоянного проживания:</w:t>
      </w:r>
    </w:p>
    <w:p>
      <w:pPr>
        <w:spacing w:after="0"/>
        <w:ind w:left="0"/>
        <w:jc w:val="both"/>
      </w:pPr>
      <w:r>
        <w:rPr>
          <w:rFonts w:ascii="Times New Roman"/>
          <w:b w:val="false"/>
          <w:i w:val="false"/>
          <w:color w:val="000000"/>
          <w:sz w:val="28"/>
        </w:rPr>
        <w:t>
      1101. Многоквартирные многоэтажные;</w:t>
      </w:r>
    </w:p>
    <w:p>
      <w:pPr>
        <w:spacing w:after="0"/>
        <w:ind w:left="0"/>
        <w:jc w:val="both"/>
      </w:pPr>
      <w:r>
        <w:rPr>
          <w:rFonts w:ascii="Times New Roman"/>
          <w:b w:val="false"/>
          <w:i w:val="false"/>
          <w:color w:val="000000"/>
          <w:sz w:val="28"/>
        </w:rPr>
        <w:t>
      1102. Коридорного типа многоэтажные;</w:t>
      </w:r>
    </w:p>
    <w:p>
      <w:pPr>
        <w:spacing w:after="0"/>
        <w:ind w:left="0"/>
        <w:jc w:val="both"/>
      </w:pPr>
      <w:r>
        <w:rPr>
          <w:rFonts w:ascii="Times New Roman"/>
          <w:b w:val="false"/>
          <w:i w:val="false"/>
          <w:color w:val="000000"/>
          <w:sz w:val="28"/>
        </w:rPr>
        <w:t>
      1103. Коридорного типа малоэтажные;</w:t>
      </w:r>
    </w:p>
    <w:p>
      <w:pPr>
        <w:spacing w:after="0"/>
        <w:ind w:left="0"/>
        <w:jc w:val="both"/>
      </w:pPr>
      <w:r>
        <w:rPr>
          <w:rFonts w:ascii="Times New Roman"/>
          <w:b w:val="false"/>
          <w:i w:val="false"/>
          <w:color w:val="000000"/>
          <w:sz w:val="28"/>
        </w:rPr>
        <w:t>
      1104. Одноквартирные блокированные с усадебным участком;</w:t>
      </w:r>
    </w:p>
    <w:p>
      <w:pPr>
        <w:spacing w:after="0"/>
        <w:ind w:left="0"/>
        <w:jc w:val="both"/>
      </w:pPr>
      <w:r>
        <w:rPr>
          <w:rFonts w:ascii="Times New Roman"/>
          <w:b w:val="false"/>
          <w:i w:val="false"/>
          <w:color w:val="000000"/>
          <w:sz w:val="28"/>
        </w:rPr>
        <w:t>
      1105. Одноквартирные коттеджные с усадебным участком.</w:t>
      </w:r>
    </w:p>
    <w:p>
      <w:pPr>
        <w:spacing w:after="0"/>
        <w:ind w:left="0"/>
        <w:jc w:val="both"/>
      </w:pPr>
      <w:r>
        <w:rPr>
          <w:rFonts w:ascii="Times New Roman"/>
          <w:b w:val="false"/>
          <w:i w:val="false"/>
          <w:color w:val="000000"/>
          <w:sz w:val="28"/>
        </w:rPr>
        <w:t>
      12. Временного проживания:</w:t>
      </w:r>
    </w:p>
    <w:p>
      <w:pPr>
        <w:spacing w:after="0"/>
        <w:ind w:left="0"/>
        <w:jc w:val="both"/>
      </w:pPr>
      <w:r>
        <w:rPr>
          <w:rFonts w:ascii="Times New Roman"/>
          <w:b w:val="false"/>
          <w:i w:val="false"/>
          <w:color w:val="000000"/>
          <w:sz w:val="28"/>
        </w:rPr>
        <w:t>
      1201. Гостиница, отель;</w:t>
      </w:r>
    </w:p>
    <w:p>
      <w:pPr>
        <w:spacing w:after="0"/>
        <w:ind w:left="0"/>
        <w:jc w:val="both"/>
      </w:pPr>
      <w:r>
        <w:rPr>
          <w:rFonts w:ascii="Times New Roman"/>
          <w:b w:val="false"/>
          <w:i w:val="false"/>
          <w:color w:val="000000"/>
          <w:sz w:val="28"/>
        </w:rPr>
        <w:t>
      1202. Общежитие;</w:t>
      </w:r>
    </w:p>
    <w:p>
      <w:pPr>
        <w:spacing w:after="0"/>
        <w:ind w:left="0"/>
        <w:jc w:val="both"/>
      </w:pPr>
      <w:r>
        <w:rPr>
          <w:rFonts w:ascii="Times New Roman"/>
          <w:b w:val="false"/>
          <w:i w:val="false"/>
          <w:color w:val="000000"/>
          <w:sz w:val="28"/>
        </w:rPr>
        <w:t>
      1203. Интернат, пансионат;</w:t>
      </w:r>
    </w:p>
    <w:p>
      <w:pPr>
        <w:spacing w:after="0"/>
        <w:ind w:left="0"/>
        <w:jc w:val="both"/>
      </w:pPr>
      <w:r>
        <w:rPr>
          <w:rFonts w:ascii="Times New Roman"/>
          <w:b w:val="false"/>
          <w:i w:val="false"/>
          <w:color w:val="000000"/>
          <w:sz w:val="28"/>
        </w:rPr>
        <w:t>
      1204. Кемпинг;</w:t>
      </w:r>
    </w:p>
    <w:p>
      <w:pPr>
        <w:spacing w:after="0"/>
        <w:ind w:left="0"/>
        <w:jc w:val="both"/>
      </w:pPr>
      <w:r>
        <w:rPr>
          <w:rFonts w:ascii="Times New Roman"/>
          <w:b w:val="false"/>
          <w:i w:val="false"/>
          <w:color w:val="000000"/>
          <w:sz w:val="28"/>
        </w:rPr>
        <w:t>
      1205. Мотель;</w:t>
      </w:r>
    </w:p>
    <w:p>
      <w:pPr>
        <w:spacing w:after="0"/>
        <w:ind w:left="0"/>
        <w:jc w:val="both"/>
      </w:pPr>
      <w:r>
        <w:rPr>
          <w:rFonts w:ascii="Times New Roman"/>
          <w:b w:val="false"/>
          <w:i w:val="false"/>
          <w:color w:val="000000"/>
          <w:sz w:val="28"/>
        </w:rPr>
        <w:t>
      1206. Дачные строения.</w:t>
      </w:r>
    </w:p>
    <w:p>
      <w:pPr>
        <w:spacing w:after="0"/>
        <w:ind w:left="0"/>
        <w:jc w:val="both"/>
      </w:pPr>
      <w:r>
        <w:rPr>
          <w:rFonts w:ascii="Times New Roman"/>
          <w:b w:val="false"/>
          <w:i w:val="false"/>
          <w:color w:val="000000"/>
          <w:sz w:val="28"/>
        </w:rPr>
        <w:t>
      12. ОБЩЕСТВЕННЫЕ ЗДАНИЯ</w:t>
      </w:r>
    </w:p>
    <w:p>
      <w:pPr>
        <w:spacing w:after="0"/>
        <w:ind w:left="0"/>
        <w:jc w:val="both"/>
      </w:pPr>
      <w:r>
        <w:rPr>
          <w:rFonts w:ascii="Times New Roman"/>
          <w:b w:val="false"/>
          <w:i w:val="false"/>
          <w:color w:val="000000"/>
          <w:sz w:val="28"/>
        </w:rPr>
        <w:t>
      21. Здания учреждений образования:</w:t>
      </w:r>
    </w:p>
    <w:p>
      <w:pPr>
        <w:spacing w:after="0"/>
        <w:ind w:left="0"/>
        <w:jc w:val="both"/>
      </w:pPr>
      <w:r>
        <w:rPr>
          <w:rFonts w:ascii="Times New Roman"/>
          <w:b w:val="false"/>
          <w:i w:val="false"/>
          <w:color w:val="000000"/>
          <w:sz w:val="28"/>
        </w:rPr>
        <w:t>
      2101. Детские ясли;</w:t>
      </w:r>
    </w:p>
    <w:p>
      <w:pPr>
        <w:spacing w:after="0"/>
        <w:ind w:left="0"/>
        <w:jc w:val="both"/>
      </w:pPr>
      <w:r>
        <w:rPr>
          <w:rFonts w:ascii="Times New Roman"/>
          <w:b w:val="false"/>
          <w:i w:val="false"/>
          <w:color w:val="000000"/>
          <w:sz w:val="28"/>
        </w:rPr>
        <w:t>
      2102. Детский сад;</w:t>
      </w:r>
    </w:p>
    <w:p>
      <w:pPr>
        <w:spacing w:after="0"/>
        <w:ind w:left="0"/>
        <w:jc w:val="both"/>
      </w:pPr>
      <w:r>
        <w:rPr>
          <w:rFonts w:ascii="Times New Roman"/>
          <w:b w:val="false"/>
          <w:i w:val="false"/>
          <w:color w:val="000000"/>
          <w:sz w:val="28"/>
        </w:rPr>
        <w:t>
      2103. Детский сад-ясли, детский комбинат;</w:t>
      </w:r>
    </w:p>
    <w:p>
      <w:pPr>
        <w:spacing w:after="0"/>
        <w:ind w:left="0"/>
        <w:jc w:val="both"/>
      </w:pPr>
      <w:r>
        <w:rPr>
          <w:rFonts w:ascii="Times New Roman"/>
          <w:b w:val="false"/>
          <w:i w:val="false"/>
          <w:color w:val="000000"/>
          <w:sz w:val="28"/>
        </w:rPr>
        <w:t>
      2104. Учебное здание общеобразовательной школы, лицея, гимназии;</w:t>
      </w:r>
    </w:p>
    <w:p>
      <w:pPr>
        <w:spacing w:after="0"/>
        <w:ind w:left="0"/>
        <w:jc w:val="both"/>
      </w:pPr>
      <w:r>
        <w:rPr>
          <w:rFonts w:ascii="Times New Roman"/>
          <w:b w:val="false"/>
          <w:i w:val="false"/>
          <w:color w:val="000000"/>
          <w:sz w:val="28"/>
        </w:rPr>
        <w:t>
      2105. Административно-учебное здание профессионально-технического</w:t>
      </w:r>
    </w:p>
    <w:p>
      <w:pPr>
        <w:spacing w:after="0"/>
        <w:ind w:left="0"/>
        <w:jc w:val="both"/>
      </w:pPr>
      <w:r>
        <w:rPr>
          <w:rFonts w:ascii="Times New Roman"/>
          <w:b w:val="false"/>
          <w:i w:val="false"/>
          <w:color w:val="000000"/>
          <w:sz w:val="28"/>
        </w:rPr>
        <w:t>
      училища;</w:t>
      </w:r>
    </w:p>
    <w:p>
      <w:pPr>
        <w:spacing w:after="0"/>
        <w:ind w:left="0"/>
        <w:jc w:val="both"/>
      </w:pPr>
      <w:r>
        <w:rPr>
          <w:rFonts w:ascii="Times New Roman"/>
          <w:b w:val="false"/>
          <w:i w:val="false"/>
          <w:color w:val="000000"/>
          <w:sz w:val="28"/>
        </w:rPr>
        <w:t>
      2106. Учебно-лабораторное здание профессионально-технического</w:t>
      </w:r>
    </w:p>
    <w:p>
      <w:pPr>
        <w:spacing w:after="0"/>
        <w:ind w:left="0"/>
        <w:jc w:val="both"/>
      </w:pPr>
      <w:r>
        <w:rPr>
          <w:rFonts w:ascii="Times New Roman"/>
          <w:b w:val="false"/>
          <w:i w:val="false"/>
          <w:color w:val="000000"/>
          <w:sz w:val="28"/>
        </w:rPr>
        <w:t>
      училища;</w:t>
      </w:r>
    </w:p>
    <w:p>
      <w:pPr>
        <w:spacing w:after="0"/>
        <w:ind w:left="0"/>
        <w:jc w:val="both"/>
      </w:pPr>
      <w:r>
        <w:rPr>
          <w:rFonts w:ascii="Times New Roman"/>
          <w:b w:val="false"/>
          <w:i w:val="false"/>
          <w:color w:val="000000"/>
          <w:sz w:val="28"/>
        </w:rPr>
        <w:t>
      2107. Административно-учебное здание средне-специального учебного</w:t>
      </w:r>
    </w:p>
    <w:p>
      <w:pPr>
        <w:spacing w:after="0"/>
        <w:ind w:left="0"/>
        <w:jc w:val="both"/>
      </w:pPr>
      <w:r>
        <w:rPr>
          <w:rFonts w:ascii="Times New Roman"/>
          <w:b w:val="false"/>
          <w:i w:val="false"/>
          <w:color w:val="000000"/>
          <w:sz w:val="28"/>
        </w:rPr>
        <w:t>
      заведения (техникума, колледжа);</w:t>
      </w:r>
    </w:p>
    <w:p>
      <w:pPr>
        <w:spacing w:after="0"/>
        <w:ind w:left="0"/>
        <w:jc w:val="both"/>
      </w:pPr>
      <w:r>
        <w:rPr>
          <w:rFonts w:ascii="Times New Roman"/>
          <w:b w:val="false"/>
          <w:i w:val="false"/>
          <w:color w:val="000000"/>
          <w:sz w:val="28"/>
        </w:rPr>
        <w:t>
      2108. Учебно-лабораторный корпус средне-специального учебного</w:t>
      </w:r>
    </w:p>
    <w:p>
      <w:pPr>
        <w:spacing w:after="0"/>
        <w:ind w:left="0"/>
        <w:jc w:val="both"/>
      </w:pPr>
      <w:r>
        <w:rPr>
          <w:rFonts w:ascii="Times New Roman"/>
          <w:b w:val="false"/>
          <w:i w:val="false"/>
          <w:color w:val="000000"/>
          <w:sz w:val="28"/>
        </w:rPr>
        <w:t>
      заведения;</w:t>
      </w:r>
    </w:p>
    <w:p>
      <w:pPr>
        <w:spacing w:after="0"/>
        <w:ind w:left="0"/>
        <w:jc w:val="both"/>
      </w:pPr>
      <w:r>
        <w:rPr>
          <w:rFonts w:ascii="Times New Roman"/>
          <w:b w:val="false"/>
          <w:i w:val="false"/>
          <w:color w:val="000000"/>
          <w:sz w:val="28"/>
        </w:rPr>
        <w:t>
      2109. Учебно-лабораторный корпус высшего учебного заведения</w:t>
      </w:r>
    </w:p>
    <w:p>
      <w:pPr>
        <w:spacing w:after="0"/>
        <w:ind w:left="0"/>
        <w:jc w:val="both"/>
      </w:pPr>
      <w:r>
        <w:rPr>
          <w:rFonts w:ascii="Times New Roman"/>
          <w:b w:val="false"/>
          <w:i w:val="false"/>
          <w:color w:val="000000"/>
          <w:sz w:val="28"/>
        </w:rPr>
        <w:t>
      (университета, института);</w:t>
      </w:r>
    </w:p>
    <w:p>
      <w:pPr>
        <w:spacing w:after="0"/>
        <w:ind w:left="0"/>
        <w:jc w:val="both"/>
      </w:pPr>
      <w:r>
        <w:rPr>
          <w:rFonts w:ascii="Times New Roman"/>
          <w:b w:val="false"/>
          <w:i w:val="false"/>
          <w:color w:val="000000"/>
          <w:sz w:val="28"/>
        </w:rPr>
        <w:t>
      2110. Административно-учебное здание высшего учебного заведения;</w:t>
      </w:r>
    </w:p>
    <w:p>
      <w:pPr>
        <w:spacing w:after="0"/>
        <w:ind w:left="0"/>
        <w:jc w:val="both"/>
      </w:pPr>
      <w:r>
        <w:rPr>
          <w:rFonts w:ascii="Times New Roman"/>
          <w:b w:val="false"/>
          <w:i w:val="false"/>
          <w:color w:val="000000"/>
          <w:sz w:val="28"/>
        </w:rPr>
        <w:t>
      2111. Административно-бытовой корпус высшего учебного заведения;</w:t>
      </w:r>
    </w:p>
    <w:p>
      <w:pPr>
        <w:spacing w:after="0"/>
        <w:ind w:left="0"/>
        <w:jc w:val="both"/>
      </w:pPr>
      <w:r>
        <w:rPr>
          <w:rFonts w:ascii="Times New Roman"/>
          <w:b w:val="false"/>
          <w:i w:val="false"/>
          <w:color w:val="000000"/>
          <w:sz w:val="28"/>
        </w:rPr>
        <w:t>
      2112. Учебный полигон;</w:t>
      </w:r>
    </w:p>
    <w:p>
      <w:pPr>
        <w:spacing w:after="0"/>
        <w:ind w:left="0"/>
        <w:jc w:val="both"/>
      </w:pPr>
      <w:r>
        <w:rPr>
          <w:rFonts w:ascii="Times New Roman"/>
          <w:b w:val="false"/>
          <w:i w:val="false"/>
          <w:color w:val="000000"/>
          <w:sz w:val="28"/>
        </w:rPr>
        <w:t>
      2113. Лабораторно-производственный корпус учебного заведения;</w:t>
      </w:r>
    </w:p>
    <w:p>
      <w:pPr>
        <w:spacing w:after="0"/>
        <w:ind w:left="0"/>
        <w:jc w:val="both"/>
      </w:pPr>
      <w:r>
        <w:rPr>
          <w:rFonts w:ascii="Times New Roman"/>
          <w:b w:val="false"/>
          <w:i w:val="false"/>
          <w:color w:val="000000"/>
          <w:sz w:val="28"/>
        </w:rPr>
        <w:t>
      2114. Профилакторий учебного заведения;</w:t>
      </w:r>
    </w:p>
    <w:p>
      <w:pPr>
        <w:spacing w:after="0"/>
        <w:ind w:left="0"/>
        <w:jc w:val="both"/>
      </w:pPr>
      <w:r>
        <w:rPr>
          <w:rFonts w:ascii="Times New Roman"/>
          <w:b w:val="false"/>
          <w:i w:val="false"/>
          <w:color w:val="000000"/>
          <w:sz w:val="28"/>
        </w:rPr>
        <w:t>
      2115. Учебное здание краткосрочного лицензированного учебно-</w:t>
      </w:r>
    </w:p>
    <w:p>
      <w:pPr>
        <w:spacing w:after="0"/>
        <w:ind w:left="0"/>
        <w:jc w:val="both"/>
      </w:pPr>
      <w:r>
        <w:rPr>
          <w:rFonts w:ascii="Times New Roman"/>
          <w:b w:val="false"/>
          <w:i w:val="false"/>
          <w:color w:val="000000"/>
          <w:sz w:val="28"/>
        </w:rPr>
        <w:t>
      подготовительного заведения (школы, курсов, комбината);</w:t>
      </w:r>
    </w:p>
    <w:p>
      <w:pPr>
        <w:spacing w:after="0"/>
        <w:ind w:left="0"/>
        <w:jc w:val="both"/>
      </w:pPr>
      <w:r>
        <w:rPr>
          <w:rFonts w:ascii="Times New Roman"/>
          <w:b w:val="false"/>
          <w:i w:val="false"/>
          <w:color w:val="000000"/>
          <w:sz w:val="28"/>
        </w:rPr>
        <w:t>
      2116. Учебное здание курсов переподготовки и повышения</w:t>
      </w:r>
    </w:p>
    <w:p>
      <w:pPr>
        <w:spacing w:after="0"/>
        <w:ind w:left="0"/>
        <w:jc w:val="both"/>
      </w:pPr>
      <w:r>
        <w:rPr>
          <w:rFonts w:ascii="Times New Roman"/>
          <w:b w:val="false"/>
          <w:i w:val="false"/>
          <w:color w:val="000000"/>
          <w:sz w:val="28"/>
        </w:rPr>
        <w:t>
      квалификации специалистов);</w:t>
      </w:r>
    </w:p>
    <w:p>
      <w:pPr>
        <w:spacing w:after="0"/>
        <w:ind w:left="0"/>
        <w:jc w:val="both"/>
      </w:pPr>
      <w:r>
        <w:rPr>
          <w:rFonts w:ascii="Times New Roman"/>
          <w:b w:val="false"/>
          <w:i w:val="false"/>
          <w:color w:val="000000"/>
          <w:sz w:val="28"/>
        </w:rPr>
        <w:t>
      2117. Здание внешкольного заведения (дома школьников, станции юных</w:t>
      </w:r>
    </w:p>
    <w:p>
      <w:pPr>
        <w:spacing w:after="0"/>
        <w:ind w:left="0"/>
        <w:jc w:val="both"/>
      </w:pPr>
      <w:r>
        <w:rPr>
          <w:rFonts w:ascii="Times New Roman"/>
          <w:b w:val="false"/>
          <w:i w:val="false"/>
          <w:color w:val="000000"/>
          <w:sz w:val="28"/>
        </w:rPr>
        <w:t>
      техников, станции юных натуралистов).</w:t>
      </w:r>
    </w:p>
    <w:p>
      <w:pPr>
        <w:spacing w:after="0"/>
        <w:ind w:left="0"/>
        <w:jc w:val="both"/>
      </w:pPr>
      <w:r>
        <w:rPr>
          <w:rFonts w:ascii="Times New Roman"/>
          <w:b w:val="false"/>
          <w:i w:val="false"/>
          <w:color w:val="000000"/>
          <w:sz w:val="28"/>
        </w:rPr>
        <w:t xml:space="preserve">
      22. Здания учреждений здравоохранения, социального обеспечения </w:t>
      </w:r>
    </w:p>
    <w:p>
      <w:pPr>
        <w:spacing w:after="0"/>
        <w:ind w:left="0"/>
        <w:jc w:val="both"/>
      </w:pPr>
      <w:r>
        <w:rPr>
          <w:rFonts w:ascii="Times New Roman"/>
          <w:b w:val="false"/>
          <w:i w:val="false"/>
          <w:color w:val="000000"/>
          <w:sz w:val="28"/>
        </w:rPr>
        <w:t>
      и оздоровительного назначения:</w:t>
      </w:r>
    </w:p>
    <w:p>
      <w:pPr>
        <w:spacing w:after="0"/>
        <w:ind w:left="0"/>
        <w:jc w:val="both"/>
      </w:pPr>
      <w:r>
        <w:rPr>
          <w:rFonts w:ascii="Times New Roman"/>
          <w:b w:val="false"/>
          <w:i w:val="false"/>
          <w:color w:val="000000"/>
          <w:sz w:val="28"/>
        </w:rPr>
        <w:t>
      2201. Административно-лечебный корпус больницы, госпиталя, клиники;</w:t>
      </w:r>
    </w:p>
    <w:p>
      <w:pPr>
        <w:spacing w:after="0"/>
        <w:ind w:left="0"/>
        <w:jc w:val="both"/>
      </w:pPr>
      <w:r>
        <w:rPr>
          <w:rFonts w:ascii="Times New Roman"/>
          <w:b w:val="false"/>
          <w:i w:val="false"/>
          <w:color w:val="000000"/>
          <w:sz w:val="28"/>
        </w:rPr>
        <w:t>
      2202. Лечебный корпус больницы, госпиталя, клиники;</w:t>
      </w:r>
    </w:p>
    <w:p>
      <w:pPr>
        <w:spacing w:after="0"/>
        <w:ind w:left="0"/>
        <w:jc w:val="both"/>
      </w:pPr>
      <w:r>
        <w:rPr>
          <w:rFonts w:ascii="Times New Roman"/>
          <w:b w:val="false"/>
          <w:i w:val="false"/>
          <w:color w:val="000000"/>
          <w:sz w:val="28"/>
        </w:rPr>
        <w:t>
      2203. Процедурный корпус больницы, клиники, госпиталя;</w:t>
      </w:r>
    </w:p>
    <w:p>
      <w:pPr>
        <w:spacing w:after="0"/>
        <w:ind w:left="0"/>
        <w:jc w:val="both"/>
      </w:pPr>
      <w:r>
        <w:rPr>
          <w:rFonts w:ascii="Times New Roman"/>
          <w:b w:val="false"/>
          <w:i w:val="false"/>
          <w:color w:val="000000"/>
          <w:sz w:val="28"/>
        </w:rPr>
        <w:t>
      2204. Родильный дом;</w:t>
      </w:r>
    </w:p>
    <w:p>
      <w:pPr>
        <w:spacing w:after="0"/>
        <w:ind w:left="0"/>
        <w:jc w:val="both"/>
      </w:pPr>
      <w:r>
        <w:rPr>
          <w:rFonts w:ascii="Times New Roman"/>
          <w:b w:val="false"/>
          <w:i w:val="false"/>
          <w:color w:val="000000"/>
          <w:sz w:val="28"/>
        </w:rPr>
        <w:t>
      2205. Диагностический корпус поликлиники, диспансера, консультации;</w:t>
      </w:r>
    </w:p>
    <w:p>
      <w:pPr>
        <w:spacing w:after="0"/>
        <w:ind w:left="0"/>
        <w:jc w:val="both"/>
      </w:pPr>
      <w:r>
        <w:rPr>
          <w:rFonts w:ascii="Times New Roman"/>
          <w:b w:val="false"/>
          <w:i w:val="false"/>
          <w:color w:val="000000"/>
          <w:sz w:val="28"/>
        </w:rPr>
        <w:t>
      2206. Диагностический центр;</w:t>
      </w:r>
    </w:p>
    <w:p>
      <w:pPr>
        <w:spacing w:after="0"/>
        <w:ind w:left="0"/>
        <w:jc w:val="both"/>
      </w:pPr>
      <w:r>
        <w:rPr>
          <w:rFonts w:ascii="Times New Roman"/>
          <w:b w:val="false"/>
          <w:i w:val="false"/>
          <w:color w:val="000000"/>
          <w:sz w:val="28"/>
        </w:rPr>
        <w:t>
      2207. Процедурный корпус поликлиники, диспансера, консультации;</w:t>
      </w:r>
    </w:p>
    <w:p>
      <w:pPr>
        <w:spacing w:after="0"/>
        <w:ind w:left="0"/>
        <w:jc w:val="both"/>
      </w:pPr>
      <w:r>
        <w:rPr>
          <w:rFonts w:ascii="Times New Roman"/>
          <w:b w:val="false"/>
          <w:i w:val="false"/>
          <w:color w:val="000000"/>
          <w:sz w:val="28"/>
        </w:rPr>
        <w:t>
      2208. Лечебно-диагностический корпус фельдшерского, фельдшерско-</w:t>
      </w:r>
    </w:p>
    <w:p>
      <w:pPr>
        <w:spacing w:after="0"/>
        <w:ind w:left="0"/>
        <w:jc w:val="both"/>
      </w:pPr>
      <w:r>
        <w:rPr>
          <w:rFonts w:ascii="Times New Roman"/>
          <w:b w:val="false"/>
          <w:i w:val="false"/>
          <w:color w:val="000000"/>
          <w:sz w:val="28"/>
        </w:rPr>
        <w:t>
      акушерского пункта, амбулатории;</w:t>
      </w:r>
    </w:p>
    <w:p>
      <w:pPr>
        <w:spacing w:after="0"/>
        <w:ind w:left="0"/>
        <w:jc w:val="both"/>
      </w:pPr>
      <w:r>
        <w:rPr>
          <w:rFonts w:ascii="Times New Roman"/>
          <w:b w:val="false"/>
          <w:i w:val="false"/>
          <w:color w:val="000000"/>
          <w:sz w:val="28"/>
        </w:rPr>
        <w:t>
      2209. Административно-лабораторный корпус больницы, поликлиники,</w:t>
      </w:r>
    </w:p>
    <w:p>
      <w:pPr>
        <w:spacing w:after="0"/>
        <w:ind w:left="0"/>
        <w:jc w:val="both"/>
      </w:pPr>
      <w:r>
        <w:rPr>
          <w:rFonts w:ascii="Times New Roman"/>
          <w:b w:val="false"/>
          <w:i w:val="false"/>
          <w:color w:val="000000"/>
          <w:sz w:val="28"/>
        </w:rPr>
        <w:t>
      диспансера, консультации;</w:t>
      </w:r>
    </w:p>
    <w:p>
      <w:pPr>
        <w:spacing w:after="0"/>
        <w:ind w:left="0"/>
        <w:jc w:val="both"/>
      </w:pPr>
      <w:r>
        <w:rPr>
          <w:rFonts w:ascii="Times New Roman"/>
          <w:b w:val="false"/>
          <w:i w:val="false"/>
          <w:color w:val="000000"/>
          <w:sz w:val="28"/>
        </w:rPr>
        <w:t>
      2210. Административно-бытовой корпус больницы, поликлиники,</w:t>
      </w:r>
    </w:p>
    <w:p>
      <w:pPr>
        <w:spacing w:after="0"/>
        <w:ind w:left="0"/>
        <w:jc w:val="both"/>
      </w:pPr>
      <w:r>
        <w:rPr>
          <w:rFonts w:ascii="Times New Roman"/>
          <w:b w:val="false"/>
          <w:i w:val="false"/>
          <w:color w:val="000000"/>
          <w:sz w:val="28"/>
        </w:rPr>
        <w:t>
      диспансера, консультации;</w:t>
      </w:r>
    </w:p>
    <w:p>
      <w:pPr>
        <w:spacing w:after="0"/>
        <w:ind w:left="0"/>
        <w:jc w:val="both"/>
      </w:pPr>
      <w:r>
        <w:rPr>
          <w:rFonts w:ascii="Times New Roman"/>
          <w:b w:val="false"/>
          <w:i w:val="false"/>
          <w:color w:val="000000"/>
          <w:sz w:val="28"/>
        </w:rPr>
        <w:t>
      2211. Лабораторный корпус больницы, поликлиники, диспансера,</w:t>
      </w:r>
    </w:p>
    <w:p>
      <w:pPr>
        <w:spacing w:after="0"/>
        <w:ind w:left="0"/>
        <w:jc w:val="both"/>
      </w:pPr>
      <w:r>
        <w:rPr>
          <w:rFonts w:ascii="Times New Roman"/>
          <w:b w:val="false"/>
          <w:i w:val="false"/>
          <w:color w:val="000000"/>
          <w:sz w:val="28"/>
        </w:rPr>
        <w:t>
      консультации;</w:t>
      </w:r>
    </w:p>
    <w:p>
      <w:pPr>
        <w:spacing w:after="0"/>
        <w:ind w:left="0"/>
        <w:jc w:val="both"/>
      </w:pPr>
      <w:r>
        <w:rPr>
          <w:rFonts w:ascii="Times New Roman"/>
          <w:b w:val="false"/>
          <w:i w:val="false"/>
          <w:color w:val="000000"/>
          <w:sz w:val="28"/>
        </w:rPr>
        <w:t>
      2212. Лабораторно-заготовительный корпус станции переливания крови;</w:t>
      </w:r>
    </w:p>
    <w:p>
      <w:pPr>
        <w:spacing w:after="0"/>
        <w:ind w:left="0"/>
        <w:jc w:val="both"/>
      </w:pPr>
      <w:r>
        <w:rPr>
          <w:rFonts w:ascii="Times New Roman"/>
          <w:b w:val="false"/>
          <w:i w:val="false"/>
          <w:color w:val="000000"/>
          <w:sz w:val="28"/>
        </w:rPr>
        <w:t>
      2213. Лечебно-диагностический корпус станции скорой помощи;</w:t>
      </w:r>
    </w:p>
    <w:p>
      <w:pPr>
        <w:spacing w:after="0"/>
        <w:ind w:left="0"/>
        <w:jc w:val="both"/>
      </w:pPr>
      <w:r>
        <w:rPr>
          <w:rFonts w:ascii="Times New Roman"/>
          <w:b w:val="false"/>
          <w:i w:val="false"/>
          <w:color w:val="000000"/>
          <w:sz w:val="28"/>
        </w:rPr>
        <w:t>
      2214. Лабораторно-производственный корпус (помещение) молочной</w:t>
      </w:r>
    </w:p>
    <w:p>
      <w:pPr>
        <w:spacing w:after="0"/>
        <w:ind w:left="0"/>
        <w:jc w:val="both"/>
      </w:pPr>
      <w:r>
        <w:rPr>
          <w:rFonts w:ascii="Times New Roman"/>
          <w:b w:val="false"/>
          <w:i w:val="false"/>
          <w:color w:val="000000"/>
          <w:sz w:val="28"/>
        </w:rPr>
        <w:t>
      кухни, раздаточного пункта молочной кухни;</w:t>
      </w:r>
    </w:p>
    <w:p>
      <w:pPr>
        <w:spacing w:after="0"/>
        <w:ind w:left="0"/>
        <w:jc w:val="both"/>
      </w:pPr>
      <w:r>
        <w:rPr>
          <w:rFonts w:ascii="Times New Roman"/>
          <w:b w:val="false"/>
          <w:i w:val="false"/>
          <w:color w:val="000000"/>
          <w:sz w:val="28"/>
        </w:rPr>
        <w:t>
      2215. Врачебно-косметологический салон;</w:t>
      </w:r>
    </w:p>
    <w:p>
      <w:pPr>
        <w:spacing w:after="0"/>
        <w:ind w:left="0"/>
        <w:jc w:val="both"/>
      </w:pPr>
      <w:r>
        <w:rPr>
          <w:rFonts w:ascii="Times New Roman"/>
          <w:b w:val="false"/>
          <w:i w:val="false"/>
          <w:color w:val="000000"/>
          <w:sz w:val="28"/>
        </w:rPr>
        <w:t>
      2216. Аптека;</w:t>
      </w:r>
    </w:p>
    <w:p>
      <w:pPr>
        <w:spacing w:after="0"/>
        <w:ind w:left="0"/>
        <w:jc w:val="both"/>
      </w:pPr>
      <w:r>
        <w:rPr>
          <w:rFonts w:ascii="Times New Roman"/>
          <w:b w:val="false"/>
          <w:i w:val="false"/>
          <w:color w:val="000000"/>
          <w:sz w:val="28"/>
        </w:rPr>
        <w:t>
      2217. Административно-бытовое здание медико-социального центра</w:t>
      </w:r>
    </w:p>
    <w:p>
      <w:pPr>
        <w:spacing w:after="0"/>
        <w:ind w:left="0"/>
        <w:jc w:val="both"/>
      </w:pPr>
      <w:r>
        <w:rPr>
          <w:rFonts w:ascii="Times New Roman"/>
          <w:b w:val="false"/>
          <w:i w:val="false"/>
          <w:color w:val="000000"/>
          <w:sz w:val="28"/>
        </w:rPr>
        <w:t>
      восстановления трудоспособности инвалидов, безработных и</w:t>
      </w:r>
    </w:p>
    <w:p>
      <w:pPr>
        <w:spacing w:after="0"/>
        <w:ind w:left="0"/>
        <w:jc w:val="both"/>
      </w:pPr>
      <w:r>
        <w:rPr>
          <w:rFonts w:ascii="Times New Roman"/>
          <w:b w:val="false"/>
          <w:i w:val="false"/>
          <w:color w:val="000000"/>
          <w:sz w:val="28"/>
        </w:rPr>
        <w:t>
      бездомных;</w:t>
      </w:r>
    </w:p>
    <w:p>
      <w:pPr>
        <w:spacing w:after="0"/>
        <w:ind w:left="0"/>
        <w:jc w:val="both"/>
      </w:pPr>
      <w:r>
        <w:rPr>
          <w:rFonts w:ascii="Times New Roman"/>
          <w:b w:val="false"/>
          <w:i w:val="false"/>
          <w:color w:val="000000"/>
          <w:sz w:val="28"/>
        </w:rPr>
        <w:t>
      2218. Административно-бытовое здание дома-интерната для</w:t>
      </w:r>
    </w:p>
    <w:p>
      <w:pPr>
        <w:spacing w:after="0"/>
        <w:ind w:left="0"/>
        <w:jc w:val="both"/>
      </w:pPr>
      <w:r>
        <w:rPr>
          <w:rFonts w:ascii="Times New Roman"/>
          <w:b w:val="false"/>
          <w:i w:val="false"/>
          <w:color w:val="000000"/>
          <w:sz w:val="28"/>
        </w:rPr>
        <w:t>
      престарелых;</w:t>
      </w:r>
    </w:p>
    <w:p>
      <w:pPr>
        <w:spacing w:after="0"/>
        <w:ind w:left="0"/>
        <w:jc w:val="both"/>
      </w:pPr>
      <w:r>
        <w:rPr>
          <w:rFonts w:ascii="Times New Roman"/>
          <w:b w:val="false"/>
          <w:i w:val="false"/>
          <w:color w:val="000000"/>
          <w:sz w:val="28"/>
        </w:rPr>
        <w:t>
      2219. Административно-бытовое здание детского дома-интерната;</w:t>
      </w:r>
    </w:p>
    <w:p>
      <w:pPr>
        <w:spacing w:after="0"/>
        <w:ind w:left="0"/>
        <w:jc w:val="both"/>
      </w:pPr>
      <w:r>
        <w:rPr>
          <w:rFonts w:ascii="Times New Roman"/>
          <w:b w:val="false"/>
          <w:i w:val="false"/>
          <w:color w:val="000000"/>
          <w:sz w:val="28"/>
        </w:rPr>
        <w:t>
      2220. Административно-бытовое здание дома-интерната взрослых и</w:t>
      </w:r>
    </w:p>
    <w:p>
      <w:pPr>
        <w:spacing w:after="0"/>
        <w:ind w:left="0"/>
        <w:jc w:val="both"/>
      </w:pPr>
      <w:r>
        <w:rPr>
          <w:rFonts w:ascii="Times New Roman"/>
          <w:b w:val="false"/>
          <w:i w:val="false"/>
          <w:color w:val="000000"/>
          <w:sz w:val="28"/>
        </w:rPr>
        <w:t>
      детей-инвалидов с физическими психоневрологическими</w:t>
      </w:r>
    </w:p>
    <w:p>
      <w:pPr>
        <w:spacing w:after="0"/>
        <w:ind w:left="0"/>
        <w:jc w:val="both"/>
      </w:pPr>
      <w:r>
        <w:rPr>
          <w:rFonts w:ascii="Times New Roman"/>
          <w:b w:val="false"/>
          <w:i w:val="false"/>
          <w:color w:val="000000"/>
          <w:sz w:val="28"/>
        </w:rPr>
        <w:t>
      нарушениями;</w:t>
      </w:r>
    </w:p>
    <w:p>
      <w:pPr>
        <w:spacing w:after="0"/>
        <w:ind w:left="0"/>
        <w:jc w:val="both"/>
      </w:pPr>
      <w:r>
        <w:rPr>
          <w:rFonts w:ascii="Times New Roman"/>
          <w:b w:val="false"/>
          <w:i w:val="false"/>
          <w:color w:val="000000"/>
          <w:sz w:val="28"/>
        </w:rPr>
        <w:t>
      2221. Административно-бытовой корпус курорта, санатория,</w:t>
      </w:r>
    </w:p>
    <w:p>
      <w:pPr>
        <w:spacing w:after="0"/>
        <w:ind w:left="0"/>
        <w:jc w:val="both"/>
      </w:pPr>
      <w:r>
        <w:rPr>
          <w:rFonts w:ascii="Times New Roman"/>
          <w:b w:val="false"/>
          <w:i w:val="false"/>
          <w:color w:val="000000"/>
          <w:sz w:val="28"/>
        </w:rPr>
        <w:t>
      профилактория;</w:t>
      </w:r>
    </w:p>
    <w:p>
      <w:pPr>
        <w:spacing w:after="0"/>
        <w:ind w:left="0"/>
        <w:jc w:val="both"/>
      </w:pPr>
      <w:r>
        <w:rPr>
          <w:rFonts w:ascii="Times New Roman"/>
          <w:b w:val="false"/>
          <w:i w:val="false"/>
          <w:color w:val="000000"/>
          <w:sz w:val="28"/>
        </w:rPr>
        <w:t>
      2222. Спальный корпус курорта, санатория, профилактория;</w:t>
      </w:r>
    </w:p>
    <w:p>
      <w:pPr>
        <w:spacing w:after="0"/>
        <w:ind w:left="0"/>
        <w:jc w:val="both"/>
      </w:pPr>
      <w:r>
        <w:rPr>
          <w:rFonts w:ascii="Times New Roman"/>
          <w:b w:val="false"/>
          <w:i w:val="false"/>
          <w:color w:val="000000"/>
          <w:sz w:val="28"/>
        </w:rPr>
        <w:t>
      2223. Административно-бытовой корпус школьного лагеря;</w:t>
      </w:r>
    </w:p>
    <w:p>
      <w:pPr>
        <w:spacing w:after="0"/>
        <w:ind w:left="0"/>
        <w:jc w:val="both"/>
      </w:pPr>
      <w:r>
        <w:rPr>
          <w:rFonts w:ascii="Times New Roman"/>
          <w:b w:val="false"/>
          <w:i w:val="false"/>
          <w:color w:val="000000"/>
          <w:sz w:val="28"/>
        </w:rPr>
        <w:t>
      2224. Спальный корпус школьного лагеря;</w:t>
      </w:r>
    </w:p>
    <w:p>
      <w:pPr>
        <w:spacing w:after="0"/>
        <w:ind w:left="0"/>
        <w:jc w:val="both"/>
      </w:pPr>
      <w:r>
        <w:rPr>
          <w:rFonts w:ascii="Times New Roman"/>
          <w:b w:val="false"/>
          <w:i w:val="false"/>
          <w:color w:val="000000"/>
          <w:sz w:val="28"/>
        </w:rPr>
        <w:t>
      2225. Административно-бытовое здание дома отдыха, спортивно-</w:t>
      </w:r>
    </w:p>
    <w:p>
      <w:pPr>
        <w:spacing w:after="0"/>
        <w:ind w:left="0"/>
        <w:jc w:val="both"/>
      </w:pPr>
      <w:r>
        <w:rPr>
          <w:rFonts w:ascii="Times New Roman"/>
          <w:b w:val="false"/>
          <w:i w:val="false"/>
          <w:color w:val="000000"/>
          <w:sz w:val="28"/>
        </w:rPr>
        <w:t>
      туристической базы, пансионата;</w:t>
      </w:r>
    </w:p>
    <w:p>
      <w:pPr>
        <w:spacing w:after="0"/>
        <w:ind w:left="0"/>
        <w:jc w:val="both"/>
      </w:pPr>
      <w:r>
        <w:rPr>
          <w:rFonts w:ascii="Times New Roman"/>
          <w:b w:val="false"/>
          <w:i w:val="false"/>
          <w:color w:val="000000"/>
          <w:sz w:val="28"/>
        </w:rPr>
        <w:t>
      2226. Спальный корпус дома отдыха, спортивно-туристической базы,</w:t>
      </w:r>
    </w:p>
    <w:p>
      <w:pPr>
        <w:spacing w:after="0"/>
        <w:ind w:left="0"/>
        <w:jc w:val="both"/>
      </w:pPr>
      <w:r>
        <w:rPr>
          <w:rFonts w:ascii="Times New Roman"/>
          <w:b w:val="false"/>
          <w:i w:val="false"/>
          <w:color w:val="000000"/>
          <w:sz w:val="28"/>
        </w:rPr>
        <w:t>
      пансионата;</w:t>
      </w:r>
    </w:p>
    <w:p>
      <w:pPr>
        <w:spacing w:after="0"/>
        <w:ind w:left="0"/>
        <w:jc w:val="both"/>
      </w:pPr>
      <w:r>
        <w:rPr>
          <w:rFonts w:ascii="Times New Roman"/>
          <w:b w:val="false"/>
          <w:i w:val="false"/>
          <w:color w:val="000000"/>
          <w:sz w:val="28"/>
        </w:rPr>
        <w:t>
      2227. Административно-лабораторное здание санитарно-</w:t>
      </w:r>
    </w:p>
    <w:p>
      <w:pPr>
        <w:spacing w:after="0"/>
        <w:ind w:left="0"/>
        <w:jc w:val="both"/>
      </w:pPr>
      <w:r>
        <w:rPr>
          <w:rFonts w:ascii="Times New Roman"/>
          <w:b w:val="false"/>
          <w:i w:val="false"/>
          <w:color w:val="000000"/>
          <w:sz w:val="28"/>
        </w:rPr>
        <w:t>
      эпидемиологической станции;</w:t>
      </w:r>
    </w:p>
    <w:p>
      <w:pPr>
        <w:spacing w:after="0"/>
        <w:ind w:left="0"/>
        <w:jc w:val="both"/>
      </w:pPr>
      <w:r>
        <w:rPr>
          <w:rFonts w:ascii="Times New Roman"/>
          <w:b w:val="false"/>
          <w:i w:val="false"/>
          <w:color w:val="000000"/>
          <w:sz w:val="28"/>
        </w:rPr>
        <w:t>
      2228. Лабораторное здание санитарно-эпидемиологической станции.</w:t>
      </w:r>
    </w:p>
    <w:p>
      <w:pPr>
        <w:spacing w:after="0"/>
        <w:ind w:left="0"/>
        <w:jc w:val="both"/>
      </w:pPr>
      <w:r>
        <w:rPr>
          <w:rFonts w:ascii="Times New Roman"/>
          <w:b w:val="false"/>
          <w:i w:val="false"/>
          <w:color w:val="000000"/>
          <w:sz w:val="28"/>
        </w:rPr>
        <w:t>
      23. Физкультурно-спортивные сооружения:</w:t>
      </w:r>
    </w:p>
    <w:p>
      <w:pPr>
        <w:spacing w:after="0"/>
        <w:ind w:left="0"/>
        <w:jc w:val="both"/>
      </w:pPr>
      <w:r>
        <w:rPr>
          <w:rFonts w:ascii="Times New Roman"/>
          <w:b w:val="false"/>
          <w:i w:val="false"/>
          <w:color w:val="000000"/>
          <w:sz w:val="28"/>
        </w:rPr>
        <w:t>
      2301. Стадион, дворец спорта, крытая арена;</w:t>
      </w:r>
    </w:p>
    <w:p>
      <w:pPr>
        <w:spacing w:after="0"/>
        <w:ind w:left="0"/>
        <w:jc w:val="both"/>
      </w:pPr>
      <w:r>
        <w:rPr>
          <w:rFonts w:ascii="Times New Roman"/>
          <w:b w:val="false"/>
          <w:i w:val="false"/>
          <w:color w:val="000000"/>
          <w:sz w:val="28"/>
        </w:rPr>
        <w:t>
      2302. Спортивный зал, манеж;</w:t>
      </w:r>
    </w:p>
    <w:p>
      <w:pPr>
        <w:spacing w:after="0"/>
        <w:ind w:left="0"/>
        <w:jc w:val="both"/>
      </w:pPr>
      <w:r>
        <w:rPr>
          <w:rFonts w:ascii="Times New Roman"/>
          <w:b w:val="false"/>
          <w:i w:val="false"/>
          <w:color w:val="000000"/>
          <w:sz w:val="28"/>
        </w:rPr>
        <w:t>
      2303. Крытый водный стадион, плавательный бассейн;</w:t>
      </w:r>
    </w:p>
    <w:p>
      <w:pPr>
        <w:spacing w:after="0"/>
        <w:ind w:left="0"/>
        <w:jc w:val="both"/>
      </w:pPr>
      <w:r>
        <w:rPr>
          <w:rFonts w:ascii="Times New Roman"/>
          <w:b w:val="false"/>
          <w:i w:val="false"/>
          <w:color w:val="000000"/>
          <w:sz w:val="28"/>
        </w:rPr>
        <w:t>
      2304. Многофункциональное спортивное сооружение;</w:t>
      </w:r>
    </w:p>
    <w:p>
      <w:pPr>
        <w:spacing w:after="0"/>
        <w:ind w:left="0"/>
        <w:jc w:val="both"/>
      </w:pPr>
      <w:r>
        <w:rPr>
          <w:rFonts w:ascii="Times New Roman"/>
          <w:b w:val="false"/>
          <w:i w:val="false"/>
          <w:color w:val="000000"/>
          <w:sz w:val="28"/>
        </w:rPr>
        <w:t>
      2305. Стрелковый тир;</w:t>
      </w:r>
    </w:p>
    <w:p>
      <w:pPr>
        <w:spacing w:after="0"/>
        <w:ind w:left="0"/>
        <w:jc w:val="both"/>
      </w:pPr>
      <w:r>
        <w:rPr>
          <w:rFonts w:ascii="Times New Roman"/>
          <w:b w:val="false"/>
          <w:i w:val="false"/>
          <w:color w:val="000000"/>
          <w:sz w:val="28"/>
        </w:rPr>
        <w:t>
      2306. Открытый плавательный бассейн;</w:t>
      </w:r>
    </w:p>
    <w:p>
      <w:pPr>
        <w:spacing w:after="0"/>
        <w:ind w:left="0"/>
        <w:jc w:val="both"/>
      </w:pPr>
      <w:r>
        <w:rPr>
          <w:rFonts w:ascii="Times New Roman"/>
          <w:b w:val="false"/>
          <w:i w:val="false"/>
          <w:color w:val="000000"/>
          <w:sz w:val="28"/>
        </w:rPr>
        <w:t>
      2307. Спортивный комплекс;</w:t>
      </w:r>
    </w:p>
    <w:p>
      <w:pPr>
        <w:spacing w:after="0"/>
        <w:ind w:left="0"/>
        <w:jc w:val="both"/>
      </w:pPr>
      <w:r>
        <w:rPr>
          <w:rFonts w:ascii="Times New Roman"/>
          <w:b w:val="false"/>
          <w:i w:val="false"/>
          <w:color w:val="000000"/>
          <w:sz w:val="28"/>
        </w:rPr>
        <w:t>
      2308. Велотреки;</w:t>
      </w:r>
    </w:p>
    <w:p>
      <w:pPr>
        <w:spacing w:after="0"/>
        <w:ind w:left="0"/>
        <w:jc w:val="both"/>
      </w:pPr>
      <w:r>
        <w:rPr>
          <w:rFonts w:ascii="Times New Roman"/>
          <w:b w:val="false"/>
          <w:i w:val="false"/>
          <w:color w:val="000000"/>
          <w:sz w:val="28"/>
        </w:rPr>
        <w:t>
      2309. Искусственная ледовая арена;</w:t>
      </w:r>
    </w:p>
    <w:p>
      <w:pPr>
        <w:spacing w:after="0"/>
        <w:ind w:left="0"/>
        <w:jc w:val="both"/>
      </w:pPr>
      <w:r>
        <w:rPr>
          <w:rFonts w:ascii="Times New Roman"/>
          <w:b w:val="false"/>
          <w:i w:val="false"/>
          <w:color w:val="000000"/>
          <w:sz w:val="28"/>
        </w:rPr>
        <w:t>
      2310. Спортивно-технический клуб;</w:t>
      </w:r>
    </w:p>
    <w:p>
      <w:pPr>
        <w:spacing w:after="0"/>
        <w:ind w:left="0"/>
        <w:jc w:val="both"/>
      </w:pPr>
      <w:r>
        <w:rPr>
          <w:rFonts w:ascii="Times New Roman"/>
          <w:b w:val="false"/>
          <w:i w:val="false"/>
          <w:color w:val="000000"/>
          <w:sz w:val="28"/>
        </w:rPr>
        <w:t>
      2311. Оборудованная с трибунами спортивная площадка;</w:t>
      </w:r>
    </w:p>
    <w:p>
      <w:pPr>
        <w:spacing w:after="0"/>
        <w:ind w:left="0"/>
        <w:jc w:val="both"/>
      </w:pPr>
      <w:r>
        <w:rPr>
          <w:rFonts w:ascii="Times New Roman"/>
          <w:b w:val="false"/>
          <w:i w:val="false"/>
          <w:color w:val="000000"/>
          <w:sz w:val="28"/>
        </w:rPr>
        <w:t>
      2312. Вспомогательное здание (сооружение, павильон) спортивного</w:t>
      </w:r>
    </w:p>
    <w:p>
      <w:pPr>
        <w:spacing w:after="0"/>
        <w:ind w:left="0"/>
        <w:jc w:val="both"/>
      </w:pPr>
      <w:r>
        <w:rPr>
          <w:rFonts w:ascii="Times New Roman"/>
          <w:b w:val="false"/>
          <w:i w:val="false"/>
          <w:color w:val="000000"/>
          <w:sz w:val="28"/>
        </w:rPr>
        <w:t>
      комплекса.</w:t>
      </w:r>
    </w:p>
    <w:p>
      <w:pPr>
        <w:spacing w:after="0"/>
        <w:ind w:left="0"/>
        <w:jc w:val="both"/>
      </w:pPr>
      <w:r>
        <w:rPr>
          <w:rFonts w:ascii="Times New Roman"/>
          <w:b w:val="false"/>
          <w:i w:val="false"/>
          <w:color w:val="000000"/>
          <w:sz w:val="28"/>
        </w:rPr>
        <w:t>
      24. Здания учреждений культуры и искусства:</w:t>
      </w:r>
    </w:p>
    <w:p>
      <w:pPr>
        <w:spacing w:after="0"/>
        <w:ind w:left="0"/>
        <w:jc w:val="both"/>
      </w:pPr>
      <w:r>
        <w:rPr>
          <w:rFonts w:ascii="Times New Roman"/>
          <w:b w:val="false"/>
          <w:i w:val="false"/>
          <w:color w:val="000000"/>
          <w:sz w:val="28"/>
        </w:rPr>
        <w:t>
      2401. Театр;</w:t>
      </w:r>
    </w:p>
    <w:p>
      <w:pPr>
        <w:spacing w:after="0"/>
        <w:ind w:left="0"/>
        <w:jc w:val="both"/>
      </w:pPr>
      <w:r>
        <w:rPr>
          <w:rFonts w:ascii="Times New Roman"/>
          <w:b w:val="false"/>
          <w:i w:val="false"/>
          <w:color w:val="000000"/>
          <w:sz w:val="28"/>
        </w:rPr>
        <w:t>
      2402. Цирк;</w:t>
      </w:r>
    </w:p>
    <w:p>
      <w:pPr>
        <w:spacing w:after="0"/>
        <w:ind w:left="0"/>
        <w:jc w:val="both"/>
      </w:pPr>
      <w:r>
        <w:rPr>
          <w:rFonts w:ascii="Times New Roman"/>
          <w:b w:val="false"/>
          <w:i w:val="false"/>
          <w:color w:val="000000"/>
          <w:sz w:val="28"/>
        </w:rPr>
        <w:t>
      2403. Филармония;</w:t>
      </w:r>
    </w:p>
    <w:p>
      <w:pPr>
        <w:spacing w:after="0"/>
        <w:ind w:left="0"/>
        <w:jc w:val="both"/>
      </w:pPr>
      <w:r>
        <w:rPr>
          <w:rFonts w:ascii="Times New Roman"/>
          <w:b w:val="false"/>
          <w:i w:val="false"/>
          <w:color w:val="000000"/>
          <w:sz w:val="28"/>
        </w:rPr>
        <w:t>
      2404. Дом культуры, клуб;</w:t>
      </w:r>
    </w:p>
    <w:p>
      <w:pPr>
        <w:spacing w:after="0"/>
        <w:ind w:left="0"/>
        <w:jc w:val="both"/>
      </w:pPr>
      <w:r>
        <w:rPr>
          <w:rFonts w:ascii="Times New Roman"/>
          <w:b w:val="false"/>
          <w:i w:val="false"/>
          <w:color w:val="000000"/>
          <w:sz w:val="28"/>
        </w:rPr>
        <w:t>
      2405. Многофункциональное здание, культурный центр;</w:t>
      </w:r>
    </w:p>
    <w:p>
      <w:pPr>
        <w:spacing w:after="0"/>
        <w:ind w:left="0"/>
        <w:jc w:val="both"/>
      </w:pPr>
      <w:r>
        <w:rPr>
          <w:rFonts w:ascii="Times New Roman"/>
          <w:b w:val="false"/>
          <w:i w:val="false"/>
          <w:color w:val="000000"/>
          <w:sz w:val="28"/>
        </w:rPr>
        <w:t>
      2406. Кинотеатр, видеосалон;</w:t>
      </w:r>
    </w:p>
    <w:p>
      <w:pPr>
        <w:spacing w:after="0"/>
        <w:ind w:left="0"/>
        <w:jc w:val="both"/>
      </w:pPr>
      <w:r>
        <w:rPr>
          <w:rFonts w:ascii="Times New Roman"/>
          <w:b w:val="false"/>
          <w:i w:val="false"/>
          <w:color w:val="000000"/>
          <w:sz w:val="28"/>
        </w:rPr>
        <w:t>
      2407. Музей;</w:t>
      </w:r>
    </w:p>
    <w:p>
      <w:pPr>
        <w:spacing w:after="0"/>
        <w:ind w:left="0"/>
        <w:jc w:val="both"/>
      </w:pPr>
      <w:r>
        <w:rPr>
          <w:rFonts w:ascii="Times New Roman"/>
          <w:b w:val="false"/>
          <w:i w:val="false"/>
          <w:color w:val="000000"/>
          <w:sz w:val="28"/>
        </w:rPr>
        <w:t>
      2408. Выставочный зал;</w:t>
      </w:r>
    </w:p>
    <w:p>
      <w:pPr>
        <w:spacing w:after="0"/>
        <w:ind w:left="0"/>
        <w:jc w:val="both"/>
      </w:pPr>
      <w:r>
        <w:rPr>
          <w:rFonts w:ascii="Times New Roman"/>
          <w:b w:val="false"/>
          <w:i w:val="false"/>
          <w:color w:val="000000"/>
          <w:sz w:val="28"/>
        </w:rPr>
        <w:t>
      2409. Библиотека;</w:t>
      </w:r>
    </w:p>
    <w:p>
      <w:pPr>
        <w:spacing w:after="0"/>
        <w:ind w:left="0"/>
        <w:jc w:val="both"/>
      </w:pPr>
      <w:r>
        <w:rPr>
          <w:rFonts w:ascii="Times New Roman"/>
          <w:b w:val="false"/>
          <w:i w:val="false"/>
          <w:color w:val="000000"/>
          <w:sz w:val="28"/>
        </w:rPr>
        <w:t>
      2410. Казино, игровой зал, танцевальный зал;</w:t>
      </w:r>
    </w:p>
    <w:p>
      <w:pPr>
        <w:spacing w:after="0"/>
        <w:ind w:left="0"/>
        <w:jc w:val="both"/>
      </w:pPr>
      <w:r>
        <w:rPr>
          <w:rFonts w:ascii="Times New Roman"/>
          <w:b w:val="false"/>
          <w:i w:val="false"/>
          <w:color w:val="000000"/>
          <w:sz w:val="28"/>
        </w:rPr>
        <w:t>
      2411. Вспомогательное здание (сооружение, павильон) учреждений</w:t>
      </w:r>
    </w:p>
    <w:p>
      <w:pPr>
        <w:spacing w:after="0"/>
        <w:ind w:left="0"/>
        <w:jc w:val="both"/>
      </w:pPr>
      <w:r>
        <w:rPr>
          <w:rFonts w:ascii="Times New Roman"/>
          <w:b w:val="false"/>
          <w:i w:val="false"/>
          <w:color w:val="000000"/>
          <w:sz w:val="28"/>
        </w:rPr>
        <w:t>
      культуры и искусства.</w:t>
      </w:r>
    </w:p>
    <w:p>
      <w:pPr>
        <w:spacing w:after="0"/>
        <w:ind w:left="0"/>
        <w:jc w:val="both"/>
      </w:pPr>
      <w:r>
        <w:rPr>
          <w:rFonts w:ascii="Times New Roman"/>
          <w:b w:val="false"/>
          <w:i w:val="false"/>
          <w:color w:val="000000"/>
          <w:sz w:val="28"/>
        </w:rPr>
        <w:t>
      25. Здания предприятий торговли, общественного питания и</w:t>
      </w:r>
    </w:p>
    <w:p>
      <w:pPr>
        <w:spacing w:after="0"/>
        <w:ind w:left="0"/>
        <w:jc w:val="both"/>
      </w:pPr>
      <w:r>
        <w:rPr>
          <w:rFonts w:ascii="Times New Roman"/>
          <w:b w:val="false"/>
          <w:i w:val="false"/>
          <w:color w:val="000000"/>
          <w:sz w:val="28"/>
        </w:rPr>
        <w:t>
      бытового обслуживания:</w:t>
      </w:r>
    </w:p>
    <w:p>
      <w:pPr>
        <w:spacing w:after="0"/>
        <w:ind w:left="0"/>
        <w:jc w:val="both"/>
      </w:pPr>
      <w:r>
        <w:rPr>
          <w:rFonts w:ascii="Times New Roman"/>
          <w:b w:val="false"/>
          <w:i w:val="false"/>
          <w:color w:val="000000"/>
          <w:sz w:val="28"/>
        </w:rPr>
        <w:t>
      2501. Торговый дом, универсальный магазин;</w:t>
      </w:r>
    </w:p>
    <w:p>
      <w:pPr>
        <w:spacing w:after="0"/>
        <w:ind w:left="0"/>
        <w:jc w:val="both"/>
      </w:pPr>
      <w:r>
        <w:rPr>
          <w:rFonts w:ascii="Times New Roman"/>
          <w:b w:val="false"/>
          <w:i w:val="false"/>
          <w:color w:val="000000"/>
          <w:sz w:val="28"/>
        </w:rPr>
        <w:t>
      2502. Магазин непродовольственных товаров;</w:t>
      </w:r>
    </w:p>
    <w:p>
      <w:pPr>
        <w:spacing w:after="0"/>
        <w:ind w:left="0"/>
        <w:jc w:val="both"/>
      </w:pPr>
      <w:r>
        <w:rPr>
          <w:rFonts w:ascii="Times New Roman"/>
          <w:b w:val="false"/>
          <w:i w:val="false"/>
          <w:color w:val="000000"/>
          <w:sz w:val="28"/>
        </w:rPr>
        <w:t>
      2503. Универсам;</w:t>
      </w:r>
    </w:p>
    <w:p>
      <w:pPr>
        <w:spacing w:after="0"/>
        <w:ind w:left="0"/>
        <w:jc w:val="both"/>
      </w:pPr>
      <w:r>
        <w:rPr>
          <w:rFonts w:ascii="Times New Roman"/>
          <w:b w:val="false"/>
          <w:i w:val="false"/>
          <w:color w:val="000000"/>
          <w:sz w:val="28"/>
        </w:rPr>
        <w:t>
      2504. Магазин продовольственных товаров;</w:t>
      </w:r>
    </w:p>
    <w:p>
      <w:pPr>
        <w:spacing w:after="0"/>
        <w:ind w:left="0"/>
        <w:jc w:val="both"/>
      </w:pPr>
      <w:r>
        <w:rPr>
          <w:rFonts w:ascii="Times New Roman"/>
          <w:b w:val="false"/>
          <w:i w:val="false"/>
          <w:color w:val="000000"/>
          <w:sz w:val="28"/>
        </w:rPr>
        <w:t>
      2505. Специализированный магазин (мебельный, строительных</w:t>
      </w:r>
    </w:p>
    <w:p>
      <w:pPr>
        <w:spacing w:after="0"/>
        <w:ind w:left="0"/>
        <w:jc w:val="both"/>
      </w:pPr>
      <w:r>
        <w:rPr>
          <w:rFonts w:ascii="Times New Roman"/>
          <w:b w:val="false"/>
          <w:i w:val="false"/>
          <w:color w:val="000000"/>
          <w:sz w:val="28"/>
        </w:rPr>
        <w:t>
      материалов, по продаже автомобилей, зоологический и др);</w:t>
      </w:r>
    </w:p>
    <w:p>
      <w:pPr>
        <w:spacing w:after="0"/>
        <w:ind w:left="0"/>
        <w:jc w:val="both"/>
      </w:pPr>
      <w:r>
        <w:rPr>
          <w:rFonts w:ascii="Times New Roman"/>
          <w:b w:val="false"/>
          <w:i w:val="false"/>
          <w:color w:val="000000"/>
          <w:sz w:val="28"/>
        </w:rPr>
        <w:t>
      2506. Магазин-кулинария;</w:t>
      </w:r>
    </w:p>
    <w:p>
      <w:pPr>
        <w:spacing w:after="0"/>
        <w:ind w:left="0"/>
        <w:jc w:val="both"/>
      </w:pPr>
      <w:r>
        <w:rPr>
          <w:rFonts w:ascii="Times New Roman"/>
          <w:b w:val="false"/>
          <w:i w:val="false"/>
          <w:color w:val="000000"/>
          <w:sz w:val="28"/>
        </w:rPr>
        <w:t>
      2507. Крытый рынок по продаже сельхозпродукции (комплекс);</w:t>
      </w:r>
    </w:p>
    <w:p>
      <w:pPr>
        <w:spacing w:after="0"/>
        <w:ind w:left="0"/>
        <w:jc w:val="both"/>
      </w:pPr>
      <w:r>
        <w:rPr>
          <w:rFonts w:ascii="Times New Roman"/>
          <w:b w:val="false"/>
          <w:i w:val="false"/>
          <w:color w:val="000000"/>
          <w:sz w:val="28"/>
        </w:rPr>
        <w:t>
      2508. Оборудованный рынок по продаже сельхозпродукции, площадка с</w:t>
      </w:r>
    </w:p>
    <w:p>
      <w:pPr>
        <w:spacing w:after="0"/>
        <w:ind w:left="0"/>
        <w:jc w:val="both"/>
      </w:pPr>
      <w:r>
        <w:rPr>
          <w:rFonts w:ascii="Times New Roman"/>
          <w:b w:val="false"/>
          <w:i w:val="false"/>
          <w:color w:val="000000"/>
          <w:sz w:val="28"/>
        </w:rPr>
        <w:t>
      навесами;</w:t>
      </w:r>
    </w:p>
    <w:p>
      <w:pPr>
        <w:spacing w:after="0"/>
        <w:ind w:left="0"/>
        <w:jc w:val="both"/>
      </w:pPr>
      <w:r>
        <w:rPr>
          <w:rFonts w:ascii="Times New Roman"/>
          <w:b w:val="false"/>
          <w:i w:val="false"/>
          <w:color w:val="000000"/>
          <w:sz w:val="28"/>
        </w:rPr>
        <w:t>
      2509. Оборудованный рынок мелкооптовой торговли, площадка с навесами;</w:t>
      </w:r>
    </w:p>
    <w:p>
      <w:pPr>
        <w:spacing w:after="0"/>
        <w:ind w:left="0"/>
        <w:jc w:val="both"/>
      </w:pPr>
      <w:r>
        <w:rPr>
          <w:rFonts w:ascii="Times New Roman"/>
          <w:b w:val="false"/>
          <w:i w:val="false"/>
          <w:color w:val="000000"/>
          <w:sz w:val="28"/>
        </w:rPr>
        <w:t>
      2510. Вспомогательное здание (сооружение, павильон) объекта торговли;</w:t>
      </w:r>
    </w:p>
    <w:p>
      <w:pPr>
        <w:spacing w:after="0"/>
        <w:ind w:left="0"/>
        <w:jc w:val="both"/>
      </w:pPr>
      <w:r>
        <w:rPr>
          <w:rFonts w:ascii="Times New Roman"/>
          <w:b w:val="false"/>
          <w:i w:val="false"/>
          <w:color w:val="000000"/>
          <w:sz w:val="28"/>
        </w:rPr>
        <w:t>
      2511. Киоск;</w:t>
      </w:r>
    </w:p>
    <w:p>
      <w:pPr>
        <w:spacing w:after="0"/>
        <w:ind w:left="0"/>
        <w:jc w:val="both"/>
      </w:pPr>
      <w:r>
        <w:rPr>
          <w:rFonts w:ascii="Times New Roman"/>
          <w:b w:val="false"/>
          <w:i w:val="false"/>
          <w:color w:val="000000"/>
          <w:sz w:val="28"/>
        </w:rPr>
        <w:t>
      2512. Ресторан, кафе;</w:t>
      </w:r>
    </w:p>
    <w:p>
      <w:pPr>
        <w:spacing w:after="0"/>
        <w:ind w:left="0"/>
        <w:jc w:val="both"/>
      </w:pPr>
      <w:r>
        <w:rPr>
          <w:rFonts w:ascii="Times New Roman"/>
          <w:b w:val="false"/>
          <w:i w:val="false"/>
          <w:color w:val="000000"/>
          <w:sz w:val="28"/>
        </w:rPr>
        <w:t>
      2513. Столовая;</w:t>
      </w:r>
    </w:p>
    <w:p>
      <w:pPr>
        <w:spacing w:after="0"/>
        <w:ind w:left="0"/>
        <w:jc w:val="both"/>
      </w:pPr>
      <w:r>
        <w:rPr>
          <w:rFonts w:ascii="Times New Roman"/>
          <w:b w:val="false"/>
          <w:i w:val="false"/>
          <w:color w:val="000000"/>
          <w:sz w:val="28"/>
        </w:rPr>
        <w:t>
      2514. Бар, закусочная;</w:t>
      </w:r>
    </w:p>
    <w:p>
      <w:pPr>
        <w:spacing w:after="0"/>
        <w:ind w:left="0"/>
        <w:jc w:val="both"/>
      </w:pPr>
      <w:r>
        <w:rPr>
          <w:rFonts w:ascii="Times New Roman"/>
          <w:b w:val="false"/>
          <w:i w:val="false"/>
          <w:color w:val="000000"/>
          <w:sz w:val="28"/>
        </w:rPr>
        <w:t>
      2515. Вспомогательное здание (сооружение, павильон) объекта</w:t>
      </w:r>
    </w:p>
    <w:p>
      <w:pPr>
        <w:spacing w:after="0"/>
        <w:ind w:left="0"/>
        <w:jc w:val="both"/>
      </w:pPr>
      <w:r>
        <w:rPr>
          <w:rFonts w:ascii="Times New Roman"/>
          <w:b w:val="false"/>
          <w:i w:val="false"/>
          <w:color w:val="000000"/>
          <w:sz w:val="28"/>
        </w:rPr>
        <w:t>
      общественного питания;</w:t>
      </w:r>
    </w:p>
    <w:p>
      <w:pPr>
        <w:spacing w:after="0"/>
        <w:ind w:left="0"/>
        <w:jc w:val="both"/>
      </w:pPr>
      <w:r>
        <w:rPr>
          <w:rFonts w:ascii="Times New Roman"/>
          <w:b w:val="false"/>
          <w:i w:val="false"/>
          <w:color w:val="000000"/>
          <w:sz w:val="28"/>
        </w:rPr>
        <w:t>
      2516. Комбинат бытового обслуживания;</w:t>
      </w:r>
    </w:p>
    <w:p>
      <w:pPr>
        <w:spacing w:after="0"/>
        <w:ind w:left="0"/>
        <w:jc w:val="both"/>
      </w:pPr>
      <w:r>
        <w:rPr>
          <w:rFonts w:ascii="Times New Roman"/>
          <w:b w:val="false"/>
          <w:i w:val="false"/>
          <w:color w:val="000000"/>
          <w:sz w:val="28"/>
        </w:rPr>
        <w:t xml:space="preserve">
      2517. Производственное здание (встроенное помещение) по пошиву </w:t>
      </w:r>
    </w:p>
    <w:p>
      <w:pPr>
        <w:spacing w:after="0"/>
        <w:ind w:left="0"/>
        <w:jc w:val="both"/>
      </w:pPr>
      <w:r>
        <w:rPr>
          <w:rFonts w:ascii="Times New Roman"/>
          <w:b w:val="false"/>
          <w:i w:val="false"/>
          <w:color w:val="000000"/>
          <w:sz w:val="28"/>
        </w:rPr>
        <w:t>
      и ремонту верхней одежды, головных уборов и обуви;</w:t>
      </w:r>
    </w:p>
    <w:p>
      <w:pPr>
        <w:spacing w:after="0"/>
        <w:ind w:left="0"/>
        <w:jc w:val="both"/>
      </w:pPr>
      <w:r>
        <w:rPr>
          <w:rFonts w:ascii="Times New Roman"/>
          <w:b w:val="false"/>
          <w:i w:val="false"/>
          <w:color w:val="000000"/>
          <w:sz w:val="28"/>
        </w:rPr>
        <w:t>
      2518. Производственное здание (встроенное помещение) по ремонту</w:t>
      </w:r>
    </w:p>
    <w:p>
      <w:pPr>
        <w:spacing w:after="0"/>
        <w:ind w:left="0"/>
        <w:jc w:val="both"/>
      </w:pPr>
      <w:r>
        <w:rPr>
          <w:rFonts w:ascii="Times New Roman"/>
          <w:b w:val="false"/>
          <w:i w:val="false"/>
          <w:color w:val="000000"/>
          <w:sz w:val="28"/>
        </w:rPr>
        <w:t>
      и прокату бытовой техники и мебели;</w:t>
      </w:r>
    </w:p>
    <w:p>
      <w:pPr>
        <w:spacing w:after="0"/>
        <w:ind w:left="0"/>
        <w:jc w:val="both"/>
      </w:pPr>
      <w:r>
        <w:rPr>
          <w:rFonts w:ascii="Times New Roman"/>
          <w:b w:val="false"/>
          <w:i w:val="false"/>
          <w:color w:val="000000"/>
          <w:sz w:val="28"/>
        </w:rPr>
        <w:t>
      2519. Производственное здание (встроенное помещение) по оказанию</w:t>
      </w:r>
    </w:p>
    <w:p>
      <w:pPr>
        <w:spacing w:after="0"/>
        <w:ind w:left="0"/>
        <w:jc w:val="both"/>
      </w:pPr>
      <w:r>
        <w:rPr>
          <w:rFonts w:ascii="Times New Roman"/>
          <w:b w:val="false"/>
          <w:i w:val="false"/>
          <w:color w:val="000000"/>
          <w:sz w:val="28"/>
        </w:rPr>
        <w:t>
      бытовых услуг (парикмахерской, фотосалон, приемные пункты</w:t>
      </w:r>
    </w:p>
    <w:p>
      <w:pPr>
        <w:spacing w:after="0"/>
        <w:ind w:left="0"/>
        <w:jc w:val="both"/>
      </w:pPr>
      <w:r>
        <w:rPr>
          <w:rFonts w:ascii="Times New Roman"/>
          <w:b w:val="false"/>
          <w:i w:val="false"/>
          <w:color w:val="000000"/>
          <w:sz w:val="28"/>
        </w:rPr>
        <w:t>
      прачечной, химчистки и др.);</w:t>
      </w:r>
    </w:p>
    <w:p>
      <w:pPr>
        <w:spacing w:after="0"/>
        <w:ind w:left="0"/>
        <w:jc w:val="both"/>
      </w:pPr>
      <w:r>
        <w:rPr>
          <w:rFonts w:ascii="Times New Roman"/>
          <w:b w:val="false"/>
          <w:i w:val="false"/>
          <w:color w:val="000000"/>
          <w:sz w:val="28"/>
        </w:rPr>
        <w:t>
      2520. Производственное здание прачечной;</w:t>
      </w:r>
    </w:p>
    <w:p>
      <w:pPr>
        <w:spacing w:after="0"/>
        <w:ind w:left="0"/>
        <w:jc w:val="both"/>
      </w:pPr>
      <w:r>
        <w:rPr>
          <w:rFonts w:ascii="Times New Roman"/>
          <w:b w:val="false"/>
          <w:i w:val="false"/>
          <w:color w:val="000000"/>
          <w:sz w:val="28"/>
        </w:rPr>
        <w:t>
      2521. Производственное здание фабрики-химчистки, цеха химчистки;</w:t>
      </w:r>
    </w:p>
    <w:p>
      <w:pPr>
        <w:spacing w:after="0"/>
        <w:ind w:left="0"/>
        <w:jc w:val="both"/>
      </w:pPr>
      <w:r>
        <w:rPr>
          <w:rFonts w:ascii="Times New Roman"/>
          <w:b w:val="false"/>
          <w:i w:val="false"/>
          <w:color w:val="000000"/>
          <w:sz w:val="28"/>
        </w:rPr>
        <w:t>
      2522. Банный комплекс, баня;</w:t>
      </w:r>
    </w:p>
    <w:p>
      <w:pPr>
        <w:spacing w:after="0"/>
        <w:ind w:left="0"/>
        <w:jc w:val="both"/>
      </w:pPr>
      <w:r>
        <w:rPr>
          <w:rFonts w:ascii="Times New Roman"/>
          <w:b w:val="false"/>
          <w:i w:val="false"/>
          <w:color w:val="000000"/>
          <w:sz w:val="28"/>
        </w:rPr>
        <w:t>
      2523. Ломбард.</w:t>
      </w:r>
    </w:p>
    <w:p>
      <w:pPr>
        <w:spacing w:after="0"/>
        <w:ind w:left="0"/>
        <w:jc w:val="both"/>
      </w:pPr>
      <w:r>
        <w:rPr>
          <w:rFonts w:ascii="Times New Roman"/>
          <w:b w:val="false"/>
          <w:i w:val="false"/>
          <w:color w:val="000000"/>
          <w:sz w:val="28"/>
        </w:rPr>
        <w:t>
      26. Здания и сооружения организаций и учреждений управления,</w:t>
      </w:r>
    </w:p>
    <w:p>
      <w:pPr>
        <w:spacing w:after="0"/>
        <w:ind w:left="0"/>
        <w:jc w:val="both"/>
      </w:pPr>
      <w:r>
        <w:rPr>
          <w:rFonts w:ascii="Times New Roman"/>
          <w:b w:val="false"/>
          <w:i w:val="false"/>
          <w:color w:val="000000"/>
          <w:sz w:val="28"/>
        </w:rPr>
        <w:t>
      научных, проектных, банковских, страховых, деловых,</w:t>
      </w:r>
    </w:p>
    <w:p>
      <w:pPr>
        <w:spacing w:after="0"/>
        <w:ind w:left="0"/>
        <w:jc w:val="both"/>
      </w:pPr>
      <w:r>
        <w:rPr>
          <w:rFonts w:ascii="Times New Roman"/>
          <w:b w:val="false"/>
          <w:i w:val="false"/>
          <w:color w:val="000000"/>
          <w:sz w:val="28"/>
        </w:rPr>
        <w:t>
      общественных и связи:</w:t>
      </w:r>
    </w:p>
    <w:p>
      <w:pPr>
        <w:spacing w:after="0"/>
        <w:ind w:left="0"/>
        <w:jc w:val="both"/>
      </w:pPr>
      <w:r>
        <w:rPr>
          <w:rFonts w:ascii="Times New Roman"/>
          <w:b w:val="false"/>
          <w:i w:val="false"/>
          <w:color w:val="000000"/>
          <w:sz w:val="28"/>
        </w:rPr>
        <w:t xml:space="preserve">
      2601. Здание (основной корпус, помещение) административного </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2602. Административно-производственное здание (операционные</w:t>
      </w:r>
    </w:p>
    <w:p>
      <w:pPr>
        <w:spacing w:after="0"/>
        <w:ind w:left="0"/>
        <w:jc w:val="both"/>
      </w:pPr>
      <w:r>
        <w:rPr>
          <w:rFonts w:ascii="Times New Roman"/>
          <w:b w:val="false"/>
          <w:i w:val="false"/>
          <w:color w:val="000000"/>
          <w:sz w:val="28"/>
        </w:rPr>
        <w:t>
      помещения) банка;</w:t>
      </w:r>
    </w:p>
    <w:p>
      <w:pPr>
        <w:spacing w:after="0"/>
        <w:ind w:left="0"/>
        <w:jc w:val="both"/>
      </w:pPr>
      <w:r>
        <w:rPr>
          <w:rFonts w:ascii="Times New Roman"/>
          <w:b w:val="false"/>
          <w:i w:val="false"/>
          <w:color w:val="000000"/>
          <w:sz w:val="28"/>
        </w:rPr>
        <w:t>
      2603. Административно-производственное здание (помещение) биржи;</w:t>
      </w:r>
    </w:p>
    <w:p>
      <w:pPr>
        <w:spacing w:after="0"/>
        <w:ind w:left="0"/>
        <w:jc w:val="both"/>
      </w:pPr>
      <w:r>
        <w:rPr>
          <w:rFonts w:ascii="Times New Roman"/>
          <w:b w:val="false"/>
          <w:i w:val="false"/>
          <w:color w:val="000000"/>
          <w:sz w:val="28"/>
        </w:rPr>
        <w:t>
      2604. Административно-производственное здание (помещение) страхового</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2605. Здание (помещение) делового учреждения (офис, контора);</w:t>
      </w:r>
    </w:p>
    <w:p>
      <w:pPr>
        <w:spacing w:after="0"/>
        <w:ind w:left="0"/>
        <w:jc w:val="both"/>
      </w:pPr>
      <w:r>
        <w:rPr>
          <w:rFonts w:ascii="Times New Roman"/>
          <w:b w:val="false"/>
          <w:i w:val="false"/>
          <w:color w:val="000000"/>
          <w:sz w:val="28"/>
        </w:rPr>
        <w:t>
      2606. Здание (помещение) общественной организации;</w:t>
      </w:r>
    </w:p>
    <w:p>
      <w:pPr>
        <w:spacing w:after="0"/>
        <w:ind w:left="0"/>
        <w:jc w:val="both"/>
      </w:pPr>
      <w:r>
        <w:rPr>
          <w:rFonts w:ascii="Times New Roman"/>
          <w:b w:val="false"/>
          <w:i w:val="false"/>
          <w:color w:val="000000"/>
          <w:sz w:val="28"/>
        </w:rPr>
        <w:t>
      2607. Здание (помещение) почтамта-телеграфа;</w:t>
      </w:r>
    </w:p>
    <w:p>
      <w:pPr>
        <w:spacing w:after="0"/>
        <w:ind w:left="0"/>
        <w:jc w:val="both"/>
      </w:pPr>
      <w:r>
        <w:rPr>
          <w:rFonts w:ascii="Times New Roman"/>
          <w:b w:val="false"/>
          <w:i w:val="false"/>
          <w:color w:val="000000"/>
          <w:sz w:val="28"/>
        </w:rPr>
        <w:t>
      2608. Здание телецентра, радиостанции, спутниковой связи;</w:t>
      </w:r>
    </w:p>
    <w:p>
      <w:pPr>
        <w:spacing w:after="0"/>
        <w:ind w:left="0"/>
        <w:jc w:val="both"/>
      </w:pPr>
      <w:r>
        <w:rPr>
          <w:rFonts w:ascii="Times New Roman"/>
          <w:b w:val="false"/>
          <w:i w:val="false"/>
          <w:color w:val="000000"/>
          <w:sz w:val="28"/>
        </w:rPr>
        <w:t>
      2609. Здание (помещение) АТС;</w:t>
      </w:r>
    </w:p>
    <w:p>
      <w:pPr>
        <w:spacing w:after="0"/>
        <w:ind w:left="0"/>
        <w:jc w:val="both"/>
      </w:pPr>
      <w:r>
        <w:rPr>
          <w:rFonts w:ascii="Times New Roman"/>
          <w:b w:val="false"/>
          <w:i w:val="false"/>
          <w:color w:val="000000"/>
          <w:sz w:val="28"/>
        </w:rPr>
        <w:t>
      2610. Административно-производственный комплекс научного, научно-</w:t>
      </w:r>
    </w:p>
    <w:p>
      <w:pPr>
        <w:spacing w:after="0"/>
        <w:ind w:left="0"/>
        <w:jc w:val="both"/>
      </w:pPr>
      <w:r>
        <w:rPr>
          <w:rFonts w:ascii="Times New Roman"/>
          <w:b w:val="false"/>
          <w:i w:val="false"/>
          <w:color w:val="000000"/>
          <w:sz w:val="28"/>
        </w:rPr>
        <w:t>
      исследовательского и проектного учреждений;</w:t>
      </w:r>
    </w:p>
    <w:p>
      <w:pPr>
        <w:spacing w:after="0"/>
        <w:ind w:left="0"/>
        <w:jc w:val="both"/>
      </w:pPr>
      <w:r>
        <w:rPr>
          <w:rFonts w:ascii="Times New Roman"/>
          <w:b w:val="false"/>
          <w:i w:val="false"/>
          <w:color w:val="000000"/>
          <w:sz w:val="28"/>
        </w:rPr>
        <w:t>
      2611. Лабораторный корпус (полигон) научного, научно-</w:t>
      </w:r>
    </w:p>
    <w:p>
      <w:pPr>
        <w:spacing w:after="0"/>
        <w:ind w:left="0"/>
        <w:jc w:val="both"/>
      </w:pPr>
      <w:r>
        <w:rPr>
          <w:rFonts w:ascii="Times New Roman"/>
          <w:b w:val="false"/>
          <w:i w:val="false"/>
          <w:color w:val="000000"/>
          <w:sz w:val="28"/>
        </w:rPr>
        <w:t>
      исследовательского и проектного учреждения;</w:t>
      </w:r>
    </w:p>
    <w:p>
      <w:pPr>
        <w:spacing w:after="0"/>
        <w:ind w:left="0"/>
        <w:jc w:val="both"/>
      </w:pPr>
      <w:r>
        <w:rPr>
          <w:rFonts w:ascii="Times New Roman"/>
          <w:b w:val="false"/>
          <w:i w:val="false"/>
          <w:color w:val="000000"/>
          <w:sz w:val="28"/>
        </w:rPr>
        <w:t>
      2612. Опытно-экспериментальный полигон научного, научно-</w:t>
      </w:r>
    </w:p>
    <w:p>
      <w:pPr>
        <w:spacing w:after="0"/>
        <w:ind w:left="0"/>
        <w:jc w:val="both"/>
      </w:pPr>
      <w:r>
        <w:rPr>
          <w:rFonts w:ascii="Times New Roman"/>
          <w:b w:val="false"/>
          <w:i w:val="false"/>
          <w:color w:val="000000"/>
          <w:sz w:val="28"/>
        </w:rPr>
        <w:t>
      исследовательского и проектного учреждений;</w:t>
      </w:r>
    </w:p>
    <w:p>
      <w:pPr>
        <w:spacing w:after="0"/>
        <w:ind w:left="0"/>
        <w:jc w:val="both"/>
      </w:pPr>
      <w:r>
        <w:rPr>
          <w:rFonts w:ascii="Times New Roman"/>
          <w:b w:val="false"/>
          <w:i w:val="false"/>
          <w:color w:val="000000"/>
          <w:sz w:val="28"/>
        </w:rPr>
        <w:t xml:space="preserve">
      2613. Вспомогательное хозяйственно-бытовое и техническое здание </w:t>
      </w:r>
    </w:p>
    <w:p>
      <w:pPr>
        <w:spacing w:after="0"/>
        <w:ind w:left="0"/>
        <w:jc w:val="both"/>
      </w:pPr>
      <w:r>
        <w:rPr>
          <w:rFonts w:ascii="Times New Roman"/>
          <w:b w:val="false"/>
          <w:i w:val="false"/>
          <w:color w:val="000000"/>
          <w:sz w:val="28"/>
        </w:rPr>
        <w:t>
      (сооружение).</w:t>
      </w:r>
    </w:p>
    <w:p>
      <w:pPr>
        <w:spacing w:after="0"/>
        <w:ind w:left="0"/>
        <w:jc w:val="both"/>
      </w:pPr>
      <w:r>
        <w:rPr>
          <w:rFonts w:ascii="Times New Roman"/>
          <w:b w:val="false"/>
          <w:i w:val="false"/>
          <w:color w:val="000000"/>
          <w:sz w:val="28"/>
        </w:rPr>
        <w:t>
      27. Религиозные сооружения:</w:t>
      </w:r>
    </w:p>
    <w:p>
      <w:pPr>
        <w:spacing w:after="0"/>
        <w:ind w:left="0"/>
        <w:jc w:val="both"/>
      </w:pPr>
      <w:r>
        <w:rPr>
          <w:rFonts w:ascii="Times New Roman"/>
          <w:b w:val="false"/>
          <w:i w:val="false"/>
          <w:color w:val="000000"/>
          <w:sz w:val="28"/>
        </w:rPr>
        <w:t>
      2701. Мечеть;</w:t>
      </w:r>
    </w:p>
    <w:p>
      <w:pPr>
        <w:spacing w:after="0"/>
        <w:ind w:left="0"/>
        <w:jc w:val="both"/>
      </w:pPr>
      <w:r>
        <w:rPr>
          <w:rFonts w:ascii="Times New Roman"/>
          <w:b w:val="false"/>
          <w:i w:val="false"/>
          <w:color w:val="000000"/>
          <w:sz w:val="28"/>
        </w:rPr>
        <w:t>
      2702. Здание медресе;</w:t>
      </w:r>
    </w:p>
    <w:p>
      <w:pPr>
        <w:spacing w:after="0"/>
        <w:ind w:left="0"/>
        <w:jc w:val="both"/>
      </w:pPr>
      <w:r>
        <w:rPr>
          <w:rFonts w:ascii="Times New Roman"/>
          <w:b w:val="false"/>
          <w:i w:val="false"/>
          <w:color w:val="000000"/>
          <w:sz w:val="28"/>
        </w:rPr>
        <w:t>
      2703. Церковь, храм;</w:t>
      </w:r>
    </w:p>
    <w:p>
      <w:pPr>
        <w:spacing w:after="0"/>
        <w:ind w:left="0"/>
        <w:jc w:val="both"/>
      </w:pPr>
      <w:r>
        <w:rPr>
          <w:rFonts w:ascii="Times New Roman"/>
          <w:b w:val="false"/>
          <w:i w:val="false"/>
          <w:color w:val="000000"/>
          <w:sz w:val="28"/>
        </w:rPr>
        <w:t>
      2704. Религиозное здание.</w:t>
      </w:r>
    </w:p>
    <w:p>
      <w:pPr>
        <w:spacing w:after="0"/>
        <w:ind w:left="0"/>
        <w:jc w:val="both"/>
      </w:pPr>
      <w:r>
        <w:rPr>
          <w:rFonts w:ascii="Times New Roman"/>
          <w:b w:val="false"/>
          <w:i w:val="false"/>
          <w:color w:val="000000"/>
          <w:sz w:val="28"/>
        </w:rPr>
        <w:t>
      13. Промышленно-производственные, складские и коммунальные здания</w:t>
      </w:r>
    </w:p>
    <w:p>
      <w:pPr>
        <w:spacing w:after="0"/>
        <w:ind w:left="0"/>
        <w:jc w:val="both"/>
      </w:pPr>
      <w:r>
        <w:rPr>
          <w:rFonts w:ascii="Times New Roman"/>
          <w:b w:val="false"/>
          <w:i w:val="false"/>
          <w:color w:val="000000"/>
          <w:sz w:val="28"/>
        </w:rPr>
        <w:t>
      31. Промышленно-производственные здания и сооружения:</w:t>
      </w:r>
    </w:p>
    <w:p>
      <w:pPr>
        <w:spacing w:after="0"/>
        <w:ind w:left="0"/>
        <w:jc w:val="both"/>
      </w:pPr>
      <w:r>
        <w:rPr>
          <w:rFonts w:ascii="Times New Roman"/>
          <w:b w:val="false"/>
          <w:i w:val="false"/>
          <w:color w:val="000000"/>
          <w:sz w:val="28"/>
        </w:rPr>
        <w:t>
      3101. Производственный корпус, цех;</w:t>
      </w:r>
    </w:p>
    <w:p>
      <w:pPr>
        <w:spacing w:after="0"/>
        <w:ind w:left="0"/>
        <w:jc w:val="both"/>
      </w:pPr>
      <w:r>
        <w:rPr>
          <w:rFonts w:ascii="Times New Roman"/>
          <w:b w:val="false"/>
          <w:i w:val="false"/>
          <w:color w:val="000000"/>
          <w:sz w:val="28"/>
        </w:rPr>
        <w:t>
      3102. Инженерный корпус;</w:t>
      </w:r>
    </w:p>
    <w:p>
      <w:pPr>
        <w:spacing w:after="0"/>
        <w:ind w:left="0"/>
        <w:jc w:val="both"/>
      </w:pPr>
      <w:r>
        <w:rPr>
          <w:rFonts w:ascii="Times New Roman"/>
          <w:b w:val="false"/>
          <w:i w:val="false"/>
          <w:color w:val="000000"/>
          <w:sz w:val="28"/>
        </w:rPr>
        <w:t>
      3103. Административно-бытовой корпус;</w:t>
      </w:r>
    </w:p>
    <w:p>
      <w:pPr>
        <w:spacing w:after="0"/>
        <w:ind w:left="0"/>
        <w:jc w:val="both"/>
      </w:pPr>
      <w:r>
        <w:rPr>
          <w:rFonts w:ascii="Times New Roman"/>
          <w:b w:val="false"/>
          <w:i w:val="false"/>
          <w:color w:val="000000"/>
          <w:sz w:val="28"/>
        </w:rPr>
        <w:t>
      3104. Бытовой корпус;</w:t>
      </w:r>
    </w:p>
    <w:p>
      <w:pPr>
        <w:spacing w:after="0"/>
        <w:ind w:left="0"/>
        <w:jc w:val="both"/>
      </w:pPr>
      <w:r>
        <w:rPr>
          <w:rFonts w:ascii="Times New Roman"/>
          <w:b w:val="false"/>
          <w:i w:val="false"/>
          <w:color w:val="000000"/>
          <w:sz w:val="28"/>
        </w:rPr>
        <w:t>
      3105. Административно-производственный корпус;</w:t>
      </w:r>
    </w:p>
    <w:p>
      <w:pPr>
        <w:spacing w:after="0"/>
        <w:ind w:left="0"/>
        <w:jc w:val="both"/>
      </w:pPr>
      <w:r>
        <w:rPr>
          <w:rFonts w:ascii="Times New Roman"/>
          <w:b w:val="false"/>
          <w:i w:val="false"/>
          <w:color w:val="000000"/>
          <w:sz w:val="28"/>
        </w:rPr>
        <w:t>
      3106. Производственно-вспомогательное здание (сооружение);</w:t>
      </w:r>
    </w:p>
    <w:p>
      <w:pPr>
        <w:spacing w:after="0"/>
        <w:ind w:left="0"/>
        <w:jc w:val="both"/>
      </w:pPr>
      <w:r>
        <w:rPr>
          <w:rFonts w:ascii="Times New Roman"/>
          <w:b w:val="false"/>
          <w:i w:val="false"/>
          <w:color w:val="000000"/>
          <w:sz w:val="28"/>
        </w:rPr>
        <w:t>
      3107. Проходная.</w:t>
      </w:r>
    </w:p>
    <w:p>
      <w:pPr>
        <w:spacing w:after="0"/>
        <w:ind w:left="0"/>
        <w:jc w:val="both"/>
      </w:pPr>
      <w:r>
        <w:rPr>
          <w:rFonts w:ascii="Times New Roman"/>
          <w:b w:val="false"/>
          <w:i w:val="false"/>
          <w:color w:val="000000"/>
          <w:sz w:val="28"/>
        </w:rPr>
        <w:t>
      32. Складские сооружения:</w:t>
      </w:r>
    </w:p>
    <w:p>
      <w:pPr>
        <w:spacing w:after="0"/>
        <w:ind w:left="0"/>
        <w:jc w:val="both"/>
      </w:pPr>
      <w:r>
        <w:rPr>
          <w:rFonts w:ascii="Times New Roman"/>
          <w:b w:val="false"/>
          <w:i w:val="false"/>
          <w:color w:val="000000"/>
          <w:sz w:val="28"/>
        </w:rPr>
        <w:t>
      3201. Складское сооружение;</w:t>
      </w:r>
    </w:p>
    <w:p>
      <w:pPr>
        <w:spacing w:after="0"/>
        <w:ind w:left="0"/>
        <w:jc w:val="both"/>
      </w:pPr>
      <w:r>
        <w:rPr>
          <w:rFonts w:ascii="Times New Roman"/>
          <w:b w:val="false"/>
          <w:i w:val="false"/>
          <w:color w:val="000000"/>
          <w:sz w:val="28"/>
        </w:rPr>
        <w:t>
      3202. Овощехранилище;</w:t>
      </w:r>
    </w:p>
    <w:p>
      <w:pPr>
        <w:spacing w:after="0"/>
        <w:ind w:left="0"/>
        <w:jc w:val="both"/>
      </w:pPr>
      <w:r>
        <w:rPr>
          <w:rFonts w:ascii="Times New Roman"/>
          <w:b w:val="false"/>
          <w:i w:val="false"/>
          <w:color w:val="000000"/>
          <w:sz w:val="28"/>
        </w:rPr>
        <w:t>
      3203. Бункер;</w:t>
      </w:r>
    </w:p>
    <w:p>
      <w:pPr>
        <w:spacing w:after="0"/>
        <w:ind w:left="0"/>
        <w:jc w:val="both"/>
      </w:pPr>
      <w:r>
        <w:rPr>
          <w:rFonts w:ascii="Times New Roman"/>
          <w:b w:val="false"/>
          <w:i w:val="false"/>
          <w:color w:val="000000"/>
          <w:sz w:val="28"/>
        </w:rPr>
        <w:t>
      3204. Резервуар;</w:t>
      </w:r>
    </w:p>
    <w:p>
      <w:pPr>
        <w:spacing w:after="0"/>
        <w:ind w:left="0"/>
        <w:jc w:val="both"/>
      </w:pPr>
      <w:r>
        <w:rPr>
          <w:rFonts w:ascii="Times New Roman"/>
          <w:b w:val="false"/>
          <w:i w:val="false"/>
          <w:color w:val="000000"/>
          <w:sz w:val="28"/>
        </w:rPr>
        <w:t>
      3205. Холодильник;</w:t>
      </w:r>
    </w:p>
    <w:p>
      <w:pPr>
        <w:spacing w:after="0"/>
        <w:ind w:left="0"/>
        <w:jc w:val="both"/>
      </w:pPr>
      <w:r>
        <w:rPr>
          <w:rFonts w:ascii="Times New Roman"/>
          <w:b w:val="false"/>
          <w:i w:val="false"/>
          <w:color w:val="000000"/>
          <w:sz w:val="28"/>
        </w:rPr>
        <w:t>
      3206. Нефтехранилище;</w:t>
      </w:r>
    </w:p>
    <w:p>
      <w:pPr>
        <w:spacing w:after="0"/>
        <w:ind w:left="0"/>
        <w:jc w:val="both"/>
      </w:pPr>
      <w:r>
        <w:rPr>
          <w:rFonts w:ascii="Times New Roman"/>
          <w:b w:val="false"/>
          <w:i w:val="false"/>
          <w:color w:val="000000"/>
          <w:sz w:val="28"/>
        </w:rPr>
        <w:t>
      3207. Навес.</w:t>
      </w:r>
    </w:p>
    <w:p>
      <w:pPr>
        <w:spacing w:after="0"/>
        <w:ind w:left="0"/>
        <w:jc w:val="both"/>
      </w:pPr>
      <w:r>
        <w:rPr>
          <w:rFonts w:ascii="Times New Roman"/>
          <w:b w:val="false"/>
          <w:i w:val="false"/>
          <w:color w:val="000000"/>
          <w:sz w:val="28"/>
        </w:rPr>
        <w:t>
      33. Коммунальные сооружения:</w:t>
      </w:r>
    </w:p>
    <w:p>
      <w:pPr>
        <w:spacing w:after="0"/>
        <w:ind w:left="0"/>
        <w:jc w:val="both"/>
      </w:pPr>
      <w:r>
        <w:rPr>
          <w:rFonts w:ascii="Times New Roman"/>
          <w:b w:val="false"/>
          <w:i w:val="false"/>
          <w:color w:val="000000"/>
          <w:sz w:val="28"/>
        </w:rPr>
        <w:t>
      3301. Пожарное депо;</w:t>
      </w:r>
    </w:p>
    <w:p>
      <w:pPr>
        <w:spacing w:after="0"/>
        <w:ind w:left="0"/>
        <w:jc w:val="both"/>
      </w:pPr>
      <w:r>
        <w:rPr>
          <w:rFonts w:ascii="Times New Roman"/>
          <w:b w:val="false"/>
          <w:i w:val="false"/>
          <w:color w:val="000000"/>
          <w:sz w:val="28"/>
        </w:rPr>
        <w:t>
      3302. Административно-бытовое здание коммунального предприятия;</w:t>
      </w:r>
    </w:p>
    <w:p>
      <w:pPr>
        <w:spacing w:after="0"/>
        <w:ind w:left="0"/>
        <w:jc w:val="both"/>
      </w:pPr>
      <w:r>
        <w:rPr>
          <w:rFonts w:ascii="Times New Roman"/>
          <w:b w:val="false"/>
          <w:i w:val="false"/>
          <w:color w:val="000000"/>
          <w:sz w:val="28"/>
        </w:rPr>
        <w:t xml:space="preserve">
      3303. Производственное здание (сооружение) коммунального </w:t>
      </w:r>
    </w:p>
    <w:p>
      <w:pPr>
        <w:spacing w:after="0"/>
        <w:ind w:left="0"/>
        <w:jc w:val="both"/>
      </w:pPr>
      <w:r>
        <w:rPr>
          <w:rFonts w:ascii="Times New Roman"/>
          <w:b w:val="false"/>
          <w:i w:val="false"/>
          <w:color w:val="000000"/>
          <w:sz w:val="28"/>
        </w:rPr>
        <w:t>
      предприятия;</w:t>
      </w:r>
    </w:p>
    <w:p>
      <w:pPr>
        <w:spacing w:after="0"/>
        <w:ind w:left="0"/>
        <w:jc w:val="both"/>
      </w:pPr>
      <w:r>
        <w:rPr>
          <w:rFonts w:ascii="Times New Roman"/>
          <w:b w:val="false"/>
          <w:i w:val="false"/>
          <w:color w:val="000000"/>
          <w:sz w:val="28"/>
        </w:rPr>
        <w:t>
      3304. Бюро похоронного обслуживания;</w:t>
      </w:r>
    </w:p>
    <w:p>
      <w:pPr>
        <w:spacing w:after="0"/>
        <w:ind w:left="0"/>
        <w:jc w:val="both"/>
      </w:pPr>
      <w:r>
        <w:rPr>
          <w:rFonts w:ascii="Times New Roman"/>
          <w:b w:val="false"/>
          <w:i w:val="false"/>
          <w:color w:val="000000"/>
          <w:sz w:val="28"/>
        </w:rPr>
        <w:t>
      3305. Крематорий;</w:t>
      </w:r>
    </w:p>
    <w:p>
      <w:pPr>
        <w:spacing w:after="0"/>
        <w:ind w:left="0"/>
        <w:jc w:val="both"/>
      </w:pPr>
      <w:r>
        <w:rPr>
          <w:rFonts w:ascii="Times New Roman"/>
          <w:b w:val="false"/>
          <w:i w:val="false"/>
          <w:color w:val="000000"/>
          <w:sz w:val="28"/>
        </w:rPr>
        <w:t>
      3306. Общественные уборные.</w:t>
      </w:r>
    </w:p>
    <w:p>
      <w:pPr>
        <w:spacing w:after="0"/>
        <w:ind w:left="0"/>
        <w:jc w:val="both"/>
      </w:pPr>
      <w:r>
        <w:rPr>
          <w:rFonts w:ascii="Times New Roman"/>
          <w:b w:val="false"/>
          <w:i w:val="false"/>
          <w:color w:val="000000"/>
          <w:sz w:val="28"/>
        </w:rPr>
        <w:t>
      14. ТРАНСПОРТНЫЕ ЗДАНИЯ И СООРУЖЕНИЯ</w:t>
      </w:r>
    </w:p>
    <w:p>
      <w:pPr>
        <w:spacing w:after="0"/>
        <w:ind w:left="0"/>
        <w:jc w:val="both"/>
      </w:pPr>
      <w:r>
        <w:rPr>
          <w:rFonts w:ascii="Times New Roman"/>
          <w:b w:val="false"/>
          <w:i w:val="false"/>
          <w:color w:val="000000"/>
          <w:sz w:val="28"/>
        </w:rPr>
        <w:t>
      41. Здания и сооружения железнодорожного транспорта:</w:t>
      </w:r>
    </w:p>
    <w:p>
      <w:pPr>
        <w:spacing w:after="0"/>
        <w:ind w:left="0"/>
        <w:jc w:val="both"/>
      </w:pPr>
      <w:r>
        <w:rPr>
          <w:rFonts w:ascii="Times New Roman"/>
          <w:b w:val="false"/>
          <w:i w:val="false"/>
          <w:color w:val="000000"/>
          <w:sz w:val="28"/>
        </w:rPr>
        <w:t>
      4101. Железнодорожный вокзал;</w:t>
      </w:r>
    </w:p>
    <w:p>
      <w:pPr>
        <w:spacing w:after="0"/>
        <w:ind w:left="0"/>
        <w:jc w:val="both"/>
      </w:pPr>
      <w:r>
        <w:rPr>
          <w:rFonts w:ascii="Times New Roman"/>
          <w:b w:val="false"/>
          <w:i w:val="false"/>
          <w:color w:val="000000"/>
          <w:sz w:val="28"/>
        </w:rPr>
        <w:t>
      4102. Пассажирское здание железнодорожной станции;</w:t>
      </w:r>
    </w:p>
    <w:p>
      <w:pPr>
        <w:spacing w:after="0"/>
        <w:ind w:left="0"/>
        <w:jc w:val="both"/>
      </w:pPr>
      <w:r>
        <w:rPr>
          <w:rFonts w:ascii="Times New Roman"/>
          <w:b w:val="false"/>
          <w:i w:val="false"/>
          <w:color w:val="000000"/>
          <w:sz w:val="28"/>
        </w:rPr>
        <w:t>
      4103. Железнодорожное депо;</w:t>
      </w:r>
    </w:p>
    <w:p>
      <w:pPr>
        <w:spacing w:after="0"/>
        <w:ind w:left="0"/>
        <w:jc w:val="both"/>
      </w:pPr>
      <w:r>
        <w:rPr>
          <w:rFonts w:ascii="Times New Roman"/>
          <w:b w:val="false"/>
          <w:i w:val="false"/>
          <w:color w:val="000000"/>
          <w:sz w:val="28"/>
        </w:rPr>
        <w:t>
      4104. Тяговая подстанция;</w:t>
      </w:r>
    </w:p>
    <w:p>
      <w:pPr>
        <w:spacing w:after="0"/>
        <w:ind w:left="0"/>
        <w:jc w:val="both"/>
      </w:pPr>
      <w:r>
        <w:rPr>
          <w:rFonts w:ascii="Times New Roman"/>
          <w:b w:val="false"/>
          <w:i w:val="false"/>
          <w:color w:val="000000"/>
          <w:sz w:val="28"/>
        </w:rPr>
        <w:t>
      4105. Ремонтно-производственная мастерская;</w:t>
      </w:r>
    </w:p>
    <w:p>
      <w:pPr>
        <w:spacing w:after="0"/>
        <w:ind w:left="0"/>
        <w:jc w:val="both"/>
      </w:pPr>
      <w:r>
        <w:rPr>
          <w:rFonts w:ascii="Times New Roman"/>
          <w:b w:val="false"/>
          <w:i w:val="false"/>
          <w:color w:val="000000"/>
          <w:sz w:val="28"/>
        </w:rPr>
        <w:t>
      4106. Административно-бытовое сооружение;</w:t>
      </w:r>
    </w:p>
    <w:p>
      <w:pPr>
        <w:spacing w:after="0"/>
        <w:ind w:left="0"/>
        <w:jc w:val="both"/>
      </w:pPr>
      <w:r>
        <w:rPr>
          <w:rFonts w:ascii="Times New Roman"/>
          <w:b w:val="false"/>
          <w:i w:val="false"/>
          <w:color w:val="000000"/>
          <w:sz w:val="28"/>
        </w:rPr>
        <w:t>
      4107. Производственно-вспомогательное здание (сооружение);</w:t>
      </w:r>
    </w:p>
    <w:p>
      <w:pPr>
        <w:spacing w:after="0"/>
        <w:ind w:left="0"/>
        <w:jc w:val="both"/>
      </w:pPr>
      <w:r>
        <w:rPr>
          <w:rFonts w:ascii="Times New Roman"/>
          <w:b w:val="false"/>
          <w:i w:val="false"/>
          <w:color w:val="000000"/>
          <w:sz w:val="28"/>
        </w:rPr>
        <w:t>
      4108. Контрольно-пропускной пункт, проходная.</w:t>
      </w:r>
    </w:p>
    <w:p>
      <w:pPr>
        <w:spacing w:after="0"/>
        <w:ind w:left="0"/>
        <w:jc w:val="both"/>
      </w:pPr>
      <w:r>
        <w:rPr>
          <w:rFonts w:ascii="Times New Roman"/>
          <w:b w:val="false"/>
          <w:i w:val="false"/>
          <w:color w:val="000000"/>
          <w:sz w:val="28"/>
        </w:rPr>
        <w:t>
      42. Здания и сооружения автомобильного и электрического</w:t>
      </w:r>
    </w:p>
    <w:p>
      <w:pPr>
        <w:spacing w:after="0"/>
        <w:ind w:left="0"/>
        <w:jc w:val="both"/>
      </w:pPr>
      <w:r>
        <w:rPr>
          <w:rFonts w:ascii="Times New Roman"/>
          <w:b w:val="false"/>
          <w:i w:val="false"/>
          <w:color w:val="000000"/>
          <w:sz w:val="28"/>
        </w:rPr>
        <w:t>
      городского транспорта:</w:t>
      </w:r>
    </w:p>
    <w:p>
      <w:pPr>
        <w:spacing w:after="0"/>
        <w:ind w:left="0"/>
        <w:jc w:val="both"/>
      </w:pPr>
      <w:r>
        <w:rPr>
          <w:rFonts w:ascii="Times New Roman"/>
          <w:b w:val="false"/>
          <w:i w:val="false"/>
          <w:color w:val="000000"/>
          <w:sz w:val="28"/>
        </w:rPr>
        <w:t>
      4201. Автовокзал;</w:t>
      </w:r>
    </w:p>
    <w:p>
      <w:pPr>
        <w:spacing w:after="0"/>
        <w:ind w:left="0"/>
        <w:jc w:val="both"/>
      </w:pPr>
      <w:r>
        <w:rPr>
          <w:rFonts w:ascii="Times New Roman"/>
          <w:b w:val="false"/>
          <w:i w:val="false"/>
          <w:color w:val="000000"/>
          <w:sz w:val="28"/>
        </w:rPr>
        <w:t>
      4202. Автостанция;</w:t>
      </w:r>
    </w:p>
    <w:p>
      <w:pPr>
        <w:spacing w:after="0"/>
        <w:ind w:left="0"/>
        <w:jc w:val="both"/>
      </w:pPr>
      <w:r>
        <w:rPr>
          <w:rFonts w:ascii="Times New Roman"/>
          <w:b w:val="false"/>
          <w:i w:val="false"/>
          <w:color w:val="000000"/>
          <w:sz w:val="28"/>
        </w:rPr>
        <w:t>
      4203. Гараж манежного типа;</w:t>
      </w:r>
    </w:p>
    <w:p>
      <w:pPr>
        <w:spacing w:after="0"/>
        <w:ind w:left="0"/>
        <w:jc w:val="both"/>
      </w:pPr>
      <w:r>
        <w:rPr>
          <w:rFonts w:ascii="Times New Roman"/>
          <w:b w:val="false"/>
          <w:i w:val="false"/>
          <w:color w:val="000000"/>
          <w:sz w:val="28"/>
        </w:rPr>
        <w:t>
      4204. Гараж боксового типа;</w:t>
      </w:r>
    </w:p>
    <w:p>
      <w:pPr>
        <w:spacing w:after="0"/>
        <w:ind w:left="0"/>
        <w:jc w:val="both"/>
      </w:pPr>
      <w:r>
        <w:rPr>
          <w:rFonts w:ascii="Times New Roman"/>
          <w:b w:val="false"/>
          <w:i w:val="false"/>
          <w:color w:val="000000"/>
          <w:sz w:val="28"/>
        </w:rPr>
        <w:t>
      4205. Крытая стоянка;</w:t>
      </w:r>
    </w:p>
    <w:p>
      <w:pPr>
        <w:spacing w:after="0"/>
        <w:ind w:left="0"/>
        <w:jc w:val="both"/>
      </w:pPr>
      <w:r>
        <w:rPr>
          <w:rFonts w:ascii="Times New Roman"/>
          <w:b w:val="false"/>
          <w:i w:val="false"/>
          <w:color w:val="000000"/>
          <w:sz w:val="28"/>
        </w:rPr>
        <w:t>
      4206. Трамвайное депо;</w:t>
      </w:r>
    </w:p>
    <w:p>
      <w:pPr>
        <w:spacing w:after="0"/>
        <w:ind w:left="0"/>
        <w:jc w:val="both"/>
      </w:pPr>
      <w:r>
        <w:rPr>
          <w:rFonts w:ascii="Times New Roman"/>
          <w:b w:val="false"/>
          <w:i w:val="false"/>
          <w:color w:val="000000"/>
          <w:sz w:val="28"/>
        </w:rPr>
        <w:t>
      4207. Троллейбусное депо;</w:t>
      </w:r>
    </w:p>
    <w:p>
      <w:pPr>
        <w:spacing w:after="0"/>
        <w:ind w:left="0"/>
        <w:jc w:val="both"/>
      </w:pPr>
      <w:r>
        <w:rPr>
          <w:rFonts w:ascii="Times New Roman"/>
          <w:b w:val="false"/>
          <w:i w:val="false"/>
          <w:color w:val="000000"/>
          <w:sz w:val="28"/>
        </w:rPr>
        <w:t>
      4208. Станция метрополитена;</w:t>
      </w:r>
    </w:p>
    <w:p>
      <w:pPr>
        <w:spacing w:after="0"/>
        <w:ind w:left="0"/>
        <w:jc w:val="both"/>
      </w:pPr>
      <w:r>
        <w:rPr>
          <w:rFonts w:ascii="Times New Roman"/>
          <w:b w:val="false"/>
          <w:i w:val="false"/>
          <w:color w:val="000000"/>
          <w:sz w:val="28"/>
        </w:rPr>
        <w:t>
      4209. Депо метрополитена;</w:t>
      </w:r>
    </w:p>
    <w:p>
      <w:pPr>
        <w:spacing w:after="0"/>
        <w:ind w:left="0"/>
        <w:jc w:val="both"/>
      </w:pPr>
      <w:r>
        <w:rPr>
          <w:rFonts w:ascii="Times New Roman"/>
          <w:b w:val="false"/>
          <w:i w:val="false"/>
          <w:color w:val="000000"/>
          <w:sz w:val="28"/>
        </w:rPr>
        <w:t>
      4210. Ремонтно-производственная мастерская;</w:t>
      </w:r>
    </w:p>
    <w:p>
      <w:pPr>
        <w:spacing w:after="0"/>
        <w:ind w:left="0"/>
        <w:jc w:val="both"/>
      </w:pPr>
      <w:r>
        <w:rPr>
          <w:rFonts w:ascii="Times New Roman"/>
          <w:b w:val="false"/>
          <w:i w:val="false"/>
          <w:color w:val="000000"/>
          <w:sz w:val="28"/>
        </w:rPr>
        <w:t>
      4211. Административно-бытовое сооружение;</w:t>
      </w:r>
    </w:p>
    <w:p>
      <w:pPr>
        <w:spacing w:after="0"/>
        <w:ind w:left="0"/>
        <w:jc w:val="both"/>
      </w:pPr>
      <w:r>
        <w:rPr>
          <w:rFonts w:ascii="Times New Roman"/>
          <w:b w:val="false"/>
          <w:i w:val="false"/>
          <w:color w:val="000000"/>
          <w:sz w:val="28"/>
        </w:rPr>
        <w:t>
      4212. Складское помещение;</w:t>
      </w:r>
    </w:p>
    <w:p>
      <w:pPr>
        <w:spacing w:after="0"/>
        <w:ind w:left="0"/>
        <w:jc w:val="both"/>
      </w:pPr>
      <w:r>
        <w:rPr>
          <w:rFonts w:ascii="Times New Roman"/>
          <w:b w:val="false"/>
          <w:i w:val="false"/>
          <w:color w:val="000000"/>
          <w:sz w:val="28"/>
        </w:rPr>
        <w:t>
      4213. Диспетчерский пункт;</w:t>
      </w:r>
    </w:p>
    <w:p>
      <w:pPr>
        <w:spacing w:after="0"/>
        <w:ind w:left="0"/>
        <w:jc w:val="both"/>
      </w:pPr>
      <w:r>
        <w:rPr>
          <w:rFonts w:ascii="Times New Roman"/>
          <w:b w:val="false"/>
          <w:i w:val="false"/>
          <w:color w:val="000000"/>
          <w:sz w:val="28"/>
        </w:rPr>
        <w:t>
      4214. Производственно-вспомогательное здание (сооружение);</w:t>
      </w:r>
    </w:p>
    <w:p>
      <w:pPr>
        <w:spacing w:after="0"/>
        <w:ind w:left="0"/>
        <w:jc w:val="both"/>
      </w:pPr>
      <w:r>
        <w:rPr>
          <w:rFonts w:ascii="Times New Roman"/>
          <w:b w:val="false"/>
          <w:i w:val="false"/>
          <w:color w:val="000000"/>
          <w:sz w:val="28"/>
        </w:rPr>
        <w:t>
      4215. Контрольно-пропускной пункт, проходная;</w:t>
      </w:r>
    </w:p>
    <w:p>
      <w:pPr>
        <w:spacing w:after="0"/>
        <w:ind w:left="0"/>
        <w:jc w:val="both"/>
      </w:pPr>
      <w:r>
        <w:rPr>
          <w:rFonts w:ascii="Times New Roman"/>
          <w:b w:val="false"/>
          <w:i w:val="false"/>
          <w:color w:val="000000"/>
          <w:sz w:val="28"/>
        </w:rPr>
        <w:t>
      4216. Тяговая подстанция;</w:t>
      </w:r>
    </w:p>
    <w:p>
      <w:pPr>
        <w:spacing w:after="0"/>
        <w:ind w:left="0"/>
        <w:jc w:val="both"/>
      </w:pPr>
      <w:r>
        <w:rPr>
          <w:rFonts w:ascii="Times New Roman"/>
          <w:b w:val="false"/>
          <w:i w:val="false"/>
          <w:color w:val="000000"/>
          <w:sz w:val="28"/>
        </w:rPr>
        <w:t>
      4218. Многоуровневые транспортные развязки.</w:t>
      </w:r>
    </w:p>
    <w:p>
      <w:pPr>
        <w:spacing w:after="0"/>
        <w:ind w:left="0"/>
        <w:jc w:val="both"/>
      </w:pPr>
      <w:r>
        <w:rPr>
          <w:rFonts w:ascii="Times New Roman"/>
          <w:b w:val="false"/>
          <w:i w:val="false"/>
          <w:color w:val="000000"/>
          <w:sz w:val="28"/>
        </w:rPr>
        <w:t>
      4219 Парковочное место;</w:t>
      </w:r>
    </w:p>
    <w:p>
      <w:pPr>
        <w:spacing w:after="0"/>
        <w:ind w:left="0"/>
        <w:jc w:val="both"/>
      </w:pPr>
      <w:r>
        <w:rPr>
          <w:rFonts w:ascii="Times New Roman"/>
          <w:b w:val="false"/>
          <w:i w:val="false"/>
          <w:color w:val="000000"/>
          <w:sz w:val="28"/>
        </w:rPr>
        <w:t>
      4220 Паркинг.</w:t>
      </w:r>
    </w:p>
    <w:p>
      <w:pPr>
        <w:spacing w:after="0"/>
        <w:ind w:left="0"/>
        <w:jc w:val="both"/>
      </w:pPr>
      <w:r>
        <w:rPr>
          <w:rFonts w:ascii="Times New Roman"/>
          <w:b w:val="false"/>
          <w:i w:val="false"/>
          <w:color w:val="000000"/>
          <w:sz w:val="28"/>
        </w:rPr>
        <w:t>
      43. Здания сооружения речного транспорта:</w:t>
      </w:r>
    </w:p>
    <w:p>
      <w:pPr>
        <w:spacing w:after="0"/>
        <w:ind w:left="0"/>
        <w:jc w:val="both"/>
      </w:pPr>
      <w:r>
        <w:rPr>
          <w:rFonts w:ascii="Times New Roman"/>
          <w:b w:val="false"/>
          <w:i w:val="false"/>
          <w:color w:val="000000"/>
          <w:sz w:val="28"/>
        </w:rPr>
        <w:t>
      4301. Речной вокзал;</w:t>
      </w:r>
    </w:p>
    <w:p>
      <w:pPr>
        <w:spacing w:after="0"/>
        <w:ind w:left="0"/>
        <w:jc w:val="both"/>
      </w:pPr>
      <w:r>
        <w:rPr>
          <w:rFonts w:ascii="Times New Roman"/>
          <w:b w:val="false"/>
          <w:i w:val="false"/>
          <w:color w:val="000000"/>
          <w:sz w:val="28"/>
        </w:rPr>
        <w:t>
      4302. Речная пристань;</w:t>
      </w:r>
    </w:p>
    <w:p>
      <w:pPr>
        <w:spacing w:after="0"/>
        <w:ind w:left="0"/>
        <w:jc w:val="both"/>
      </w:pPr>
      <w:r>
        <w:rPr>
          <w:rFonts w:ascii="Times New Roman"/>
          <w:b w:val="false"/>
          <w:i w:val="false"/>
          <w:color w:val="000000"/>
          <w:sz w:val="28"/>
        </w:rPr>
        <w:t>
      4303. Мастерская по ремонту судов;</w:t>
      </w:r>
    </w:p>
    <w:p>
      <w:pPr>
        <w:spacing w:after="0"/>
        <w:ind w:left="0"/>
        <w:jc w:val="both"/>
      </w:pPr>
      <w:r>
        <w:rPr>
          <w:rFonts w:ascii="Times New Roman"/>
          <w:b w:val="false"/>
          <w:i w:val="false"/>
          <w:color w:val="000000"/>
          <w:sz w:val="28"/>
        </w:rPr>
        <w:t>
      4304. Административно-бытовое сооружение;</w:t>
      </w:r>
    </w:p>
    <w:p>
      <w:pPr>
        <w:spacing w:after="0"/>
        <w:ind w:left="0"/>
        <w:jc w:val="both"/>
      </w:pPr>
      <w:r>
        <w:rPr>
          <w:rFonts w:ascii="Times New Roman"/>
          <w:b w:val="false"/>
          <w:i w:val="false"/>
          <w:color w:val="000000"/>
          <w:sz w:val="28"/>
        </w:rPr>
        <w:t>
      4305. Перегрузочный причал;</w:t>
      </w:r>
    </w:p>
    <w:p>
      <w:pPr>
        <w:spacing w:after="0"/>
        <w:ind w:left="0"/>
        <w:jc w:val="both"/>
      </w:pPr>
      <w:r>
        <w:rPr>
          <w:rFonts w:ascii="Times New Roman"/>
          <w:b w:val="false"/>
          <w:i w:val="false"/>
          <w:color w:val="000000"/>
          <w:sz w:val="28"/>
        </w:rPr>
        <w:t>
      4306. Контрольно-пропускной пункт, проходная;</w:t>
      </w:r>
    </w:p>
    <w:p>
      <w:pPr>
        <w:spacing w:after="0"/>
        <w:ind w:left="0"/>
        <w:jc w:val="both"/>
      </w:pPr>
      <w:r>
        <w:rPr>
          <w:rFonts w:ascii="Times New Roman"/>
          <w:b w:val="false"/>
          <w:i w:val="false"/>
          <w:color w:val="000000"/>
          <w:sz w:val="28"/>
        </w:rPr>
        <w:t>
      4307. Причалы индивидуальных водно-моторных средств;</w:t>
      </w:r>
    </w:p>
    <w:p>
      <w:pPr>
        <w:spacing w:after="0"/>
        <w:ind w:left="0"/>
        <w:jc w:val="both"/>
      </w:pPr>
      <w:r>
        <w:rPr>
          <w:rFonts w:ascii="Times New Roman"/>
          <w:b w:val="false"/>
          <w:i w:val="false"/>
          <w:color w:val="000000"/>
          <w:sz w:val="28"/>
        </w:rPr>
        <w:t>
      4308. Сооружения по обслуживанию речных судов.</w:t>
      </w:r>
    </w:p>
    <w:p>
      <w:pPr>
        <w:spacing w:after="0"/>
        <w:ind w:left="0"/>
        <w:jc w:val="both"/>
      </w:pPr>
      <w:r>
        <w:rPr>
          <w:rFonts w:ascii="Times New Roman"/>
          <w:b w:val="false"/>
          <w:i w:val="false"/>
          <w:color w:val="000000"/>
          <w:sz w:val="28"/>
        </w:rPr>
        <w:t>
      44. Здания и сооружения морского транспорта:</w:t>
      </w:r>
    </w:p>
    <w:p>
      <w:pPr>
        <w:spacing w:after="0"/>
        <w:ind w:left="0"/>
        <w:jc w:val="both"/>
      </w:pPr>
      <w:r>
        <w:rPr>
          <w:rFonts w:ascii="Times New Roman"/>
          <w:b w:val="false"/>
          <w:i w:val="false"/>
          <w:color w:val="000000"/>
          <w:sz w:val="28"/>
        </w:rPr>
        <w:t>
      4401. Морской вокзал;</w:t>
      </w:r>
    </w:p>
    <w:p>
      <w:pPr>
        <w:spacing w:after="0"/>
        <w:ind w:left="0"/>
        <w:jc w:val="both"/>
      </w:pPr>
      <w:r>
        <w:rPr>
          <w:rFonts w:ascii="Times New Roman"/>
          <w:b w:val="false"/>
          <w:i w:val="false"/>
          <w:color w:val="000000"/>
          <w:sz w:val="28"/>
        </w:rPr>
        <w:t>
      4402. Морская пристань;</w:t>
      </w:r>
    </w:p>
    <w:p>
      <w:pPr>
        <w:spacing w:after="0"/>
        <w:ind w:left="0"/>
        <w:jc w:val="both"/>
      </w:pPr>
      <w:r>
        <w:rPr>
          <w:rFonts w:ascii="Times New Roman"/>
          <w:b w:val="false"/>
          <w:i w:val="false"/>
          <w:color w:val="000000"/>
          <w:sz w:val="28"/>
        </w:rPr>
        <w:t>
      4403. Мастерская по ремонту судов;</w:t>
      </w:r>
    </w:p>
    <w:p>
      <w:pPr>
        <w:spacing w:after="0"/>
        <w:ind w:left="0"/>
        <w:jc w:val="both"/>
      </w:pPr>
      <w:r>
        <w:rPr>
          <w:rFonts w:ascii="Times New Roman"/>
          <w:b w:val="false"/>
          <w:i w:val="false"/>
          <w:color w:val="000000"/>
          <w:sz w:val="28"/>
        </w:rPr>
        <w:t>
      4404. Административно-бытовое сооружение;</w:t>
      </w:r>
    </w:p>
    <w:p>
      <w:pPr>
        <w:spacing w:after="0"/>
        <w:ind w:left="0"/>
        <w:jc w:val="both"/>
      </w:pPr>
      <w:r>
        <w:rPr>
          <w:rFonts w:ascii="Times New Roman"/>
          <w:b w:val="false"/>
          <w:i w:val="false"/>
          <w:color w:val="000000"/>
          <w:sz w:val="28"/>
        </w:rPr>
        <w:t>
      4405. Перегрузочный причал;</w:t>
      </w:r>
    </w:p>
    <w:p>
      <w:pPr>
        <w:spacing w:after="0"/>
        <w:ind w:left="0"/>
        <w:jc w:val="both"/>
      </w:pPr>
      <w:r>
        <w:rPr>
          <w:rFonts w:ascii="Times New Roman"/>
          <w:b w:val="false"/>
          <w:i w:val="false"/>
          <w:color w:val="000000"/>
          <w:sz w:val="28"/>
        </w:rPr>
        <w:t>
      4406. Терминал;</w:t>
      </w:r>
    </w:p>
    <w:p>
      <w:pPr>
        <w:spacing w:after="0"/>
        <w:ind w:left="0"/>
        <w:jc w:val="both"/>
      </w:pPr>
      <w:r>
        <w:rPr>
          <w:rFonts w:ascii="Times New Roman"/>
          <w:b w:val="false"/>
          <w:i w:val="false"/>
          <w:color w:val="000000"/>
          <w:sz w:val="28"/>
        </w:rPr>
        <w:t>
      4407. Контрольно-пропускной пункт, проходная;</w:t>
      </w:r>
    </w:p>
    <w:p>
      <w:pPr>
        <w:spacing w:after="0"/>
        <w:ind w:left="0"/>
        <w:jc w:val="both"/>
      </w:pPr>
      <w:r>
        <w:rPr>
          <w:rFonts w:ascii="Times New Roman"/>
          <w:b w:val="false"/>
          <w:i w:val="false"/>
          <w:color w:val="000000"/>
          <w:sz w:val="28"/>
        </w:rPr>
        <w:t>
      4408. Сооружения по обслуживанию морских судов.</w:t>
      </w:r>
    </w:p>
    <w:p>
      <w:pPr>
        <w:spacing w:after="0"/>
        <w:ind w:left="0"/>
        <w:jc w:val="both"/>
      </w:pPr>
      <w:r>
        <w:rPr>
          <w:rFonts w:ascii="Times New Roman"/>
          <w:b w:val="false"/>
          <w:i w:val="false"/>
          <w:color w:val="000000"/>
          <w:sz w:val="28"/>
        </w:rPr>
        <w:t>
      45. Здания и сооружения воздушного транспорта:</w:t>
      </w:r>
    </w:p>
    <w:p>
      <w:pPr>
        <w:spacing w:after="0"/>
        <w:ind w:left="0"/>
        <w:jc w:val="both"/>
      </w:pPr>
      <w:r>
        <w:rPr>
          <w:rFonts w:ascii="Times New Roman"/>
          <w:b w:val="false"/>
          <w:i w:val="false"/>
          <w:color w:val="000000"/>
          <w:sz w:val="28"/>
        </w:rPr>
        <w:t>
      4501. Аэровокзал;</w:t>
      </w:r>
    </w:p>
    <w:p>
      <w:pPr>
        <w:spacing w:after="0"/>
        <w:ind w:left="0"/>
        <w:jc w:val="both"/>
      </w:pPr>
      <w:r>
        <w:rPr>
          <w:rFonts w:ascii="Times New Roman"/>
          <w:b w:val="false"/>
          <w:i w:val="false"/>
          <w:color w:val="000000"/>
          <w:sz w:val="28"/>
        </w:rPr>
        <w:t>
      4502. Пассажирское здание;</w:t>
      </w:r>
    </w:p>
    <w:p>
      <w:pPr>
        <w:spacing w:after="0"/>
        <w:ind w:left="0"/>
        <w:jc w:val="both"/>
      </w:pPr>
      <w:r>
        <w:rPr>
          <w:rFonts w:ascii="Times New Roman"/>
          <w:b w:val="false"/>
          <w:i w:val="false"/>
          <w:color w:val="000000"/>
          <w:sz w:val="28"/>
        </w:rPr>
        <w:t>
      4503. Диспетчерский пункт;</w:t>
      </w:r>
    </w:p>
    <w:p>
      <w:pPr>
        <w:spacing w:after="0"/>
        <w:ind w:left="0"/>
        <w:jc w:val="both"/>
      </w:pPr>
      <w:r>
        <w:rPr>
          <w:rFonts w:ascii="Times New Roman"/>
          <w:b w:val="false"/>
          <w:i w:val="false"/>
          <w:color w:val="000000"/>
          <w:sz w:val="28"/>
        </w:rPr>
        <w:t>
      4504. Мастерская по ремонту оборудования и авиатранспортных средств;</w:t>
      </w:r>
    </w:p>
    <w:p>
      <w:pPr>
        <w:spacing w:after="0"/>
        <w:ind w:left="0"/>
        <w:jc w:val="both"/>
      </w:pPr>
      <w:r>
        <w:rPr>
          <w:rFonts w:ascii="Times New Roman"/>
          <w:b w:val="false"/>
          <w:i w:val="false"/>
          <w:color w:val="000000"/>
          <w:sz w:val="28"/>
        </w:rPr>
        <w:t>
      4505. Ангар;</w:t>
      </w:r>
    </w:p>
    <w:p>
      <w:pPr>
        <w:spacing w:after="0"/>
        <w:ind w:left="0"/>
        <w:jc w:val="both"/>
      </w:pPr>
      <w:r>
        <w:rPr>
          <w:rFonts w:ascii="Times New Roman"/>
          <w:b w:val="false"/>
          <w:i w:val="false"/>
          <w:color w:val="000000"/>
          <w:sz w:val="28"/>
        </w:rPr>
        <w:t>
      4506. Вспомогательное сооружение по обслуживанию авиатранспортных</w:t>
      </w:r>
    </w:p>
    <w:p>
      <w:pPr>
        <w:spacing w:after="0"/>
        <w:ind w:left="0"/>
        <w:jc w:val="both"/>
      </w:pPr>
      <w:r>
        <w:rPr>
          <w:rFonts w:ascii="Times New Roman"/>
          <w:b w:val="false"/>
          <w:i w:val="false"/>
          <w:color w:val="000000"/>
          <w:sz w:val="28"/>
        </w:rPr>
        <w:t>
      средств;</w:t>
      </w:r>
    </w:p>
    <w:p>
      <w:pPr>
        <w:spacing w:after="0"/>
        <w:ind w:left="0"/>
        <w:jc w:val="both"/>
      </w:pPr>
      <w:r>
        <w:rPr>
          <w:rFonts w:ascii="Times New Roman"/>
          <w:b w:val="false"/>
          <w:i w:val="false"/>
          <w:color w:val="000000"/>
          <w:sz w:val="28"/>
        </w:rPr>
        <w:t>
      4507. Багажно-грузовое сооружение.</w:t>
      </w:r>
    </w:p>
    <w:p>
      <w:pPr>
        <w:spacing w:after="0"/>
        <w:ind w:left="0"/>
        <w:jc w:val="both"/>
      </w:pPr>
      <w:r>
        <w:rPr>
          <w:rFonts w:ascii="Times New Roman"/>
          <w:b w:val="false"/>
          <w:i w:val="false"/>
          <w:color w:val="000000"/>
          <w:sz w:val="28"/>
        </w:rPr>
        <w:t>
      46. Сельскохозяйственные производственные сооружения:</w:t>
      </w:r>
    </w:p>
    <w:p>
      <w:pPr>
        <w:spacing w:after="0"/>
        <w:ind w:left="0"/>
        <w:jc w:val="both"/>
      </w:pPr>
      <w:r>
        <w:rPr>
          <w:rFonts w:ascii="Times New Roman"/>
          <w:b w:val="false"/>
          <w:i w:val="false"/>
          <w:color w:val="000000"/>
          <w:sz w:val="28"/>
        </w:rPr>
        <w:t>
      4601. Ферма;</w:t>
      </w:r>
    </w:p>
    <w:p>
      <w:pPr>
        <w:spacing w:after="0"/>
        <w:ind w:left="0"/>
        <w:jc w:val="both"/>
      </w:pPr>
      <w:r>
        <w:rPr>
          <w:rFonts w:ascii="Times New Roman"/>
          <w:b w:val="false"/>
          <w:i w:val="false"/>
          <w:color w:val="000000"/>
          <w:sz w:val="28"/>
        </w:rPr>
        <w:t>
      4602. Овчарня;</w:t>
      </w:r>
    </w:p>
    <w:p>
      <w:pPr>
        <w:spacing w:after="0"/>
        <w:ind w:left="0"/>
        <w:jc w:val="both"/>
      </w:pPr>
      <w:r>
        <w:rPr>
          <w:rFonts w:ascii="Times New Roman"/>
          <w:b w:val="false"/>
          <w:i w:val="false"/>
          <w:color w:val="000000"/>
          <w:sz w:val="28"/>
        </w:rPr>
        <w:t>
      4603. Конюшня;</w:t>
      </w:r>
    </w:p>
    <w:p>
      <w:pPr>
        <w:spacing w:after="0"/>
        <w:ind w:left="0"/>
        <w:jc w:val="both"/>
      </w:pPr>
      <w:r>
        <w:rPr>
          <w:rFonts w:ascii="Times New Roman"/>
          <w:b w:val="false"/>
          <w:i w:val="false"/>
          <w:color w:val="000000"/>
          <w:sz w:val="28"/>
        </w:rPr>
        <w:t>
      4604. Свинарник;</w:t>
      </w:r>
    </w:p>
    <w:p>
      <w:pPr>
        <w:spacing w:after="0"/>
        <w:ind w:left="0"/>
        <w:jc w:val="both"/>
      </w:pPr>
      <w:r>
        <w:rPr>
          <w:rFonts w:ascii="Times New Roman"/>
          <w:b w:val="false"/>
          <w:i w:val="false"/>
          <w:color w:val="000000"/>
          <w:sz w:val="28"/>
        </w:rPr>
        <w:t>
      4605. Птичник;</w:t>
      </w:r>
    </w:p>
    <w:p>
      <w:pPr>
        <w:spacing w:after="0"/>
        <w:ind w:left="0"/>
        <w:jc w:val="both"/>
      </w:pPr>
      <w:r>
        <w:rPr>
          <w:rFonts w:ascii="Times New Roman"/>
          <w:b w:val="false"/>
          <w:i w:val="false"/>
          <w:color w:val="000000"/>
          <w:sz w:val="28"/>
        </w:rPr>
        <w:t>
      4606. Теплица;</w:t>
      </w:r>
    </w:p>
    <w:p>
      <w:pPr>
        <w:spacing w:after="0"/>
        <w:ind w:left="0"/>
        <w:jc w:val="both"/>
      </w:pPr>
      <w:r>
        <w:rPr>
          <w:rFonts w:ascii="Times New Roman"/>
          <w:b w:val="false"/>
          <w:i w:val="false"/>
          <w:color w:val="000000"/>
          <w:sz w:val="28"/>
        </w:rPr>
        <w:t>
      4607. Парник;</w:t>
      </w:r>
    </w:p>
    <w:p>
      <w:pPr>
        <w:spacing w:after="0"/>
        <w:ind w:left="0"/>
        <w:jc w:val="both"/>
      </w:pPr>
      <w:r>
        <w:rPr>
          <w:rFonts w:ascii="Times New Roman"/>
          <w:b w:val="false"/>
          <w:i w:val="false"/>
          <w:color w:val="000000"/>
          <w:sz w:val="28"/>
        </w:rPr>
        <w:t>
      4608. Навес.</w:t>
      </w:r>
    </w:p>
    <w:p>
      <w:pPr>
        <w:spacing w:after="0"/>
        <w:ind w:left="0"/>
        <w:jc w:val="both"/>
      </w:pPr>
      <w:r>
        <w:rPr>
          <w:rFonts w:ascii="Times New Roman"/>
          <w:b w:val="false"/>
          <w:i w:val="false"/>
          <w:color w:val="000000"/>
          <w:sz w:val="28"/>
        </w:rPr>
        <w:t>
      15. СООРУЖЕНИЯ ИНЖЕНЕРНЫХ СЕТЕЙ</w:t>
      </w:r>
    </w:p>
    <w:p>
      <w:pPr>
        <w:spacing w:after="0"/>
        <w:ind w:left="0"/>
        <w:jc w:val="both"/>
      </w:pPr>
      <w:r>
        <w:rPr>
          <w:rFonts w:ascii="Times New Roman"/>
          <w:b w:val="false"/>
          <w:i w:val="false"/>
          <w:color w:val="000000"/>
          <w:sz w:val="28"/>
        </w:rPr>
        <w:t>
      51. Сооружения системы теплоснабжения:</w:t>
      </w:r>
    </w:p>
    <w:p>
      <w:pPr>
        <w:spacing w:after="0"/>
        <w:ind w:left="0"/>
        <w:jc w:val="both"/>
      </w:pPr>
      <w:r>
        <w:rPr>
          <w:rFonts w:ascii="Times New Roman"/>
          <w:b w:val="false"/>
          <w:i w:val="false"/>
          <w:color w:val="000000"/>
          <w:sz w:val="28"/>
        </w:rPr>
        <w:t>
      5101. ТЭЦ;</w:t>
      </w:r>
    </w:p>
    <w:p>
      <w:pPr>
        <w:spacing w:after="0"/>
        <w:ind w:left="0"/>
        <w:jc w:val="both"/>
      </w:pPr>
      <w:r>
        <w:rPr>
          <w:rFonts w:ascii="Times New Roman"/>
          <w:b w:val="false"/>
          <w:i w:val="false"/>
          <w:color w:val="000000"/>
          <w:sz w:val="28"/>
        </w:rPr>
        <w:t>
      5102. Котельная;</w:t>
      </w:r>
    </w:p>
    <w:p>
      <w:pPr>
        <w:spacing w:after="0"/>
        <w:ind w:left="0"/>
        <w:jc w:val="both"/>
      </w:pPr>
      <w:r>
        <w:rPr>
          <w:rFonts w:ascii="Times New Roman"/>
          <w:b w:val="false"/>
          <w:i w:val="false"/>
          <w:color w:val="000000"/>
          <w:sz w:val="28"/>
        </w:rPr>
        <w:t>
      5103. Тепловой пункт;</w:t>
      </w:r>
    </w:p>
    <w:p>
      <w:pPr>
        <w:spacing w:after="0"/>
        <w:ind w:left="0"/>
        <w:jc w:val="both"/>
      </w:pPr>
      <w:r>
        <w:rPr>
          <w:rFonts w:ascii="Times New Roman"/>
          <w:b w:val="false"/>
          <w:i w:val="false"/>
          <w:color w:val="000000"/>
          <w:sz w:val="28"/>
        </w:rPr>
        <w:t>
      5404. Тепловая камера;</w:t>
      </w:r>
    </w:p>
    <w:p>
      <w:pPr>
        <w:spacing w:after="0"/>
        <w:ind w:left="0"/>
        <w:jc w:val="both"/>
      </w:pPr>
      <w:r>
        <w:rPr>
          <w:rFonts w:ascii="Times New Roman"/>
          <w:b w:val="false"/>
          <w:i w:val="false"/>
          <w:color w:val="000000"/>
          <w:sz w:val="28"/>
        </w:rPr>
        <w:t>
      5105. Бойлерная;</w:t>
      </w:r>
    </w:p>
    <w:p>
      <w:pPr>
        <w:spacing w:after="0"/>
        <w:ind w:left="0"/>
        <w:jc w:val="both"/>
      </w:pPr>
      <w:r>
        <w:rPr>
          <w:rFonts w:ascii="Times New Roman"/>
          <w:b w:val="false"/>
          <w:i w:val="false"/>
          <w:color w:val="000000"/>
          <w:sz w:val="28"/>
        </w:rPr>
        <w:t>
      5106. Градирня;</w:t>
      </w:r>
    </w:p>
    <w:p>
      <w:pPr>
        <w:spacing w:after="0"/>
        <w:ind w:left="0"/>
        <w:jc w:val="both"/>
      </w:pPr>
      <w:r>
        <w:rPr>
          <w:rFonts w:ascii="Times New Roman"/>
          <w:b w:val="false"/>
          <w:i w:val="false"/>
          <w:color w:val="000000"/>
          <w:sz w:val="28"/>
        </w:rPr>
        <w:t>
      5107. Тепловая трасса.</w:t>
      </w:r>
    </w:p>
    <w:p>
      <w:pPr>
        <w:spacing w:after="0"/>
        <w:ind w:left="0"/>
        <w:jc w:val="both"/>
      </w:pPr>
      <w:r>
        <w:rPr>
          <w:rFonts w:ascii="Times New Roman"/>
          <w:b w:val="false"/>
          <w:i w:val="false"/>
          <w:color w:val="000000"/>
          <w:sz w:val="28"/>
        </w:rPr>
        <w:t>
      52. Сооружения системы водоснабжения и канализации:</w:t>
      </w:r>
    </w:p>
    <w:p>
      <w:pPr>
        <w:spacing w:after="0"/>
        <w:ind w:left="0"/>
        <w:jc w:val="both"/>
      </w:pPr>
      <w:r>
        <w:rPr>
          <w:rFonts w:ascii="Times New Roman"/>
          <w:b w:val="false"/>
          <w:i w:val="false"/>
          <w:color w:val="000000"/>
          <w:sz w:val="28"/>
        </w:rPr>
        <w:t>
      5201. Водозабор поверхностный;</w:t>
      </w:r>
    </w:p>
    <w:p>
      <w:pPr>
        <w:spacing w:after="0"/>
        <w:ind w:left="0"/>
        <w:jc w:val="both"/>
      </w:pPr>
      <w:r>
        <w:rPr>
          <w:rFonts w:ascii="Times New Roman"/>
          <w:b w:val="false"/>
          <w:i w:val="false"/>
          <w:color w:val="000000"/>
          <w:sz w:val="28"/>
        </w:rPr>
        <w:t>
      5202. Водозабор подземный;</w:t>
      </w:r>
    </w:p>
    <w:p>
      <w:pPr>
        <w:spacing w:after="0"/>
        <w:ind w:left="0"/>
        <w:jc w:val="both"/>
      </w:pPr>
      <w:r>
        <w:rPr>
          <w:rFonts w:ascii="Times New Roman"/>
          <w:b w:val="false"/>
          <w:i w:val="false"/>
          <w:color w:val="000000"/>
          <w:sz w:val="28"/>
        </w:rPr>
        <w:t>
      5203. Водоочистные сооружения;</w:t>
      </w:r>
    </w:p>
    <w:p>
      <w:pPr>
        <w:spacing w:after="0"/>
        <w:ind w:left="0"/>
        <w:jc w:val="both"/>
      </w:pPr>
      <w:r>
        <w:rPr>
          <w:rFonts w:ascii="Times New Roman"/>
          <w:b w:val="false"/>
          <w:i w:val="false"/>
          <w:color w:val="000000"/>
          <w:sz w:val="28"/>
        </w:rPr>
        <w:t>
      5204. Водонапорная башня;</w:t>
      </w:r>
    </w:p>
    <w:p>
      <w:pPr>
        <w:spacing w:after="0"/>
        <w:ind w:left="0"/>
        <w:jc w:val="both"/>
      </w:pPr>
      <w:r>
        <w:rPr>
          <w:rFonts w:ascii="Times New Roman"/>
          <w:b w:val="false"/>
          <w:i w:val="false"/>
          <w:color w:val="000000"/>
          <w:sz w:val="28"/>
        </w:rPr>
        <w:t>
      5205. Насосная станция водоснабжения;</w:t>
      </w:r>
    </w:p>
    <w:p>
      <w:pPr>
        <w:spacing w:after="0"/>
        <w:ind w:left="0"/>
        <w:jc w:val="both"/>
      </w:pPr>
      <w:r>
        <w:rPr>
          <w:rFonts w:ascii="Times New Roman"/>
          <w:b w:val="false"/>
          <w:i w:val="false"/>
          <w:color w:val="000000"/>
          <w:sz w:val="28"/>
        </w:rPr>
        <w:t>
      5206. Насосная станция канализации;</w:t>
      </w:r>
    </w:p>
    <w:p>
      <w:pPr>
        <w:spacing w:after="0"/>
        <w:ind w:left="0"/>
        <w:jc w:val="both"/>
      </w:pPr>
      <w:r>
        <w:rPr>
          <w:rFonts w:ascii="Times New Roman"/>
          <w:b w:val="false"/>
          <w:i w:val="false"/>
          <w:color w:val="000000"/>
          <w:sz w:val="28"/>
        </w:rPr>
        <w:t>
      5207. Станция механической очистки сточных вод;</w:t>
      </w:r>
    </w:p>
    <w:p>
      <w:pPr>
        <w:spacing w:after="0"/>
        <w:ind w:left="0"/>
        <w:jc w:val="both"/>
      </w:pPr>
      <w:r>
        <w:rPr>
          <w:rFonts w:ascii="Times New Roman"/>
          <w:b w:val="false"/>
          <w:i w:val="false"/>
          <w:color w:val="000000"/>
          <w:sz w:val="28"/>
        </w:rPr>
        <w:t>
      5208. Станция биологической очистки сточных вод;</w:t>
      </w:r>
    </w:p>
    <w:p>
      <w:pPr>
        <w:spacing w:after="0"/>
        <w:ind w:left="0"/>
        <w:jc w:val="both"/>
      </w:pPr>
      <w:r>
        <w:rPr>
          <w:rFonts w:ascii="Times New Roman"/>
          <w:b w:val="false"/>
          <w:i w:val="false"/>
          <w:color w:val="000000"/>
          <w:sz w:val="28"/>
        </w:rPr>
        <w:t>
      5209. Водопровод;</w:t>
      </w:r>
    </w:p>
    <w:p>
      <w:pPr>
        <w:spacing w:after="0"/>
        <w:ind w:left="0"/>
        <w:jc w:val="both"/>
      </w:pPr>
      <w:r>
        <w:rPr>
          <w:rFonts w:ascii="Times New Roman"/>
          <w:b w:val="false"/>
          <w:i w:val="false"/>
          <w:color w:val="000000"/>
          <w:sz w:val="28"/>
        </w:rPr>
        <w:t>
      5210. Канализация.</w:t>
      </w:r>
    </w:p>
    <w:p>
      <w:pPr>
        <w:spacing w:after="0"/>
        <w:ind w:left="0"/>
        <w:jc w:val="both"/>
      </w:pPr>
      <w:r>
        <w:rPr>
          <w:rFonts w:ascii="Times New Roman"/>
          <w:b w:val="false"/>
          <w:i w:val="false"/>
          <w:color w:val="000000"/>
          <w:sz w:val="28"/>
        </w:rPr>
        <w:t>
      53. Сооружения системы газоснабжения:</w:t>
      </w:r>
    </w:p>
    <w:p>
      <w:pPr>
        <w:spacing w:after="0"/>
        <w:ind w:left="0"/>
        <w:jc w:val="both"/>
      </w:pPr>
      <w:r>
        <w:rPr>
          <w:rFonts w:ascii="Times New Roman"/>
          <w:b w:val="false"/>
          <w:i w:val="false"/>
          <w:color w:val="000000"/>
          <w:sz w:val="28"/>
        </w:rPr>
        <w:t>
      5301. Газораспределительная станция;</w:t>
      </w:r>
    </w:p>
    <w:p>
      <w:pPr>
        <w:spacing w:after="0"/>
        <w:ind w:left="0"/>
        <w:jc w:val="both"/>
      </w:pPr>
      <w:r>
        <w:rPr>
          <w:rFonts w:ascii="Times New Roman"/>
          <w:b w:val="false"/>
          <w:i w:val="false"/>
          <w:color w:val="000000"/>
          <w:sz w:val="28"/>
        </w:rPr>
        <w:t>
      5302. Газораспределительный пункт;</w:t>
      </w:r>
    </w:p>
    <w:p>
      <w:pPr>
        <w:spacing w:after="0"/>
        <w:ind w:left="0"/>
        <w:jc w:val="both"/>
      </w:pPr>
      <w:r>
        <w:rPr>
          <w:rFonts w:ascii="Times New Roman"/>
          <w:b w:val="false"/>
          <w:i w:val="false"/>
          <w:color w:val="000000"/>
          <w:sz w:val="28"/>
        </w:rPr>
        <w:t>
      5304. Газонаполнительная станция;</w:t>
      </w:r>
    </w:p>
    <w:p>
      <w:pPr>
        <w:spacing w:after="0"/>
        <w:ind w:left="0"/>
        <w:jc w:val="both"/>
      </w:pPr>
      <w:r>
        <w:rPr>
          <w:rFonts w:ascii="Times New Roman"/>
          <w:b w:val="false"/>
          <w:i w:val="false"/>
          <w:color w:val="000000"/>
          <w:sz w:val="28"/>
        </w:rPr>
        <w:t>
      5305. Газгольдеры;</w:t>
      </w:r>
    </w:p>
    <w:p>
      <w:pPr>
        <w:spacing w:after="0"/>
        <w:ind w:left="0"/>
        <w:jc w:val="both"/>
      </w:pPr>
      <w:r>
        <w:rPr>
          <w:rFonts w:ascii="Times New Roman"/>
          <w:b w:val="false"/>
          <w:i w:val="false"/>
          <w:color w:val="000000"/>
          <w:sz w:val="28"/>
        </w:rPr>
        <w:t>
      5306. Газопровод;</w:t>
      </w:r>
    </w:p>
    <w:p>
      <w:pPr>
        <w:spacing w:after="0"/>
        <w:ind w:left="0"/>
        <w:jc w:val="both"/>
      </w:pPr>
      <w:r>
        <w:rPr>
          <w:rFonts w:ascii="Times New Roman"/>
          <w:b w:val="false"/>
          <w:i w:val="false"/>
          <w:color w:val="000000"/>
          <w:sz w:val="28"/>
        </w:rPr>
        <w:t>
      5307. Нефтепровод.</w:t>
      </w:r>
    </w:p>
    <w:p>
      <w:pPr>
        <w:spacing w:after="0"/>
        <w:ind w:left="0"/>
        <w:jc w:val="both"/>
      </w:pPr>
      <w:r>
        <w:rPr>
          <w:rFonts w:ascii="Times New Roman"/>
          <w:b w:val="false"/>
          <w:i w:val="false"/>
          <w:color w:val="000000"/>
          <w:sz w:val="28"/>
        </w:rPr>
        <w:t>
      54. Сооружения системы электроснабжения:</w:t>
      </w:r>
    </w:p>
    <w:p>
      <w:pPr>
        <w:spacing w:after="0"/>
        <w:ind w:left="0"/>
        <w:jc w:val="both"/>
      </w:pPr>
      <w:r>
        <w:rPr>
          <w:rFonts w:ascii="Times New Roman"/>
          <w:b w:val="false"/>
          <w:i w:val="false"/>
          <w:color w:val="000000"/>
          <w:sz w:val="28"/>
        </w:rPr>
        <w:t>
      5401. ГРЭС;</w:t>
      </w:r>
    </w:p>
    <w:p>
      <w:pPr>
        <w:spacing w:after="0"/>
        <w:ind w:left="0"/>
        <w:jc w:val="both"/>
      </w:pPr>
      <w:r>
        <w:rPr>
          <w:rFonts w:ascii="Times New Roman"/>
          <w:b w:val="false"/>
          <w:i w:val="false"/>
          <w:color w:val="000000"/>
          <w:sz w:val="28"/>
        </w:rPr>
        <w:t>
      5402. Гидроэлектростанция;</w:t>
      </w:r>
    </w:p>
    <w:p>
      <w:pPr>
        <w:spacing w:after="0"/>
        <w:ind w:left="0"/>
        <w:jc w:val="both"/>
      </w:pPr>
      <w:r>
        <w:rPr>
          <w:rFonts w:ascii="Times New Roman"/>
          <w:b w:val="false"/>
          <w:i w:val="false"/>
          <w:color w:val="000000"/>
          <w:sz w:val="28"/>
        </w:rPr>
        <w:t>
      5403. Электроподстанция;</w:t>
      </w:r>
    </w:p>
    <w:p>
      <w:pPr>
        <w:spacing w:after="0"/>
        <w:ind w:left="0"/>
        <w:jc w:val="both"/>
      </w:pPr>
      <w:r>
        <w:rPr>
          <w:rFonts w:ascii="Times New Roman"/>
          <w:b w:val="false"/>
          <w:i w:val="false"/>
          <w:color w:val="000000"/>
          <w:sz w:val="28"/>
        </w:rPr>
        <w:t>
      5404. Трансформаторная подстанция;</w:t>
      </w:r>
    </w:p>
    <w:p>
      <w:pPr>
        <w:spacing w:after="0"/>
        <w:ind w:left="0"/>
        <w:jc w:val="both"/>
      </w:pPr>
      <w:r>
        <w:rPr>
          <w:rFonts w:ascii="Times New Roman"/>
          <w:b w:val="false"/>
          <w:i w:val="false"/>
          <w:color w:val="000000"/>
          <w:sz w:val="28"/>
        </w:rPr>
        <w:t>
      5405. Трансформаторный пункт;</w:t>
      </w:r>
    </w:p>
    <w:p>
      <w:pPr>
        <w:spacing w:after="0"/>
        <w:ind w:left="0"/>
        <w:jc w:val="both"/>
      </w:pPr>
      <w:r>
        <w:rPr>
          <w:rFonts w:ascii="Times New Roman"/>
          <w:b w:val="false"/>
          <w:i w:val="false"/>
          <w:color w:val="000000"/>
          <w:sz w:val="28"/>
        </w:rPr>
        <w:t>
      5405. Электрические сети.</w:t>
      </w:r>
    </w:p>
    <w:p>
      <w:pPr>
        <w:spacing w:after="0"/>
        <w:ind w:left="0"/>
        <w:jc w:val="both"/>
      </w:pPr>
      <w:r>
        <w:rPr>
          <w:rFonts w:ascii="Times New Roman"/>
          <w:b w:val="false"/>
          <w:i w:val="false"/>
          <w:color w:val="000000"/>
          <w:sz w:val="28"/>
        </w:rPr>
        <w:t>
      55. Сооружения систем линий связи.</w:t>
      </w:r>
    </w:p>
    <w:p>
      <w:pPr>
        <w:spacing w:after="0"/>
        <w:ind w:left="0"/>
        <w:jc w:val="both"/>
      </w:pPr>
      <w:r>
        <w:rPr>
          <w:rFonts w:ascii="Times New Roman"/>
          <w:b w:val="false"/>
          <w:i w:val="false"/>
          <w:color w:val="000000"/>
          <w:sz w:val="28"/>
        </w:rPr>
        <w:t>
      56. Гидротехнические сооружения.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Таблица групп</w:t>
      </w:r>
    </w:p>
    <w:p>
      <w:pPr>
        <w:spacing w:after="0"/>
        <w:ind w:left="0"/>
        <w:jc w:val="both"/>
      </w:pPr>
      <w:r>
        <w:rPr>
          <w:rFonts w:ascii="Times New Roman"/>
          <w:b w:val="false"/>
          <w:i w:val="false"/>
          <w:color w:val="000000"/>
          <w:sz w:val="28"/>
        </w:rPr>
        <w:t>
      капитальности и сроков службы зданий и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капитальности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амортизации,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каменные, особо капитальные, стены кирпичные толщиной в 2,5-3,5 кирпича или кирпичные с ж/б или металлическим каркасом перекрытия ж/б и бетонные;</w:t>
            </w:r>
          </w:p>
          <w:p>
            <w:pPr>
              <w:spacing w:after="20"/>
              <w:ind w:left="20"/>
              <w:jc w:val="both"/>
            </w:pPr>
            <w:r>
              <w:rPr>
                <w:rFonts w:ascii="Times New Roman"/>
                <w:b w:val="false"/>
                <w:i w:val="false"/>
                <w:color w:val="000000"/>
                <w:sz w:val="20"/>
              </w:rPr>
              <w:t>
здания с крупнопанельными стенами, перекрытия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 кирпичными стенами толщиной в 1,5-2,5 кирпича, перекрытия ж/б, бетонные или деревянные;</w:t>
            </w:r>
          </w:p>
          <w:p>
            <w:pPr>
              <w:spacing w:after="20"/>
              <w:ind w:left="20"/>
              <w:jc w:val="both"/>
            </w:pPr>
            <w:r>
              <w:rPr>
                <w:rFonts w:ascii="Times New Roman"/>
                <w:b w:val="false"/>
                <w:i w:val="false"/>
                <w:color w:val="000000"/>
                <w:sz w:val="20"/>
              </w:rPr>
              <w:t>
с крупноблочными стенами перекрытия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облегченной кладки из кирпича, монолитного шлакобетона, легких шлакоблоков, ракушечников, перекрытия железобетонные или бетонные;</w:t>
            </w:r>
          </w:p>
          <w:p>
            <w:pPr>
              <w:spacing w:after="20"/>
              <w:ind w:left="20"/>
              <w:jc w:val="both"/>
            </w:pPr>
            <w:r>
              <w:rPr>
                <w:rFonts w:ascii="Times New Roman"/>
                <w:b w:val="false"/>
                <w:i w:val="false"/>
                <w:color w:val="000000"/>
                <w:sz w:val="20"/>
              </w:rPr>
              <w:t>
здания со стенами крупноблочными или облегченной кладки из кирпича, монолитного шлакобетона, мелких шлакоблоков.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смешанными, деревянными рубленными или брусчатыми.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сырцовые, сборно-щитовые, каркасно-засыпные, глинобитные, саманные.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каркасно-камышитовые и другие облегченные.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Таблица для определения процента износа сооружений дорожно-мостового</w:t>
      </w:r>
    </w:p>
    <w:p>
      <w:pPr>
        <w:spacing w:after="0"/>
        <w:ind w:left="0"/>
        <w:jc w:val="both"/>
      </w:pPr>
      <w:r>
        <w:rPr>
          <w:rFonts w:ascii="Times New Roman"/>
          <w:b w:val="false"/>
          <w:i w:val="false"/>
          <w:color w:val="000000"/>
          <w:sz w:val="28"/>
        </w:rPr>
        <w:t>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износа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ДОРОГИ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Бетонная одежда: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поперечный профиль правильный. Повреждений одежды трещинами и просадок не наблюдается. Температурные швы в порядке. Отсутствие выбоин в рабочих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Наблюдаются в небольшом количестве волосяные трещины и разрушения кромок температурных швов. Требуется нанесение защитного слоя на поверхность бетона и увеличение заполнителя в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Наличие большого количества продольных и поперечных трещин. Большие выбоины в местах рабочих швов. Требуется вырубка отдельных мест и заполнение бетоном до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Изломы плит и выпучивание их на отдельных участках. Наличие местами проломов одежды. Значительные трещины на поверхности и повреждения в температурных швах. Требуется вырубка отдельных мест с заполнением новым бетоном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искажение и потеря профиля. Просадка и раздробление отдельных плит. Требуется сплошное переустройство бетонной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Асфальтобетон:</w:t>
            </w:r>
          </w:p>
          <w:p>
            <w:pPr>
              <w:spacing w:after="20"/>
              <w:ind w:left="20"/>
              <w:jc w:val="both"/>
            </w:pPr>
            <w:r>
              <w:rPr>
                <w:rFonts w:ascii="Times New Roman"/>
                <w:b w:val="false"/>
                <w:i w:val="false"/>
                <w:color w:val="000000"/>
                <w:sz w:val="20"/>
              </w:rPr>
              <w:t>
а) поперечный профиль правильный. Отсутствие трещин, выбоин и волнистости;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Незначительная волнистость поверхности. Имеются трещины и небольшие выбоины. Требуется мелкий ремонт с вырубкой отдельных мест верхнего слоя;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Образование волнистости на поверхности. Имеются в значительном количестве трещины и выбоины с застоями воды. Требуется ремонт отдельных мест с вырубкой верхнего слоя до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Значительные волны на поверхности, износ верхнего слоя, трещины, выбоины с застоями воды. Основание местами просело. Требуется ремонт с вырубкой отдельных мест до 50%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Почти полный износ и нарушение обоих слоев асфальтобетонного покрытия. Требуется переустройство основания и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Щебеночное шоссе, обработанное битумом:</w:t>
            </w:r>
          </w:p>
          <w:p>
            <w:pPr>
              <w:spacing w:after="20"/>
              <w:ind w:left="20"/>
              <w:jc w:val="both"/>
            </w:pPr>
            <w:r>
              <w:rPr>
                <w:rFonts w:ascii="Times New Roman"/>
                <w:b w:val="false"/>
                <w:i w:val="false"/>
                <w:color w:val="000000"/>
                <w:sz w:val="20"/>
              </w:rPr>
              <w:t>
а) поперечный профиль правильный. Поверхность ровная, без выбоин. Отсутствие обнажившейся щебенки;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Наблюдается незначительная волнистость верхнего слоя одежды, частично обнажившейся щебенки. Небольшие выбоины. Требуется местами поверхностная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Образование волнистой поверхности. Отставание верхнего слоя одежды и обнажение щебенки. Местами просадки и проломы верхнего слоя одежды. Появление колей. Требуется текущий ремонт с добавлением щебня поливкой битумом и укаткой отдельных карт на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Значительный износ коры (выпадение щебенки, отставание верхнего слоя одежды). Большие выбоины и просадки. Требуется сплошная окирковка, восстановление верхнего слоя и поверхностная обработка с добавлением нового щебня и вяжущих материалов на 50%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искажение и потеря профиля. Полный износ верхнего слоя и значительный износ нижнего. Наличие просадок и выбоин коры. Глубокие колеи. Требуется переустройство шоссе.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Щебеночное необработанное шоссе:</w:t>
            </w:r>
          </w:p>
          <w:p>
            <w:pPr>
              <w:spacing w:after="20"/>
              <w:ind w:left="20"/>
              <w:jc w:val="both"/>
            </w:pPr>
            <w:r>
              <w:rPr>
                <w:rFonts w:ascii="Times New Roman"/>
                <w:b w:val="false"/>
                <w:i w:val="false"/>
                <w:color w:val="000000"/>
                <w:sz w:val="20"/>
              </w:rPr>
              <w:t>
а) поперечный профиль правильный. Верхний слой ровный и плотный, без выбоин. Отсутствие катуна, пыли и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Незначительный и равномерный износ верхнего слоя одежды (истирание). Имеются отдельные выбоины. Требуется мелкий ямочный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Значительные выбоины и расстройство верхнего слоя одежды (появление катуна). Поверхность неровная. Заметно образование колей. Застои воды на поверхности. Требуется ямочный ремонт с добавлением щебня и песка на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Значительный неравномерный износ верхнего слоя одежды. Большие просадки вместе с основанием. Образование значительных колей. Требуется россыпь щебня на площади до 50% с добавлением песка в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Износ верхнего слоя одежды на толщину 5-8 см, наличие просадок и проломов верхнего слоя одежды. Глубокие колеи. Требуется переустройство шоссе;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Брусчатка:</w:t>
            </w:r>
          </w:p>
          <w:p>
            <w:pPr>
              <w:spacing w:after="20"/>
              <w:ind w:left="20"/>
              <w:jc w:val="both"/>
            </w:pPr>
            <w:r>
              <w:rPr>
                <w:rFonts w:ascii="Times New Roman"/>
                <w:b w:val="false"/>
                <w:i w:val="false"/>
                <w:color w:val="000000"/>
                <w:sz w:val="20"/>
              </w:rPr>
              <w:t>
а) поперечный профиль правильный. Поверхность одежды ровная и плотная. Следов обулыживания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Наблюдаются случаи обулыживания кромок и отбитые углы. Небольшие просадки отдельных камней. Требуется ямочный ремонт с добавлением песка в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Обулыживание кромок и отбитые углы. Просадки отдельных мест с застоями воды на поверхности и в лотках. Требуется ремонт отдельных мест до 20% площади, с ремонтом основания и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Откалывание кромок и углов. Общее расстройство мощения. Наличие больших просадок и выбоин. Требуется ремонт отдельных мест одежды и основания до 50% площади,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Полное расстройство мощения. Значительный износ брусчатки с утерей материала. Требуется переустройство одежды 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Булыжные и осколочные мостовые:</w:t>
            </w:r>
          </w:p>
          <w:p>
            <w:pPr>
              <w:spacing w:after="20"/>
              <w:ind w:left="20"/>
              <w:jc w:val="both"/>
            </w:pPr>
            <w:r>
              <w:rPr>
                <w:rFonts w:ascii="Times New Roman"/>
                <w:b w:val="false"/>
                <w:i w:val="false"/>
                <w:color w:val="000000"/>
                <w:sz w:val="20"/>
              </w:rPr>
              <w:t>
а) поперечный профиль правильный. Поверхность замощения ровная и плотная. Камень равномерный. Правильная перевязка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Небольшие выбоины и застои воды на поверхности в лотках. Требуется мелкий ямочный ремонт с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выбоины и посадки. Опрокидывание отдельных камней. Поверхность замощения неровная. Значительные застои в лодках и на поверхности. Заметно образования коли. Требуется перемощение отдельными картами до 20% площади с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односторонний скат. Наличие местами расстройства мощения и больших выбоин с застоями воды. Большие колеи. Требуется ремонт большими картами до 50% площади, с добавлением нового камня и переустройством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полностью нарушен. Полное расстройство мощения. Камень со значительным износом (истирание, раскалывание). Требуется сплошное перемещение и переустройство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Мозаика (клейнпфлястер):</w:t>
            </w:r>
          </w:p>
          <w:p>
            <w:pPr>
              <w:spacing w:after="20"/>
              <w:ind w:left="20"/>
              <w:jc w:val="both"/>
            </w:pPr>
            <w:r>
              <w:rPr>
                <w:rFonts w:ascii="Times New Roman"/>
                <w:b w:val="false"/>
                <w:i w:val="false"/>
                <w:color w:val="000000"/>
                <w:sz w:val="20"/>
              </w:rPr>
              <w:t>
а) поперечный профиль правильный. Поверхность одежды ровная и плотная с соблюдением правильности сегментодугообразного рисунка. Следов обулыживания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Следы обулыживания кромок. Небольшое ослабление плотности мощения. Требуется мелкий ямочный ремонт с заменой отдельных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Плотность дуг местами нарушена. Обулыживание кромок. Просадки отдельных мест с застоями воды на поверхности в лотках. Требуется ремонт отдельных мест до 20 % площади, с добавлением песка и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Нарушение плотности дуг и общее расстройство одежды. Откалывание кромок и углов камней. Наличие больших просадок и выбоин. Требуется перемошение отдельных мест одежды и основания до 50% площади,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Полное расстройство одежды с нарушением рисунка, значительный износ камня с утерей его. Требуется сплошное перемощение с переустройством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Клинкерная мостовая:</w:t>
            </w:r>
          </w:p>
          <w:p>
            <w:pPr>
              <w:spacing w:after="20"/>
              <w:ind w:left="20"/>
              <w:jc w:val="both"/>
            </w:pPr>
            <w:r>
              <w:rPr>
                <w:rFonts w:ascii="Times New Roman"/>
                <w:b w:val="false"/>
                <w:i w:val="false"/>
                <w:color w:val="000000"/>
                <w:sz w:val="20"/>
              </w:rPr>
              <w:t>
а) поперечный профиль правильный. Поверхность одежды ровная и плотная, с правильной перевязкой швов. Следов окатывания кромок и углов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Незначительное обулыживание кромок. Имеются трещины на отдельных кирпичах. Небольшие просадки. Требуется ямочный ремонт с заменой отдельных кирпичей;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Волнистость поверхности. Наличие кирпичей с трещинами. Значительное обулыживание кромок. Нарушение плотности в швах. Имеются просадки и выбоины. Требуется ремонт отдельных мест до 20% площади, с добавлением кирпича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Значительное обулыживание кромок и неравномерный износ основной поверхности. Большие просадки и выбоины при наличии раздавленных и выкрошившихся кирпичей. Требуется ремонт участками на площади до 50% с добавлением клинкера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искажение и потеря профиля. Просадки и выбоины на больших участках. Значительный неравномерный износ клинкера. Требуется переустройство мостовой 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Торцовая мостовая:</w:t>
            </w:r>
          </w:p>
          <w:p>
            <w:pPr>
              <w:spacing w:after="20"/>
              <w:ind w:left="20"/>
              <w:jc w:val="both"/>
            </w:pPr>
            <w:r>
              <w:rPr>
                <w:rFonts w:ascii="Times New Roman"/>
                <w:b w:val="false"/>
                <w:i w:val="false"/>
                <w:color w:val="000000"/>
                <w:sz w:val="20"/>
              </w:rPr>
              <w:t>
а) поперечный профиль правильный. Настил торца ровный и плотный. Торцовая шашка хорошего качества. Просадок и выпучивания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Равномерный износ шашек. Небольшие просадки с застоями воды. Загнивания дерева не наблюдается. Требуется ямочный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Волнистость поверхности. Неравномерный износ шашек и скашивание кромок торцов. Имеются следы загнивания дерева. Посадки с застоями воды. Требуется ремонт отдельных мест до 20% площади с добавлением новой шашки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Значительный неравномерный износ шашек и скашивание кромок. Большие просадки и выпучивание. Загнивание торцов.</w:t>
            </w:r>
          </w:p>
          <w:p>
            <w:pPr>
              <w:spacing w:after="20"/>
              <w:ind w:left="20"/>
              <w:jc w:val="both"/>
            </w:pPr>
            <w:r>
              <w:rPr>
                <w:rFonts w:ascii="Times New Roman"/>
                <w:b w:val="false"/>
                <w:i w:val="false"/>
                <w:color w:val="000000"/>
                <w:sz w:val="20"/>
              </w:rPr>
              <w:t>
Требуется перемещение участками на площади до 50% с заменой износившейся шашки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искажение и потеря профиля. Расстройство мощения со значительным износом шашек. Большие просадки. Торцы на больших участках прогнили. Требуется переустройство мостовой 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ТРОТУАРЫ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Плитные (лещадные и гранитные плиты):</w:t>
            </w:r>
          </w:p>
          <w:p>
            <w:pPr>
              <w:spacing w:after="20"/>
              <w:ind w:left="20"/>
              <w:jc w:val="both"/>
            </w:pPr>
            <w:r>
              <w:rPr>
                <w:rFonts w:ascii="Times New Roman"/>
                <w:b w:val="false"/>
                <w:i w:val="false"/>
                <w:color w:val="000000"/>
                <w:sz w:val="20"/>
              </w:rPr>
              <w:t>
а) плиты новые, не изношенные, без выбоин и трещин, уклоны правильные;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трещины и околовшиеся углы. Небольшие перекосы отдельных плит. Требуется перестилка некоторых плит с подбивкой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наличие трещин и околовшихся углов. Перекосы отдельных плит. Поверхность неровная. Требуется ремонт с заменой отдельных плит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уклоны нарушены. Плиты местами изношены и разбиты. Основание осело. Требуется перестилка с добавлением новых плит и ремонтом основания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основание осело. Плиты изношены и разбиты. Требуется перестилка плит и переделка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Асфальтовые:</w:t>
            </w:r>
          </w:p>
          <w:p>
            <w:pPr>
              <w:spacing w:after="20"/>
              <w:ind w:left="20"/>
              <w:jc w:val="both"/>
            </w:pPr>
            <w:r>
              <w:rPr>
                <w:rFonts w:ascii="Times New Roman"/>
                <w:b w:val="false"/>
                <w:i w:val="false"/>
                <w:color w:val="000000"/>
                <w:sz w:val="20"/>
              </w:rPr>
              <w:t>
а) асфальт без трещин и выбоин. Уклоны правильные. Края асфальтового покрытия не обломаны. Истирание незначительно;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небольшой износ верхнего слоя (истирание). Незначительные трещины и выбоины. Требуется переделка отдельных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асфальт с трещинами и выбоинами. Неравномерный износ (истирание) верхнего слоя. Требуется переделка отдельных мест на площади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уклон к борту нарушен. Основание осело. Большие выбоины. Значительный износ верхнего слоя. Требуется частичная переливка с переделкой основания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почти полный износ асфальтового слоя с разрушением основания. Требуется переустройство основания и покрытие асфальтом заново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Деревянные:</w:t>
            </w:r>
          </w:p>
          <w:p>
            <w:pPr>
              <w:spacing w:after="20"/>
              <w:ind w:left="20"/>
              <w:jc w:val="both"/>
            </w:pPr>
            <w:r>
              <w:rPr>
                <w:rFonts w:ascii="Times New Roman"/>
                <w:b w:val="false"/>
                <w:i w:val="false"/>
                <w:color w:val="000000"/>
                <w:sz w:val="20"/>
              </w:rPr>
              <w:t>
а) настил и лежни из нового леса. Признаков загнивания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местами плотность досок нарушена. Требуется местами перешивка и замена отдельных досок;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настил и лежни загнили. Плотность досок нарушена. Требуется переборка с добавлением новых лежней и досок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интенсивное загнивание досок настила и лежней. Доски частично поломаны и утратились. Требуется частичная перестилка, с добавлением новых лежней и досок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полный износ и разрушение тротуаров. Требуется полное переустройство;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Кирпичные или клинкерные:</w:t>
            </w:r>
          </w:p>
          <w:p>
            <w:pPr>
              <w:spacing w:after="20"/>
              <w:ind w:left="20"/>
              <w:jc w:val="both"/>
            </w:pPr>
            <w:r>
              <w:rPr>
                <w:rFonts w:ascii="Times New Roman"/>
                <w:b w:val="false"/>
                <w:i w:val="false"/>
                <w:color w:val="000000"/>
                <w:sz w:val="20"/>
              </w:rPr>
              <w:t>
а) мощение ровное и плотное, с соблюдением перевязки швов. Следов окалывания кромок и углов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незначительное обулыживание кромок и околовшиеся углы. Трещины в отдельных кирпичах. Небольшое истирание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трещины и выкрашивание отдельных кирпичей. Обулыживание кромок и околовшиеся углы. Значительное неравномерное истирание поверхности. Просадки и выбоины с застоями воды. Требуется ремонт с заменой отдельных кирпичей и ремонтом основания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значительный износ и обулыживание кирпича. Поверхность тротуара неровная, с большими выбоинами. Основание местами осело. Требуется ремонт, с добавлением нового материала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большие выбоины. Основание осело и местами разрушено. Местами полный износ плиток. Сопряжение с бортом или подзором разрушено. Требуется переустройство покрытия и основани;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Булыжные:</w:t>
            </w:r>
          </w:p>
          <w:p>
            <w:pPr>
              <w:spacing w:after="20"/>
              <w:ind w:left="20"/>
              <w:jc w:val="both"/>
            </w:pPr>
            <w:r>
              <w:rPr>
                <w:rFonts w:ascii="Times New Roman"/>
                <w:b w:val="false"/>
                <w:i w:val="false"/>
                <w:color w:val="000000"/>
                <w:sz w:val="20"/>
              </w:rPr>
              <w:t>
а) мощение ровное и плотное. Камень равномерный. Выбоин не наблюдается. Застоев воды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выбоины с застоями воды. Сопряжение  с подзором плотное;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выбоины и просадки. Поверхность мощения неровная. Застои воды. Сопряжение с подзором местами разрушено. Требуется текущий ремонт с добавлением нового камня и ремонтом основания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расстройство мощения и большие выбоины с застоями воды. Сопряжение с подзором на большом протяжении разрушено. Требуется ремонт с добавлением новых материалов и ремонт основания на площади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расстройство мощения. Наличие большого количества выбоин. Требуется переустройство тротуара;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ЭЛЕМЕНТЫ ТРОТУАРОВ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Борты (бетонные, гранитные, лещадные):</w:t>
            </w:r>
          </w:p>
          <w:p>
            <w:pPr>
              <w:spacing w:after="20"/>
              <w:ind w:left="20"/>
              <w:jc w:val="both"/>
            </w:pPr>
            <w:r>
              <w:rPr>
                <w:rFonts w:ascii="Times New Roman"/>
                <w:b w:val="false"/>
                <w:i w:val="false"/>
                <w:color w:val="000000"/>
                <w:sz w:val="20"/>
              </w:rPr>
              <w:t>
а) камни строго вертикальные, хорошо пригнаны, без трещин и сколов;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незначительные отклонения от вертикали, небольшие сколы кромок. Требуется выправление отдельных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 20% камней имеют отклонения от вертикали. Отдельные камни имеют трещины и повреждения. Требуется исправление основания и замена отдельных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 50 % камней имеют отклонения от вертикали. Трещины и повреждения. Требуется ремонт с исправлением основания и добавлением новых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расстройство борта. Требуется сплошная перестилка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Подзоры булыжные:</w:t>
            </w:r>
          </w:p>
          <w:p>
            <w:pPr>
              <w:spacing w:after="20"/>
              <w:ind w:left="20"/>
              <w:jc w:val="both"/>
            </w:pPr>
            <w:r>
              <w:rPr>
                <w:rFonts w:ascii="Times New Roman"/>
                <w:b w:val="false"/>
                <w:i w:val="false"/>
                <w:color w:val="000000"/>
                <w:sz w:val="20"/>
              </w:rPr>
              <w:t>
а) поверхность мощения откоса ровная и плотная, выбивающихся камней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поверхность мощения ровная. У сопряжения с лотком и по бровке тротуара есть отдельные выбившиеся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 плотности мощения. У сопряжения с лотком и по бровке тротуара мощение местами разрушено, камни утратились. Требуется ремонт с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расстройство участков мощения на площади до 50 % с утратой камня. Требуется ремонт с добавлением нового камня и исправлением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расстройство мощений откоса. Камень на значительном протяжении выбит и утрачен. Требуется переустройство подзора;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МОСТЫ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Деревянные:</w:t>
            </w:r>
          </w:p>
          <w:p>
            <w:pPr>
              <w:spacing w:after="20"/>
              <w:ind w:left="20"/>
              <w:jc w:val="both"/>
            </w:pPr>
            <w:r>
              <w:rPr>
                <w:rFonts w:ascii="Times New Roman"/>
                <w:b w:val="false"/>
                <w:i w:val="false"/>
                <w:color w:val="000000"/>
                <w:sz w:val="20"/>
              </w:rPr>
              <w:t>
а) сваи береговых и промежуточных опор не имеют признаков загнивания. В ряжевых опорах не наблюдается наклонения опор и подмывов около них, а также выпучивания стенок и отдельных бревен. Соединения с насадками вполне плотные и не носят признаков расстройства от усушки и механических повреждений. Нет загнивания в гнездах. Дерево чистое и не заражено грибком. В прогонах и подкосах отсутствуют признаки загнивания, нет трещин, провисания, искривления отдельных подкосов, скалывания во врубках. В проезжей части моста нет значительных механических повреждений  от проезжающего транспорта. Нет большого скопления пыли     и грязи. Колесоотбойные брусья в сохранности. Перила не расшатаны и не носят признаков загнивания, отсутствуют значительные механические повреждения. Подкосы и пожилины в сохранности;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опорных частях наблюдаются следы незначительных механических повреждений от ледохода. Прогоны не носят признаков провисания, но наблюдаются трещины от усушки, не влияющие на сопротивляемость нагрузке. Подкосы в местах соединений не носят признаков значительных расстройств во врубках и скреплениях. Плотность во врубках вследствие усушки местами нарушена. Ряжевые опоры имеют признаки механических повреждений льдом, но расстройства во врубках и выпучивания в стенках не наблюдаются. Проезжая часть (в настиле) носит признаки истирания и механических повреждений проезжающим транспортом. Перила имеют признаки загнивания, а также следы механических повреждений. Колесоотбойные брусья требуют замены. Тротуарный настил требует частичной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береговые и промежуточные сваи носят признаки загнивания, особенно в местах врубок и наращивания свай в пределах переменного горизонта. Сваи, поддерживающие заборные стенки, пришли в негодность и требуют замены. Каменная отсыпь под мостом размыта. В ряжевых опорах наблюдается выпучивание отдельных бревен. Расстройство во врубах, подмывы основания, следы значительных механических повреждений от ледохода. Насадки (частично) вследствие загнивания требуют замены. Наблюдаются явления скола и смятий во врубках. В прогонах есть значительные прогибы, наблюдаются трещины в замках. Отдельные подкосы вышли из своих гнезд;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проезжая часть - накатник - значительно прогнила и требует частичной замены. Верхний дощатый настил в большей части требует замены. Колесоотбойные брусья пришли в негодность. Поручни перил, прожилины и подкосы носят следы загнивания, расшатались, поломаны и требуют замены. Тумбы перил прогнили, расшатались и требуют замены. Сваи береговых и промежуточных опор прогнили и требуют в большей части замены. Диагональные и горизонтальные схватки прогнили и имеют большие повреждения. Сколы и смятия в зубьях подушек и подбалок. В ряжевых опорах наблюдаются выпучивания отдельных стенок, подмывы оснований, наклонение опор, значительные механические повреждения. Прогоны провисли, в замках полное расстройство. В местах врубок отдельные элементы вышли из своих гнезд, нарушив в целом жесткость сооружения. Проезжая часть накатана, прогнила и требует замены. Дощатый настил пришел в полную негодность. Поручни перил, пожилины, стойки, подкосы, тумбы перил прогнили, поломаны и требуют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Каменные, бетонные и железобетонные:</w:t>
            </w:r>
          </w:p>
          <w:p>
            <w:pPr>
              <w:spacing w:after="20"/>
              <w:ind w:left="20"/>
              <w:jc w:val="both"/>
            </w:pPr>
            <w:r>
              <w:rPr>
                <w:rFonts w:ascii="Times New Roman"/>
                <w:b w:val="false"/>
                <w:i w:val="false"/>
                <w:color w:val="000000"/>
                <w:sz w:val="20"/>
              </w:rPr>
              <w:t>
а) кладка опор не имеет трещин, не наблюдается выветривание швов, нет следов просачивания влаги и выщелоченности раствора. Облицовка дефектов не имеет. В арочных местах не наблюдаются трещины у ключа и пят арок, нет признаков выветривания швов, облицовки, нет подтеков выщелоченного раствора или сырых пятен. В пролетном строении бетонных и железобетонных мостов нет трещин, не наблюдается обнажившейся арматуры, отстающей штукатурки. Поверхность замощения проезжей части моста ровная и плотная, есть небольшие выбоины. Парапеты, стойки, перила и решетки не имеют повреждений, кордонный камень на устоях в сохранности;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кладка опор трещин не имеет, но заметны следы выветривания швов в облицовке. Ввиду неоднородности облицовки или плохой связи с кладкой наблюдаются незначительные трещины, не доходящие до верха и образа фундамента (ширина трещин посередине, по концам - сходящая на нет). Нет трещин в ключе и пятах сводов, но есть выветрившиеся швы облицовки; штукатурка местами отвалилась, наблюдаются мелкие волосные трещины, идущие параллельно оси арки или балки, в поверхности замощения проезжей части и тротуара есть значительные выбоины с застоями воды. Требуется ремонт, с добавлением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парапетах есть незначительные отклонения от вертикали, кордонный камень требует местами укрепления. Облицовка носит следы значительного выветривания. Наблюдаются трещины по швам кладки. Облицовка местами отвалилась, обнажив кладку; заметны следы подтеков просачивания влаги и выщелоченного раствора. Есть трещины на передней стенке устоя, начинающиеся от подферменника и направляющиеся к образу фундамента. В обратных стенках наблюдаются трещины, начинающиеся у основания и идущие сверху. В местах сопряжения обратных стенок с устоем есть глубокие трещины, идущие ниже обреза фундамента, уширяясь книзу;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общее значительное расстройство кладки у ключа и пят арок, трещины и идущие перпендикулярно оси арки и распространяющиеся на всю ее длину и ширину. Значительные трещины в ключе арок и щековых стенках.В балочных мостах трещины, идущие перпендикулярно оси балки и расположенные в растянутых зонах около середины пролета на нижней поверхности, а в неразрезных системах - наверху, около опор. Полное расстройство мощения проезжей части. Отдельные камни парапета и стойки опрокинуты и имеют отклонения от вертикали. Перила и решетки имеют повреждения. Кордонные камни местами отвалились. Значительное выветривание швов кладки. Облицовка на большом протяжении отвалилась. Большие трещины на передней и боковых стенках устоя, доходящие до сопряжения с грунтом, уширяющиеся к низу и указывающие на осадку устоя из-за слабости основания. Большие трещины в передней и обратной стенках. Выпучивание стенок. Раздавливание кладки. Оползни и осадки насыпи за устоем;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ВОДОСТОКИ</w:t>
      </w:r>
    </w:p>
    <w:p>
      <w:pPr>
        <w:spacing w:after="0"/>
        <w:ind w:left="0"/>
        <w:jc w:val="both"/>
      </w:pPr>
      <w:r>
        <w:rPr>
          <w:rFonts w:ascii="Times New Roman"/>
          <w:b w:val="false"/>
          <w:i w:val="false"/>
          <w:color w:val="000000"/>
          <w:sz w:val="28"/>
        </w:rPr>
        <w:t>
      признаки износа труб небольших диаметров (непроходимых)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Трубы деревянные:</w:t>
            </w:r>
          </w:p>
          <w:p>
            <w:pPr>
              <w:spacing w:after="20"/>
              <w:ind w:left="20"/>
              <w:jc w:val="both"/>
            </w:pPr>
            <w:r>
              <w:rPr>
                <w:rFonts w:ascii="Times New Roman"/>
                <w:b w:val="false"/>
                <w:i w:val="false"/>
                <w:color w:val="000000"/>
                <w:sz w:val="20"/>
              </w:rPr>
              <w:t>
а) дерево свежее. Загнивания не имеются. Выпучивания отдельных досок или пластин не наблюдаются;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имеются признаки поверхностного загнивания,  но разрушений по линии прокладки труб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 линии прокладки труб имеются просадки грунта. Отдельные места труб прогнили и провалились. Выпучивание отдельных досок и пластин. Засоры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просадки грунта на большом протяжении. Полная деформация и разрушение. Трубопровод не работает;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Кирпичные, бетонные, железобетонные, гончарные:</w:t>
            </w:r>
          </w:p>
          <w:p>
            <w:pPr>
              <w:spacing w:after="20"/>
              <w:ind w:left="20"/>
              <w:jc w:val="both"/>
            </w:pPr>
            <w:r>
              <w:rPr>
                <w:rFonts w:ascii="Times New Roman"/>
                <w:b w:val="false"/>
                <w:i w:val="false"/>
                <w:color w:val="000000"/>
                <w:sz w:val="20"/>
              </w:rPr>
              <w:t>
а) уклоны в порядке. Осадки грунта по линии прокладки труб не наблюдается. Концы труб в колодце в целости. При просмотре трубы на свет повреждений не обнаруживается;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разрушений по линии прокладки труб не наблюдается. Концы труб имеют незначительные повреждения в виде трещин и выкрошившихся отдельных мест. Расхождений в стыках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 линии прокладки труб имеются просадки грунта, концы труб выкрошились, имеются расхождения стыков и нарушение уклонов трубопровода из-за осадки отдельных звеньев. Засоры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просадки грунта на большом протяжении. Трубопроводы не просвечиваются из-за полного разрушения станок на большом протяжении;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Признаки износа труб больших диаметров (проходимых)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Кирпичные:</w:t>
            </w:r>
          </w:p>
          <w:p>
            <w:pPr>
              <w:spacing w:after="20"/>
              <w:ind w:left="20"/>
              <w:jc w:val="both"/>
            </w:pPr>
            <w:r>
              <w:rPr>
                <w:rFonts w:ascii="Times New Roman"/>
                <w:b w:val="false"/>
                <w:i w:val="false"/>
                <w:color w:val="000000"/>
                <w:sz w:val="20"/>
              </w:rPr>
              <w:t>
а) уклоны в порядке. Осадки грунта по линии прокладки труб не имеется. Выкрошивания и выветривания концов труб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уклоны правильные. В концах труб незначительные разрушения кладки в виде отдельных выветривающихся кирпичей и небольших трещин в стенках и своде;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значительное количество выветрившихся кирпичей, наличие значительных трещин в стенках и своде. Уклон нарушен из-за осадки основания. Засорение и застои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 линии прокладки труб осадка грунта на значительном протяжении. Местами кладка отвалилась. Уклоны нарушены. Трубопровод не работает;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Бетонные, железобетонные:</w:t>
            </w:r>
          </w:p>
          <w:p>
            <w:pPr>
              <w:spacing w:after="20"/>
              <w:ind w:left="20"/>
              <w:jc w:val="both"/>
            </w:pPr>
            <w:r>
              <w:rPr>
                <w:rFonts w:ascii="Times New Roman"/>
                <w:b w:val="false"/>
                <w:i w:val="false"/>
                <w:color w:val="000000"/>
                <w:sz w:val="20"/>
              </w:rPr>
              <w:t>
а) уклоны правильные. Осадки грунта по линии прокладки труб не наблюдается. Осадки и разъединения стыков не имеется. Концы труб в полной сохранности;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уклоны правильные. Концы труб имеют незначительные повреждения в виде небольших трещин. Расхождений в стыках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стенки имеют значительные повреждения. Наблюдаются обнажившиеся промежутки. Уклоны нарушены. Расхождения в стыках и осадка звеньев. Засорение и застой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 линии прокладки труб имеется осадка грунта  на значительном протяжении. Стенки труб имеют разрушения. Выходы труб разрушены, водосток не действует;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КОЛОДЦЫ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Кирпичные колодцы:</w:t>
            </w:r>
          </w:p>
          <w:p>
            <w:pPr>
              <w:spacing w:after="20"/>
              <w:ind w:left="20"/>
              <w:jc w:val="both"/>
            </w:pPr>
            <w:r>
              <w:rPr>
                <w:rFonts w:ascii="Times New Roman"/>
                <w:b w:val="false"/>
                <w:i w:val="false"/>
                <w:color w:val="000000"/>
                <w:sz w:val="20"/>
              </w:rPr>
              <w:t>
а) кладка в полном порядке. Трещин и выветривания швов кладки не имеется. Люк, крышка и решетка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трещины по швам кладки со следами выветривания и выкрашивания отдельных кирпичей. Люк, крышка и решетка в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стенках колодца значительные трещины. Выкрашивание кирпичей и раствора. Люк, крышка и решетка имеют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значительные деформации и разрушения стенок и дна колодца. Крышка расколота, решетка поломана;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Бетонные колодцы:</w:t>
            </w:r>
          </w:p>
          <w:p>
            <w:pPr>
              <w:spacing w:after="20"/>
              <w:ind w:left="20"/>
              <w:jc w:val="both"/>
            </w:pPr>
            <w:r>
              <w:rPr>
                <w:rFonts w:ascii="Times New Roman"/>
                <w:b w:val="false"/>
                <w:i w:val="false"/>
                <w:color w:val="000000"/>
                <w:sz w:val="20"/>
              </w:rPr>
              <w:t>
а) трещин и повреждений в стенках нет. Расхождений стыков колец не наблюдается. Лоток в исправности. Люк, крышка и решетка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трещины в стенках колодца. Сдвигов отдельных колец не наблюдается. Лоток в исправности. Люк, крышка и решетка в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кольца колодцев имеют сдвиги. Стенки имеют повреждения в виде больших трещин. Лоток разрушен. Люк, крышка и решетка имеют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кольца имеют большие разрушения. Крышка расколота, решетка поломана;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Деревянные колодцы:</w:t>
            </w:r>
          </w:p>
          <w:p>
            <w:pPr>
              <w:spacing w:after="20"/>
              <w:ind w:left="20"/>
              <w:jc w:val="both"/>
            </w:pPr>
            <w:r>
              <w:rPr>
                <w:rFonts w:ascii="Times New Roman"/>
                <w:b w:val="false"/>
                <w:i w:val="false"/>
                <w:color w:val="000000"/>
                <w:sz w:val="20"/>
              </w:rPr>
              <w:t>
а) дерево свежее. Признаков загнивания не имеется. Выпучивания отдельных досок и плесени нет. Люк, крышка и решетка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имеются признаки загнивания. Люк, крышка и решетка в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стенки колодца значительно прогнили, имеются выпучивания отдельных досок и пластин. В колодце имеется значительное количество грунта. Люк, крышка и решетка имеют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полное разрушение стенок колодца. Грунт осыпался на дно колодца. Крышка расколота, решетка поломана;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p>
      <w:pPr>
        <w:spacing w:after="0"/>
        <w:ind w:left="0"/>
        <w:jc w:val="both"/>
      </w:pPr>
      <w:r>
        <w:rPr>
          <w:rFonts w:ascii="Times New Roman"/>
          <w:b w:val="false"/>
          <w:i w:val="false"/>
          <w:color w:val="000000"/>
          <w:sz w:val="28"/>
        </w:rPr>
        <w:t>
      1. В случае недоступности сооружения для непосредственного осмотра в натуре процент износа определяется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 100(Ф/Д)*(Ф+Д)/2Д,</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И</w:t>
      </w:r>
      <w:r>
        <w:rPr>
          <w:rFonts w:ascii="Times New Roman"/>
          <w:b w:val="false"/>
          <w:i w:val="false"/>
          <w:color w:val="000000"/>
          <w:sz w:val="28"/>
        </w:rPr>
        <w:t xml:space="preserve"> — процент износа (обесценения); </w:t>
      </w:r>
      <w:r>
        <w:rPr>
          <w:rFonts w:ascii="Times New Roman"/>
          <w:b w:val="false"/>
          <w:i/>
          <w:color w:val="000000"/>
          <w:sz w:val="28"/>
        </w:rPr>
        <w:t>Ф</w:t>
      </w:r>
      <w:r>
        <w:rPr>
          <w:rFonts w:ascii="Times New Roman"/>
          <w:b w:val="false"/>
          <w:i w:val="false"/>
          <w:color w:val="000000"/>
          <w:sz w:val="28"/>
        </w:rPr>
        <w:t xml:space="preserve"> - число лет фактической службы сооружения; </w:t>
      </w:r>
      <w:r>
        <w:rPr>
          <w:rFonts w:ascii="Times New Roman"/>
          <w:b w:val="false"/>
          <w:i/>
          <w:color w:val="000000"/>
          <w:sz w:val="28"/>
        </w:rPr>
        <w:t>Д</w:t>
      </w:r>
      <w:r>
        <w:rPr>
          <w:rFonts w:ascii="Times New Roman"/>
          <w:b w:val="false"/>
          <w:i w:val="false"/>
          <w:color w:val="000000"/>
          <w:sz w:val="28"/>
        </w:rPr>
        <w:t xml:space="preserve"> - долговечность сооружений (срок службы).</w:t>
      </w:r>
    </w:p>
    <w:p>
      <w:pPr>
        <w:spacing w:after="0"/>
        <w:ind w:left="0"/>
        <w:jc w:val="both"/>
      </w:pPr>
      <w:r>
        <w:rPr>
          <w:rFonts w:ascii="Times New Roman"/>
          <w:b w:val="false"/>
          <w:i w:val="false"/>
          <w:color w:val="000000"/>
          <w:sz w:val="28"/>
        </w:rPr>
        <w:t>
      При определении износа по таблицам обесценения необходимо руководствоваться средними сроками долговечности (приложение 2).</w:t>
      </w:r>
    </w:p>
    <w:p>
      <w:pPr>
        <w:spacing w:after="0"/>
        <w:ind w:left="0"/>
        <w:jc w:val="both"/>
      </w:pPr>
      <w:r>
        <w:rPr>
          <w:rFonts w:ascii="Times New Roman"/>
          <w:b w:val="false"/>
          <w:i w:val="false"/>
          <w:color w:val="000000"/>
          <w:sz w:val="28"/>
        </w:rPr>
        <w:t>
      Ж. БЕРЕГОУКРЕПИТЕЛЬНЫЕ СООРУЖЕНИЯ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Набережные, облицованные гранитом или песчаником:</w:t>
            </w:r>
          </w:p>
          <w:p>
            <w:pPr>
              <w:spacing w:after="20"/>
              <w:ind w:left="20"/>
              <w:jc w:val="both"/>
            </w:pPr>
            <w:r>
              <w:rPr>
                <w:rFonts w:ascii="Times New Roman"/>
                <w:b w:val="false"/>
                <w:i w:val="false"/>
                <w:color w:val="000000"/>
                <w:sz w:val="20"/>
              </w:rPr>
              <w:t>
а) деформаций в кладке облицовок не наблюдается.   В облицовке нет трещин, выветрившихся и выкрошившихся частей. Парапет и ограждения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кладка стенок трещин и деформаций не имеет. Незначительные трещины по швам облицовки, указывающие на плохую связь облицовки с кладкой. Выветривание швов облицовки. Незначительные отклонения от вертикали отдельных камней парапета;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стенок наблюдаются деформации, трещины, происходящие от неравномерной осадки сооружения. Облицовка на значительном протяжении имеет повреждения и местами выкрошилась и отошла от кладки. Следы значительного выветривания. Значительное отклонение от вертикали камней парапета. Решетки местами выбиты. Требуется ремонт с перекладкой отдельных мест и добавлением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профиль стенок нарушен на значительных участках с разрушением кладок. Облицовка полностью разрушилась. Имеются деформации, угрожающие разрушением всего укрепления. Парапет на большом протяжении разрушен, решетки выбиты. Требуется переустройство;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Замещение откосов:</w:t>
            </w:r>
          </w:p>
          <w:p>
            <w:pPr>
              <w:spacing w:after="20"/>
              <w:ind w:left="20"/>
              <w:jc w:val="both"/>
            </w:pPr>
            <w:r>
              <w:rPr>
                <w:rFonts w:ascii="Times New Roman"/>
                <w:b w:val="false"/>
                <w:i w:val="false"/>
                <w:color w:val="000000"/>
                <w:sz w:val="20"/>
              </w:rPr>
              <w:t>
а) поверхность мощения ровная и плотная, имеет правильный профиль и уклон. Банкет в исправном состоянии. Осадки, оползания и размывов мощения не наблюдаются. Плетневые клетки повреждений не имеют;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профиль укрепления правильный. Местами есть небольшие выбоины. Повреждения плетневых клеток. Требуется мелкий ремонт укрепления отдельными участками;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значительное расстройство профиля укреплений. Оползания отдельных участков с образованием просадок. Разрушение плетневых клеток. Требуется ремонт банкета и мощения откоса на значительных участках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полное расстройство профиля укрепления, обусловленное расстройством всех его элементов, требуется переустройство укрепления;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ОГРАЖДЕНИЯ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Деревянные:</w:t>
            </w:r>
          </w:p>
          <w:p>
            <w:pPr>
              <w:spacing w:after="20"/>
              <w:ind w:left="20"/>
              <w:jc w:val="both"/>
            </w:pPr>
            <w:r>
              <w:rPr>
                <w:rFonts w:ascii="Times New Roman"/>
                <w:b w:val="false"/>
                <w:i w:val="false"/>
                <w:color w:val="000000"/>
                <w:sz w:val="20"/>
              </w:rPr>
              <w:t>
а) в столбах нет отклонений от вертикали. Столбы устойчивы. Дерево в полной сохранности без гнили. Решетка не имеет механических повреждений. Окраска сохранилась;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отдельные столбы имеют небольшое отклонение от вертикали. Решетка местами имеет механические повреждения. Окраска утратилась. В целом забор устойчив;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отдельные столбы у основания прогнили и не держат. Забор расшатан, отдельные звенья решетки выбиты и утратились. Пожилины местами прогнили;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опорные столбы и пожилины прогнили и подперты. Отдельные звенья поломаны и утратились. Забор грозит обрушиться.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Каменные:</w:t>
            </w:r>
          </w:p>
          <w:p>
            <w:pPr>
              <w:spacing w:after="20"/>
              <w:ind w:left="20"/>
              <w:jc w:val="both"/>
            </w:pPr>
            <w:r>
              <w:rPr>
                <w:rFonts w:ascii="Times New Roman"/>
                <w:b w:val="false"/>
                <w:i w:val="false"/>
                <w:color w:val="000000"/>
                <w:sz w:val="20"/>
              </w:rPr>
              <w:t>
а) трещин в кладке нет, за исключением волосных  в штукатурке. Нет отклонений от вертикали. Горизонтальные линии цоколя, карниза без искривлений;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кладке имеются незначительные трещины. Штукатурка местами отвалилась, отклонений от вертикали не наблюдается. Небольшие искривления горизонтальных линий цоколя и карниза;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имеются незначительные трещины. Штукатурка утратилась на большом протяжении. Значительное искривление горизонтальных линий цоколя и карниза и отклонение от вертикальной плоскости. Разрушение в 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значительная деформация, угрожающая обвалом. Кладка раздавлена и рассыпается.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Металлические решетки на каменных столбах:</w:t>
            </w:r>
          </w:p>
          <w:p>
            <w:pPr>
              <w:spacing w:after="20"/>
              <w:ind w:left="20"/>
              <w:jc w:val="both"/>
            </w:pPr>
            <w:r>
              <w:rPr>
                <w:rFonts w:ascii="Times New Roman"/>
                <w:b w:val="false"/>
                <w:i w:val="false"/>
                <w:color w:val="000000"/>
                <w:sz w:val="20"/>
              </w:rPr>
              <w:t>
а) каменные столбы не имеют трещин и отклонений  от вертикали. Решетка в звеньях между столбами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столбы имеют небольшие трещины и повреждения,  но отклонения от вертикали не наблюдается. Решетка местами повреждена;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столбы имеют значительные трещины и отклонения от вертикали. Имеются разрушения кладки отдельных столбов. Отдельные элементы решетки выбиты;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разрушение отдельных столбов на большом протяжении. Отсутствие ряда звеньев решетки.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срок службы дорожных покрытий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дорожного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из булыжного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проектировщика городских дорог Стройиздат, 1968 г. А.В. Гуревич, Ю.С. Ланцберг, К.И. Страхов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Брусчатая мостовая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 покрытие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Цементобетонное и железобетонное покрытие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Торцовая мостовая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срок службы водосточных труб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труб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м,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0,5 м,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срок службы мостов, труб и подпорных стенок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мосты и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трубы долговечные (каменные, бетонные, железобетонные и сложные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Подпорные стенки и парапеты на цементном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сухой 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Описание железнодорожных путей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6167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778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905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119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3119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7597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5278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7564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Схема и таблицы зеленых насаждений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575300" cy="433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учетного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для определения диаметра по измеренной длине окружности (округленно до 1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окружности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окружности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окружности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см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Бонитет условий местопроизрастания</w:t>
      </w:r>
    </w:p>
    <w:p>
      <w:pPr>
        <w:spacing w:after="0"/>
        <w:ind w:left="0"/>
        <w:jc w:val="both"/>
      </w:pPr>
      <w:r>
        <w:rPr>
          <w:rFonts w:ascii="Times New Roman"/>
          <w:b w:val="false"/>
          <w:i w:val="false"/>
          <w:color w:val="000000"/>
          <w:sz w:val="28"/>
        </w:rPr>
        <w:t>
      На рост леса в участке могут оказывать влияние почва, рельеф, уровень грунтовых вод и другие факторы. Сочетание факторов, влияющих на рост леса, создают самые разнообразные условия местопроизрастания. Одни из них весьма благоприятны для роста, другие - менее благоприятны, и, наконец, могут быть такие, при которых лесная растительность влачит жалкое существование (сосняки на глубоких сфагновых болотах, дуб на солонце и др.).</w:t>
      </w:r>
    </w:p>
    <w:p>
      <w:pPr>
        <w:spacing w:after="0"/>
        <w:ind w:left="0"/>
        <w:jc w:val="both"/>
      </w:pPr>
      <w:r>
        <w:rPr>
          <w:rFonts w:ascii="Times New Roman"/>
          <w:b w:val="false"/>
          <w:i w:val="false"/>
          <w:color w:val="000000"/>
          <w:sz w:val="28"/>
        </w:rPr>
        <w:t>
      В разных условиях местопроизрастания прирост и диаметр отдельно стоящего дерева будет различным, т.е. обладать разными показателями "урожайности условий местопроизрастаний". Показатель урожайности для данных условий местопроизрастания называется бонитетом,  а разные степени ее - классами бонитета.</w:t>
      </w:r>
    </w:p>
    <w:p>
      <w:pPr>
        <w:spacing w:after="0"/>
        <w:ind w:left="0"/>
        <w:jc w:val="both"/>
      </w:pPr>
      <w:r>
        <w:rPr>
          <w:rFonts w:ascii="Times New Roman"/>
          <w:b w:val="false"/>
          <w:i w:val="false"/>
          <w:color w:val="000000"/>
          <w:sz w:val="28"/>
        </w:rPr>
        <w:t>
      ТАБЛИЦА № 2</w:t>
      </w:r>
    </w:p>
    <w:p>
      <w:pPr>
        <w:spacing w:after="0"/>
        <w:ind w:left="0"/>
        <w:jc w:val="both"/>
      </w:pPr>
      <w:r>
        <w:rPr>
          <w:rFonts w:ascii="Times New Roman"/>
          <w:b w:val="false"/>
          <w:i w:val="false"/>
          <w:color w:val="000000"/>
          <w:sz w:val="28"/>
        </w:rPr>
        <w:t>
      показатели хода роста яблони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бонитета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 бонитета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3</w:t>
      </w:r>
    </w:p>
    <w:p>
      <w:pPr>
        <w:spacing w:after="0"/>
        <w:ind w:left="0"/>
        <w:jc w:val="both"/>
      </w:pPr>
      <w:r>
        <w:rPr>
          <w:rFonts w:ascii="Times New Roman"/>
          <w:b w:val="false"/>
          <w:i w:val="false"/>
          <w:color w:val="000000"/>
          <w:sz w:val="28"/>
        </w:rPr>
        <w:t>
      ход роста нормальных ясеневых насаждений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4</w:t>
      </w:r>
    </w:p>
    <w:p>
      <w:pPr>
        <w:spacing w:after="0"/>
        <w:ind w:left="0"/>
        <w:jc w:val="both"/>
      </w:pPr>
      <w:r>
        <w:rPr>
          <w:rFonts w:ascii="Times New Roman"/>
          <w:b w:val="false"/>
          <w:i w:val="false"/>
          <w:color w:val="000000"/>
          <w:sz w:val="28"/>
        </w:rPr>
        <w:t>
      ход роста липовых семенных насаждений (по Матвееву-Мотину)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p>
      <w:pPr>
        <w:spacing w:after="0"/>
        <w:ind w:left="0"/>
        <w:jc w:val="both"/>
      </w:pPr>
      <w:r>
        <w:rPr>
          <w:rFonts w:ascii="Times New Roman"/>
          <w:b w:val="false"/>
          <w:i w:val="false"/>
          <w:color w:val="000000"/>
          <w:sz w:val="28"/>
        </w:rPr>
        <w:t>
      ТАБЛИЦА № 5</w:t>
      </w:r>
    </w:p>
    <w:p>
      <w:pPr>
        <w:spacing w:after="0"/>
        <w:ind w:left="0"/>
        <w:jc w:val="both"/>
      </w:pPr>
      <w:r>
        <w:rPr>
          <w:rFonts w:ascii="Times New Roman"/>
          <w:b w:val="false"/>
          <w:i w:val="false"/>
          <w:color w:val="000000"/>
          <w:sz w:val="28"/>
        </w:rPr>
        <w:t>
      ход роста дубовых семенных насаждений (по Вимменауру)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6</w:t>
      </w:r>
    </w:p>
    <w:p>
      <w:pPr>
        <w:spacing w:after="0"/>
        <w:ind w:left="0"/>
        <w:jc w:val="both"/>
      </w:pPr>
      <w:r>
        <w:rPr>
          <w:rFonts w:ascii="Times New Roman"/>
          <w:b w:val="false"/>
          <w:i w:val="false"/>
          <w:color w:val="000000"/>
          <w:sz w:val="28"/>
        </w:rPr>
        <w:t>
      усредненная таблица хода роста ильмовых (карагач)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ТАБЛИЦА № 7</w:t>
      </w:r>
    </w:p>
    <w:p>
      <w:pPr>
        <w:spacing w:after="0"/>
        <w:ind w:left="0"/>
        <w:jc w:val="both"/>
      </w:pPr>
      <w:r>
        <w:rPr>
          <w:rFonts w:ascii="Times New Roman"/>
          <w:b w:val="false"/>
          <w:i w:val="false"/>
          <w:color w:val="000000"/>
          <w:sz w:val="28"/>
        </w:rPr>
        <w:t>
      ход роста осокоревых (тополь черный) насаждений (по Гаврилову)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бонитетов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8</w:t>
      </w:r>
    </w:p>
    <w:p>
      <w:pPr>
        <w:spacing w:after="0"/>
        <w:ind w:left="0"/>
        <w:jc w:val="both"/>
      </w:pPr>
      <w:r>
        <w:rPr>
          <w:rFonts w:ascii="Times New Roman"/>
          <w:b w:val="false"/>
          <w:i w:val="false"/>
          <w:color w:val="000000"/>
          <w:sz w:val="28"/>
        </w:rPr>
        <w:t>
      усредненная таблица хода роста тополей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ТАБЛИЦА № 9</w:t>
      </w:r>
    </w:p>
    <w:p>
      <w:pPr>
        <w:spacing w:after="0"/>
        <w:ind w:left="0"/>
        <w:jc w:val="both"/>
      </w:pPr>
      <w:r>
        <w:rPr>
          <w:rFonts w:ascii="Times New Roman"/>
          <w:b w:val="false"/>
          <w:i w:val="false"/>
          <w:color w:val="000000"/>
          <w:sz w:val="28"/>
        </w:rPr>
        <w:t>
      ход роста осиновых насаждений (всеобщая таблица по Тюрину)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10</w:t>
      </w:r>
    </w:p>
    <w:p>
      <w:pPr>
        <w:spacing w:after="0"/>
        <w:ind w:left="0"/>
        <w:jc w:val="both"/>
      </w:pPr>
      <w:r>
        <w:rPr>
          <w:rFonts w:ascii="Times New Roman"/>
          <w:b w:val="false"/>
          <w:i w:val="false"/>
          <w:color w:val="000000"/>
          <w:sz w:val="28"/>
        </w:rPr>
        <w:t>
      ход роста семенных насаждений белой акации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p>
      <w:pPr>
        <w:spacing w:after="0"/>
        <w:ind w:left="0"/>
        <w:jc w:val="both"/>
      </w:pPr>
      <w:r>
        <w:rPr>
          <w:rFonts w:ascii="Times New Roman"/>
          <w:b w:val="false"/>
          <w:i w:val="false"/>
          <w:color w:val="000000"/>
          <w:sz w:val="28"/>
        </w:rPr>
        <w:t>
      ТАБЛИЦА № 11</w:t>
      </w:r>
    </w:p>
    <w:p>
      <w:pPr>
        <w:spacing w:after="0"/>
        <w:ind w:left="0"/>
        <w:jc w:val="both"/>
      </w:pPr>
      <w:r>
        <w:rPr>
          <w:rFonts w:ascii="Times New Roman"/>
          <w:b w:val="false"/>
          <w:i w:val="false"/>
          <w:color w:val="000000"/>
          <w:sz w:val="28"/>
        </w:rPr>
        <w:t>
      ход роста березовых насаждений (всеобщая таблица по Тюрину)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12</w:t>
      </w:r>
    </w:p>
    <w:p>
      <w:pPr>
        <w:spacing w:after="0"/>
        <w:ind w:left="0"/>
        <w:jc w:val="both"/>
      </w:pPr>
      <w:r>
        <w:rPr>
          <w:rFonts w:ascii="Times New Roman"/>
          <w:b w:val="false"/>
          <w:i w:val="false"/>
          <w:color w:val="000000"/>
          <w:sz w:val="28"/>
        </w:rPr>
        <w:t>
      од роста насаждений пихты сибирской в Восточном Казахстане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 тип леса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пихтач злаково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горкушев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черничасо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p>
      <w:pPr>
        <w:spacing w:after="0"/>
        <w:ind w:left="0"/>
        <w:jc w:val="both"/>
      </w:pPr>
      <w:r>
        <w:rPr>
          <w:rFonts w:ascii="Times New Roman"/>
          <w:b w:val="false"/>
          <w:i w:val="false"/>
          <w:color w:val="000000"/>
          <w:sz w:val="28"/>
        </w:rPr>
        <w:t>
      ТАБЛИЦА № 13</w:t>
      </w:r>
    </w:p>
    <w:p>
      <w:pPr>
        <w:spacing w:after="0"/>
        <w:ind w:left="0"/>
        <w:jc w:val="both"/>
      </w:pPr>
      <w:r>
        <w:rPr>
          <w:rFonts w:ascii="Times New Roman"/>
          <w:b w:val="false"/>
          <w:i w:val="false"/>
          <w:color w:val="000000"/>
          <w:sz w:val="28"/>
        </w:rPr>
        <w:t>
      ход роста еловых насаждений (всеобщая таблица по Тюрину)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p>
      <w:pPr>
        <w:spacing w:after="0"/>
        <w:ind w:left="0"/>
        <w:jc w:val="both"/>
      </w:pPr>
      <w:r>
        <w:rPr>
          <w:rFonts w:ascii="Times New Roman"/>
          <w:b w:val="false"/>
          <w:i w:val="false"/>
          <w:color w:val="000000"/>
          <w:sz w:val="28"/>
        </w:rPr>
        <w:t>
      ТАБЛИЦА № 14</w:t>
      </w:r>
    </w:p>
    <w:p>
      <w:pPr>
        <w:spacing w:after="0"/>
        <w:ind w:left="0"/>
        <w:jc w:val="both"/>
      </w:pPr>
      <w:r>
        <w:rPr>
          <w:rFonts w:ascii="Times New Roman"/>
          <w:b w:val="false"/>
          <w:i w:val="false"/>
          <w:color w:val="000000"/>
          <w:sz w:val="28"/>
        </w:rPr>
        <w:t>
      ход роста насаждений лиственницы сибирской в Восточном Казахстане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Vaбонитет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местный)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15</w:t>
      </w:r>
    </w:p>
    <w:p>
      <w:pPr>
        <w:spacing w:after="0"/>
        <w:ind w:left="0"/>
        <w:jc w:val="both"/>
      </w:pPr>
      <w:r>
        <w:rPr>
          <w:rFonts w:ascii="Times New Roman"/>
          <w:b w:val="false"/>
          <w:i w:val="false"/>
          <w:color w:val="000000"/>
          <w:sz w:val="28"/>
        </w:rPr>
        <w:t>
      ход роста сосновых насаждений (всеобщая таблица по Тюрину)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 16</w:t>
      </w:r>
    </w:p>
    <w:p>
      <w:pPr>
        <w:spacing w:after="0"/>
        <w:ind w:left="0"/>
        <w:jc w:val="both"/>
      </w:pPr>
      <w:r>
        <w:rPr>
          <w:rFonts w:ascii="Times New Roman"/>
          <w:b w:val="false"/>
          <w:i w:val="false"/>
          <w:color w:val="000000"/>
          <w:sz w:val="28"/>
        </w:rPr>
        <w:t>
      распределение насаждений по классам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семенных насаждений (в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выше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Схемы мостов и путепроводов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4864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438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2390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422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4422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2263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6073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3279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9563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505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7597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6708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Схемы и таблица набережных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5118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 Конструкция подпорной стены из монолитного железобетона:</w:t>
      </w:r>
    </w:p>
    <w:p>
      <w:pPr>
        <w:spacing w:after="0"/>
        <w:ind w:left="0"/>
        <w:jc w:val="both"/>
      </w:pPr>
      <w:r>
        <w:rPr>
          <w:rFonts w:ascii="Times New Roman"/>
          <w:b w:val="false"/>
          <w:i w:val="false"/>
          <w:color w:val="000000"/>
          <w:sz w:val="28"/>
        </w:rPr>
        <w:t>
      1-облицовка; 2-деформационный шов; 3-жгут; 4-щит, обернутый толем, или битумный мат;5-железобетоные стенки; 6-слой цементного раствора с арматурной сеткой для крепления камней облицовки; 7-расшивка цементным раствором; 8-просмоленная пакля;</w:t>
      </w:r>
    </w:p>
    <w:p>
      <w:pPr>
        <w:spacing w:after="0"/>
        <w:ind w:left="0"/>
        <w:jc w:val="both"/>
      </w:pPr>
      <w:r>
        <w:rPr>
          <w:rFonts w:ascii="Times New Roman"/>
          <w:b w:val="false"/>
          <w:i w:val="false"/>
          <w:color w:val="000000"/>
          <w:sz w:val="28"/>
        </w:rPr>
        <w:t>
      9-горизонтальные дрены; 10- вертикальные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Рис.2 Шпунтовые и заанкеренные подпорные стены:</w:t>
      </w:r>
    </w:p>
    <w:p>
      <w:pPr>
        <w:spacing w:after="0"/>
        <w:ind w:left="0"/>
        <w:jc w:val="both"/>
      </w:pPr>
      <w:r>
        <w:rPr>
          <w:rFonts w:ascii="Times New Roman"/>
          <w:b w:val="false"/>
          <w:i w:val="false"/>
          <w:color w:val="000000"/>
          <w:sz w:val="28"/>
        </w:rPr>
        <w:t>
      1-шпунт; 2-монолитный оголовок; 3-тяж анкера; 4-сван;</w:t>
      </w:r>
    </w:p>
    <w:p>
      <w:pPr>
        <w:spacing w:after="0"/>
        <w:ind w:left="0"/>
        <w:jc w:val="both"/>
      </w:pPr>
      <w:r>
        <w:rPr>
          <w:rFonts w:ascii="Times New Roman"/>
          <w:b w:val="false"/>
          <w:i w:val="false"/>
          <w:color w:val="000000"/>
          <w:sz w:val="28"/>
        </w:rPr>
        <w:t>
      5-анкерная плита; 6-сборные панели; 7-разгулочная плита; 8-арматурный элемент засыпки;9-грунтовый анкер; 10- буровые сваи; 11-ребристые сборные блоки; 12-вертикальные блоки плит.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Рис.3 Сборные железобетонные подпорные стены из массивных блоков:</w:t>
      </w:r>
    </w:p>
    <w:p>
      <w:pPr>
        <w:spacing w:after="0"/>
        <w:ind w:left="0"/>
        <w:jc w:val="both"/>
      </w:pPr>
      <w:r>
        <w:rPr>
          <w:rFonts w:ascii="Times New Roman"/>
          <w:b w:val="false"/>
          <w:i w:val="false"/>
          <w:color w:val="000000"/>
          <w:sz w:val="28"/>
        </w:rPr>
        <w:t>
      1-блок массивной стены; 2-фундаментный блок; 3-уголковый блок; 4-дренажный слой щебня;5-железобетонная плита.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9850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Рис.4 Ряжевая подпорная стена:</w:t>
      </w:r>
    </w:p>
    <w:p>
      <w:pPr>
        <w:spacing w:after="0"/>
        <w:ind w:left="0"/>
        <w:jc w:val="both"/>
      </w:pPr>
      <w:r>
        <w:rPr>
          <w:rFonts w:ascii="Times New Roman"/>
          <w:b w:val="false"/>
          <w:i w:val="false"/>
          <w:color w:val="000000"/>
          <w:sz w:val="28"/>
        </w:rPr>
        <w:t>
      1-коробчатый блок; 2-фундамент.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743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4676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для определения процента износа</w:t>
      </w:r>
      <w:r>
        <w:br/>
      </w:r>
      <w:r>
        <w:rPr>
          <w:rFonts w:ascii="Times New Roman"/>
          <w:b/>
          <w:i w:val="false"/>
          <w:color w:val="000000"/>
        </w:rPr>
        <w:t>сооружений дорожно-мостового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износа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 Берегоукрепительные сооружения</w:t>
            </w:r>
          </w:p>
          <w:p>
            <w:pPr>
              <w:spacing w:after="20"/>
              <w:ind w:left="20"/>
              <w:jc w:val="both"/>
            </w:pPr>
            <w:r>
              <w:rPr>
                <w:rFonts w:ascii="Times New Roman"/>
                <w:b w:val="false"/>
                <w:i w:val="false"/>
                <w:color w:val="000000"/>
                <w:sz w:val="20"/>
              </w:rPr>
              <w:t>
</w:t>
            </w:r>
            <w:r>
              <w:rPr>
                <w:rFonts w:ascii="Times New Roman"/>
                <w:b/>
                <w:i w:val="false"/>
                <w:color w:val="000000"/>
                <w:sz w:val="20"/>
              </w:rPr>
              <w:t>Набережные, облицованные гранитом или песчаником: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деформации в кладке облицовок не наблюдается, в облицовке нет трещин, выветрившихся и выкрошившихся частей, парапет и ограждения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кладка стенок трещин и деформаций не имеет. Незначительные трещины по швам облицовки, указывающие на плохую связь облицовки с кладкой. Выветривание швов облицовки. Незначительные отклонения от вертикали от дельных камней парапета;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стенок наблюдаются деформации, трещины, происходящие от неравномерной осадки сооружения. Облицовка на значительном протяжении имеет повреждения и местами выкрошилась и отошла от кладки. Следы значительного выветривания. Значительное отклонение от вертикали камней парапета. Решетки местами выбиты. Требуется ремонт с перекладкой отдельных мест и добавлением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профиль стенок нарушен на значительных участках с разрушением кладок. Облицовка полностью разрушилась. Имеются деформации, угрожающие разрушением всего укрепления. Парапет на большом протяжении разрушен, решетки выбиты. Требуется переустройство.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откосов: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поверхность мощения ровная и плотная, имеет правильный профиль и уклон. Банкет в исправном состоянии. Осадки, оползания и размывов мощения не наблюдаются. Плетневые клетки повреждений не имеют;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профиль укрепления правильный. Местами есть небольшие выбоины. Повреждения плетневых клеток. Требуется мелкий ремонт укрепления отдельными участками;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значительное расстройство профиля укреплений. оползания отдельных участков с образованием просадок. Разрушение плетневых клеток. Требуется ремонт банкета и мощения откоса на значительных участках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полное расстройство профиля укрепления, обусловленное расстройством всех его элементов, требуется переустройство укрепления;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столбах нет отклонений от вертикали. Столбы устойчивы. Дерево в полной сохранности без гнили. Решетка не имеет механических повреждений. Окраска сохранилась;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отдельные столбы имеют небольшое отклонение от вертикали. Решетка местами имеет механические повреждения. Окраска утратилась. В целом забор устойчив;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отдельные столбы у основания прогнили и не держат. Забор расшатан, отдельные звенья решетки выбиты и утратились. Пожилины местами прогнили.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опорные столбы и пожилины прогнили и подперты. Отдельные звенья поломаны и утратились. Забор грозит обрушиться.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трещин в кладке нет, за исключением волосных в штукатурке. Нет отклонений от вертикали. Горизонтальные линии цоколя, карниза без искривлений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кладке имеются незначительные трещины. Штукатурка местами отвалилась, отклонений от вертикали не наблюдается. Небольшие искривления горизонтальных линий цоколя и карниза;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имеются незначительные трещины. Штукатурка утратилась на большом протяжении. Значительное искривление горизонтальных линий цоколя и карниза и отклонение от вертикальной плоскости. Разрушение в 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значительная деформация, угрожающая обвалом. Кладка раздавлена и рассыпается.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решетки на каменных столбах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каменные столбы не имеют трещин и отклонений от вертикали. Решетка в звеньях между столбами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столбы имеют небольшие трещины и повреждения, но отклонения от вертикали не наблюдается. Решетка местами повреждена;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Столбы имеют значительные трещины и отклонения от вертикали. Имеются разрушения кладки отдельных столбов, отдельные элементы решетки выбиты;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разрушение отдельных столбов на большом протяжении, отсутствие ряда звеньев решетки.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w:t>
            </w:r>
            <w:r>
              <w:br/>
            </w:r>
            <w:r>
              <w:rPr>
                <w:rFonts w:ascii="Times New Roman"/>
                <w:b w:val="false"/>
                <w:i w:val="false"/>
                <w:color w:val="000000"/>
                <w:sz w:val="20"/>
              </w:rPr>
              <w:t>первичному и последующему</w:t>
            </w:r>
            <w:r>
              <w:br/>
            </w:r>
            <w:r>
              <w:rPr>
                <w:rFonts w:ascii="Times New Roman"/>
                <w:b w:val="false"/>
                <w:i w:val="false"/>
                <w:color w:val="000000"/>
                <w:sz w:val="20"/>
              </w:rPr>
              <w:t>государственному техническому</w:t>
            </w:r>
            <w:r>
              <w:br/>
            </w:r>
            <w:r>
              <w:rPr>
                <w:rFonts w:ascii="Times New Roman"/>
                <w:b w:val="false"/>
                <w:i w:val="false"/>
                <w:color w:val="000000"/>
                <w:sz w:val="20"/>
              </w:rPr>
              <w:t>обследованию объектов недвижимости</w:t>
            </w:r>
          </w:p>
        </w:tc>
      </w:tr>
    </w:tbl>
    <w:p>
      <w:pPr>
        <w:spacing w:after="0"/>
        <w:ind w:left="0"/>
        <w:jc w:val="both"/>
      </w:pPr>
      <w:r>
        <w:rPr>
          <w:rFonts w:ascii="Times New Roman"/>
          <w:b w:val="false"/>
          <w:i w:val="false"/>
          <w:color w:val="000000"/>
          <w:sz w:val="28"/>
        </w:rPr>
        <w:t>
      Схема трубопроводов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3914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611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2611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38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838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60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8608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xml:space="preserve">
Государственная корпорация "Правительство для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Sк – 4 ЗАО СП "Сазан - Курак"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7277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xml:space="preserve">
Государственная корпорация "Правительство для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Sк – 4 ЗАО СП “Сазан - Курак"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header.xml" Type="http://schemas.openxmlformats.org/officeDocument/2006/relationships/header" Id="rId1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